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0CD5A000" w14:textId="77777777" w:rsidTr="00A9750A">
        <w:tc>
          <w:tcPr>
            <w:tcW w:w="810" w:type="dxa"/>
          </w:tcPr>
          <w:p w14:paraId="57D44346" w14:textId="77777777" w:rsidR="005E5399" w:rsidRDefault="005E5399">
            <w:pPr>
              <w:jc w:val="center"/>
              <w:rPr>
                <w:sz w:val="16"/>
              </w:rPr>
            </w:pPr>
          </w:p>
        </w:tc>
        <w:tc>
          <w:tcPr>
            <w:tcW w:w="9000" w:type="dxa"/>
          </w:tcPr>
          <w:p w14:paraId="0525AA3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10025BA" w14:textId="77777777" w:rsidR="005E5399" w:rsidRDefault="00012E33">
            <w:pPr>
              <w:spacing w:before="20" w:after="20"/>
              <w:jc w:val="center"/>
              <w:rPr>
                <w:sz w:val="16"/>
              </w:rPr>
            </w:pPr>
            <w:r w:rsidRPr="00012E33">
              <w:rPr>
                <w:b/>
                <w:sz w:val="24"/>
                <w:szCs w:val="24"/>
              </w:rPr>
              <w:t>AIR QUALITY DIVISION</w:t>
            </w:r>
          </w:p>
        </w:tc>
        <w:tc>
          <w:tcPr>
            <w:tcW w:w="720" w:type="dxa"/>
          </w:tcPr>
          <w:p w14:paraId="4DB3FBF4" w14:textId="77777777" w:rsidR="005E5399" w:rsidRDefault="005E5399">
            <w:pPr>
              <w:jc w:val="center"/>
              <w:rPr>
                <w:b/>
                <w:sz w:val="24"/>
              </w:rPr>
            </w:pPr>
          </w:p>
        </w:tc>
      </w:tr>
      <w:tr w:rsidR="005E5399" w14:paraId="0C742BD6" w14:textId="77777777" w:rsidTr="00A9750A">
        <w:trPr>
          <w:cantSplit/>
          <w:trHeight w:val="146"/>
        </w:trPr>
        <w:tc>
          <w:tcPr>
            <w:tcW w:w="10530" w:type="dxa"/>
            <w:gridSpan w:val="3"/>
          </w:tcPr>
          <w:p w14:paraId="7A67EA1A" w14:textId="77777777" w:rsidR="00C7692A" w:rsidRPr="006B4E48" w:rsidRDefault="00C7692A" w:rsidP="00C2618F">
            <w:pPr>
              <w:jc w:val="center"/>
              <w:rPr>
                <w:szCs w:val="22"/>
              </w:rPr>
            </w:pPr>
          </w:p>
          <w:p w14:paraId="7F8CD9EF" w14:textId="2FCD49FA"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88441D">
              <w:rPr>
                <w:szCs w:val="22"/>
              </w:rPr>
              <w:t>July 29, 2020</w:t>
            </w:r>
          </w:p>
          <w:p w14:paraId="599194A4" w14:textId="77777777" w:rsidR="006B4E48" w:rsidRPr="00927270" w:rsidRDefault="006B4E48" w:rsidP="00C2618F">
            <w:pPr>
              <w:jc w:val="center"/>
              <w:rPr>
                <w:szCs w:val="22"/>
              </w:rPr>
            </w:pPr>
          </w:p>
          <w:p w14:paraId="41004A4B" w14:textId="77777777" w:rsidR="00C2618F" w:rsidRPr="00927270" w:rsidRDefault="00C2618F" w:rsidP="00C2618F">
            <w:pPr>
              <w:jc w:val="center"/>
              <w:rPr>
                <w:szCs w:val="22"/>
              </w:rPr>
            </w:pPr>
            <w:r w:rsidRPr="00927270">
              <w:rPr>
                <w:szCs w:val="22"/>
              </w:rPr>
              <w:t>ISSUED TO</w:t>
            </w:r>
          </w:p>
          <w:p w14:paraId="432EFC9B" w14:textId="77777777" w:rsidR="00C2618F" w:rsidRPr="00927270" w:rsidRDefault="00C2618F" w:rsidP="00C2618F">
            <w:pPr>
              <w:jc w:val="center"/>
              <w:rPr>
                <w:szCs w:val="22"/>
              </w:rPr>
            </w:pPr>
          </w:p>
          <w:p w14:paraId="7C9DAC95" w14:textId="77777777" w:rsidR="00B9050D" w:rsidRPr="00745818" w:rsidRDefault="005E39EB" w:rsidP="00B9050D">
            <w:pPr>
              <w:jc w:val="center"/>
              <w:rPr>
                <w:b/>
                <w:szCs w:val="22"/>
              </w:rPr>
            </w:pPr>
            <w:bookmarkStart w:id="0" w:name="bCompanyName"/>
            <w:r>
              <w:rPr>
                <w:b/>
                <w:szCs w:val="22"/>
              </w:rPr>
              <w:t>Hyundai America Technical Center, Inc.</w:t>
            </w:r>
          </w:p>
          <w:bookmarkEnd w:id="0"/>
          <w:p w14:paraId="47F2CE02" w14:textId="77777777" w:rsidR="00C2618F" w:rsidRPr="00927270" w:rsidRDefault="00C2618F" w:rsidP="00C2618F">
            <w:pPr>
              <w:jc w:val="center"/>
              <w:rPr>
                <w:szCs w:val="22"/>
              </w:rPr>
            </w:pPr>
          </w:p>
          <w:p w14:paraId="48D6028F" w14:textId="77777777" w:rsidR="00C2618F" w:rsidRDefault="00C2618F" w:rsidP="00C2618F">
            <w:pPr>
              <w:jc w:val="center"/>
              <w:rPr>
                <w:szCs w:val="22"/>
              </w:rPr>
            </w:pPr>
            <w:r w:rsidRPr="00927270">
              <w:rPr>
                <w:szCs w:val="22"/>
              </w:rPr>
              <w:t xml:space="preserve">State Registration Number (SRN):  </w:t>
            </w:r>
            <w:bookmarkStart w:id="1" w:name="bSRN"/>
            <w:r w:rsidR="005E39EB">
              <w:rPr>
                <w:szCs w:val="22"/>
              </w:rPr>
              <w:t>N7886</w:t>
            </w:r>
            <w:bookmarkEnd w:id="1"/>
          </w:p>
          <w:p w14:paraId="552D0E00" w14:textId="77777777" w:rsidR="00807634" w:rsidRPr="00927270" w:rsidRDefault="00807634" w:rsidP="00C2618F">
            <w:pPr>
              <w:jc w:val="center"/>
              <w:rPr>
                <w:szCs w:val="22"/>
              </w:rPr>
            </w:pPr>
          </w:p>
          <w:p w14:paraId="3C7EFEFA" w14:textId="77777777" w:rsidR="00C2618F" w:rsidRPr="00927270" w:rsidRDefault="00C2618F" w:rsidP="00C2618F">
            <w:pPr>
              <w:jc w:val="center"/>
              <w:rPr>
                <w:szCs w:val="22"/>
              </w:rPr>
            </w:pPr>
            <w:r w:rsidRPr="00927270">
              <w:rPr>
                <w:szCs w:val="22"/>
              </w:rPr>
              <w:t>LOCATED AT</w:t>
            </w:r>
          </w:p>
          <w:p w14:paraId="6F0882A7" w14:textId="77777777" w:rsidR="002B29E9" w:rsidRPr="00927270" w:rsidRDefault="002B29E9" w:rsidP="002B29E9">
            <w:pPr>
              <w:jc w:val="center"/>
              <w:rPr>
                <w:szCs w:val="22"/>
              </w:rPr>
            </w:pPr>
          </w:p>
          <w:p w14:paraId="34892599" w14:textId="2BE32F08" w:rsidR="005E5399" w:rsidRPr="003F5BE8" w:rsidRDefault="005E39EB" w:rsidP="002B29E9">
            <w:pPr>
              <w:jc w:val="center"/>
              <w:rPr>
                <w:szCs w:val="22"/>
              </w:rPr>
            </w:pPr>
            <w:bookmarkStart w:id="2" w:name="bStreetAddress"/>
            <w:bookmarkEnd w:id="2"/>
            <w:r>
              <w:rPr>
                <w:szCs w:val="22"/>
              </w:rPr>
              <w:t>6800 Geddes Road</w:t>
            </w:r>
            <w:r w:rsidR="002B29E9">
              <w:rPr>
                <w:szCs w:val="22"/>
              </w:rPr>
              <w:t xml:space="preserve">, </w:t>
            </w:r>
            <w:bookmarkStart w:id="3" w:name="bCity"/>
            <w:bookmarkEnd w:id="3"/>
            <w:r>
              <w:rPr>
                <w:szCs w:val="22"/>
              </w:rPr>
              <w:t>Superior Township</w:t>
            </w:r>
            <w:r w:rsidR="002B29E9">
              <w:rPr>
                <w:szCs w:val="22"/>
              </w:rPr>
              <w:t xml:space="preserve">, </w:t>
            </w:r>
            <w:r w:rsidR="00A822D6">
              <w:rPr>
                <w:szCs w:val="22"/>
              </w:rPr>
              <w:t xml:space="preserve">Washtenaw County, </w:t>
            </w:r>
            <w:r w:rsidR="002B29E9" w:rsidRPr="00927270">
              <w:rPr>
                <w:szCs w:val="22"/>
              </w:rPr>
              <w:t>Michigan</w:t>
            </w:r>
            <w:r w:rsidR="002B29E9">
              <w:rPr>
                <w:szCs w:val="22"/>
              </w:rPr>
              <w:t xml:space="preserve">  </w:t>
            </w:r>
            <w:bookmarkStart w:id="4" w:name="bZip"/>
            <w:bookmarkEnd w:id="4"/>
            <w:r>
              <w:rPr>
                <w:szCs w:val="22"/>
              </w:rPr>
              <w:t>48198</w:t>
            </w:r>
          </w:p>
        </w:tc>
      </w:tr>
      <w:tr w:rsidR="00C2618F" w:rsidRPr="00DF47A8" w14:paraId="411B180A" w14:textId="77777777" w:rsidTr="00A9750A">
        <w:trPr>
          <w:cantSplit/>
          <w:trHeight w:val="145"/>
        </w:trPr>
        <w:tc>
          <w:tcPr>
            <w:tcW w:w="10530" w:type="dxa"/>
            <w:gridSpan w:val="3"/>
          </w:tcPr>
          <w:p w14:paraId="5FC26EA2" w14:textId="77777777" w:rsidR="00C2618F" w:rsidRPr="00DF47A8" w:rsidRDefault="00C2618F" w:rsidP="00C2618F">
            <w:pPr>
              <w:pStyle w:val="Header"/>
              <w:spacing w:before="20" w:after="20"/>
              <w:rPr>
                <w:szCs w:val="22"/>
              </w:rPr>
            </w:pPr>
          </w:p>
        </w:tc>
      </w:tr>
      <w:tr w:rsidR="00C2618F" w:rsidRPr="001838ED" w14:paraId="69DD15BB"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77613A5" w14:textId="77777777" w:rsidR="00C2618F" w:rsidRPr="006F2C46" w:rsidRDefault="00C2618F" w:rsidP="001838ED">
            <w:pPr>
              <w:jc w:val="center"/>
              <w:rPr>
                <w:szCs w:val="22"/>
              </w:rPr>
            </w:pPr>
          </w:p>
          <w:p w14:paraId="17DC7CE2" w14:textId="77777777" w:rsidR="00C2618F" w:rsidRPr="001838ED" w:rsidRDefault="00C2618F" w:rsidP="001838ED">
            <w:pPr>
              <w:jc w:val="center"/>
              <w:rPr>
                <w:b/>
                <w:sz w:val="28"/>
              </w:rPr>
            </w:pPr>
            <w:r w:rsidRPr="001838ED">
              <w:rPr>
                <w:b/>
                <w:sz w:val="28"/>
              </w:rPr>
              <w:t>RENEWABLE OPERATING PERMIT</w:t>
            </w:r>
          </w:p>
          <w:p w14:paraId="00AF98B6" w14:textId="77777777" w:rsidR="00C2618F" w:rsidRPr="001838ED" w:rsidRDefault="00C2618F" w:rsidP="001838ED">
            <w:pPr>
              <w:ind w:left="3240"/>
              <w:rPr>
                <w:sz w:val="24"/>
              </w:rPr>
            </w:pPr>
          </w:p>
          <w:p w14:paraId="6B8230D7" w14:textId="5761B7C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5E39EB">
              <w:rPr>
                <w:sz w:val="24"/>
              </w:rPr>
              <w:t>N7886</w:t>
            </w:r>
            <w:r w:rsidR="004032B7" w:rsidRPr="001838ED">
              <w:rPr>
                <w:sz w:val="24"/>
              </w:rPr>
              <w:t>-</w:t>
            </w:r>
            <w:bookmarkStart w:id="6" w:name="bIssueYear"/>
            <w:bookmarkEnd w:id="6"/>
            <w:r w:rsidR="00A5066E">
              <w:rPr>
                <w:sz w:val="24"/>
              </w:rPr>
              <w:t>20</w:t>
            </w:r>
            <w:r w:rsidR="0088441D">
              <w:rPr>
                <w:sz w:val="24"/>
              </w:rPr>
              <w:t>20</w:t>
            </w:r>
          </w:p>
          <w:p w14:paraId="7C98A72F" w14:textId="77777777" w:rsidR="00C2618F" w:rsidRPr="001838ED" w:rsidRDefault="00C2618F" w:rsidP="001838ED">
            <w:pPr>
              <w:ind w:left="3240"/>
              <w:rPr>
                <w:sz w:val="24"/>
              </w:rPr>
            </w:pPr>
          </w:p>
          <w:p w14:paraId="07529DDB" w14:textId="232E2CA2" w:rsidR="00C2618F" w:rsidRPr="001838ED" w:rsidRDefault="00C2618F" w:rsidP="001838ED">
            <w:pPr>
              <w:ind w:left="2880" w:firstLine="720"/>
              <w:rPr>
                <w:sz w:val="24"/>
                <w:szCs w:val="24"/>
              </w:rPr>
            </w:pPr>
            <w:r w:rsidRPr="001838ED">
              <w:rPr>
                <w:sz w:val="24"/>
              </w:rPr>
              <w:t>Expiration Date:</w:t>
            </w:r>
            <w:r w:rsidRPr="001838ED">
              <w:rPr>
                <w:sz w:val="24"/>
              </w:rPr>
              <w:tab/>
            </w:r>
            <w:r w:rsidR="0088441D">
              <w:rPr>
                <w:sz w:val="24"/>
              </w:rPr>
              <w:t>July 29, 2025</w:t>
            </w:r>
          </w:p>
          <w:p w14:paraId="077E7DB4" w14:textId="77777777" w:rsidR="0025601A" w:rsidRPr="001838ED" w:rsidRDefault="0025601A" w:rsidP="001838ED">
            <w:pPr>
              <w:ind w:left="2880" w:firstLine="360"/>
              <w:rPr>
                <w:sz w:val="24"/>
              </w:rPr>
            </w:pPr>
          </w:p>
          <w:p w14:paraId="7EFBFF33" w14:textId="77777777" w:rsidR="0088441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1AA91D23" w14:textId="03151C3F"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88441D">
              <w:rPr>
                <w:sz w:val="24"/>
                <w:szCs w:val="24"/>
              </w:rPr>
              <w:t>January 29, 2024 and January 29, 2025</w:t>
            </w:r>
          </w:p>
          <w:p w14:paraId="64CF8AC6" w14:textId="4147A04A" w:rsidR="00DF47A8" w:rsidRPr="009E40D6" w:rsidRDefault="00DF47A8" w:rsidP="001838ED">
            <w:pPr>
              <w:jc w:val="center"/>
              <w:rPr>
                <w:sz w:val="24"/>
                <w:szCs w:val="24"/>
              </w:rPr>
            </w:pPr>
          </w:p>
          <w:p w14:paraId="090BBD94" w14:textId="77777777" w:rsidR="00DF47A8" w:rsidRPr="001838ED" w:rsidRDefault="00DF47A8" w:rsidP="00DF47A8">
            <w:pPr>
              <w:rPr>
                <w:sz w:val="24"/>
              </w:rPr>
            </w:pPr>
          </w:p>
          <w:p w14:paraId="22747C9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1979573" w14:textId="6F22EDD3" w:rsidR="00C2618F" w:rsidRDefault="00602262" w:rsidP="00C2618F">
      <w:pPr>
        <w:jc w:val="center"/>
      </w:pPr>
      <w:r w:rsidRPr="00E7737B">
        <w:rPr>
          <w:noProof/>
          <w:sz w:val="24"/>
          <w:szCs w:val="24"/>
        </w:rPr>
        <w:drawing>
          <wp:anchor distT="0" distB="0" distL="114300" distR="114300" simplePos="0" relativeHeight="251658240" behindDoc="1" locked="0" layoutInCell="1" allowOverlap="1" wp14:anchorId="16EBCC10" wp14:editId="55698FC3">
            <wp:simplePos x="0" y="0"/>
            <wp:positionH relativeFrom="column">
              <wp:posOffset>947420</wp:posOffset>
            </wp:positionH>
            <wp:positionV relativeFrom="paragraph">
              <wp:posOffset>2382520</wp:posOffset>
            </wp:positionV>
            <wp:extent cx="1019175" cy="3429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anchor>
        </w:drawing>
      </w: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2207062B" w14:textId="77777777" w:rsidTr="00602262">
        <w:tc>
          <w:tcPr>
            <w:tcW w:w="10529" w:type="dxa"/>
            <w:shd w:val="clear" w:color="auto" w:fill="auto"/>
          </w:tcPr>
          <w:p w14:paraId="0F4D59E9" w14:textId="77777777" w:rsidR="00461E40" w:rsidRPr="006F2C46" w:rsidRDefault="00461E40" w:rsidP="0025601A">
            <w:pPr>
              <w:jc w:val="center"/>
              <w:rPr>
                <w:b/>
                <w:szCs w:val="22"/>
              </w:rPr>
            </w:pPr>
          </w:p>
          <w:p w14:paraId="257F0029" w14:textId="77777777" w:rsidR="005D5FBE" w:rsidRDefault="0058429B" w:rsidP="0025601A">
            <w:pPr>
              <w:jc w:val="center"/>
              <w:rPr>
                <w:b/>
                <w:sz w:val="28"/>
                <w:szCs w:val="28"/>
              </w:rPr>
            </w:pPr>
            <w:r>
              <w:rPr>
                <w:b/>
                <w:sz w:val="28"/>
                <w:szCs w:val="28"/>
              </w:rPr>
              <w:t>SOURCE-WIDE PERMIT TO INSTALL</w:t>
            </w:r>
          </w:p>
          <w:p w14:paraId="50CAE478" w14:textId="77777777" w:rsidR="00A5066E" w:rsidRDefault="00A5066E" w:rsidP="00F15F33">
            <w:pPr>
              <w:jc w:val="center"/>
              <w:rPr>
                <w:sz w:val="24"/>
              </w:rPr>
            </w:pPr>
          </w:p>
          <w:p w14:paraId="72FC4C30" w14:textId="183C9645"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5E39EB">
              <w:rPr>
                <w:sz w:val="24"/>
                <w:szCs w:val="24"/>
              </w:rPr>
              <w:t>N7886</w:t>
            </w:r>
            <w:r w:rsidR="000D5F06">
              <w:rPr>
                <w:sz w:val="24"/>
                <w:szCs w:val="24"/>
              </w:rPr>
              <w:t>-</w:t>
            </w:r>
            <w:bookmarkStart w:id="9" w:name="bIssueYear2"/>
            <w:bookmarkEnd w:id="9"/>
            <w:r w:rsidR="00A5066E">
              <w:rPr>
                <w:sz w:val="24"/>
              </w:rPr>
              <w:t>20</w:t>
            </w:r>
            <w:r w:rsidR="0088441D">
              <w:rPr>
                <w:sz w:val="24"/>
              </w:rPr>
              <w:t>20</w:t>
            </w:r>
          </w:p>
          <w:p w14:paraId="5403B67C" w14:textId="77777777" w:rsidR="00C2618F" w:rsidRPr="006F2C46" w:rsidRDefault="00C2618F" w:rsidP="0025601A">
            <w:pPr>
              <w:jc w:val="center"/>
              <w:rPr>
                <w:sz w:val="24"/>
                <w:szCs w:val="24"/>
              </w:rPr>
            </w:pPr>
          </w:p>
          <w:p w14:paraId="6D5FBDE5" w14:textId="77777777" w:rsidR="00994CA1" w:rsidRDefault="0025601A" w:rsidP="003052C8">
            <w:pPr>
              <w:ind w:right="-25"/>
              <w:jc w:val="both"/>
              <w:rPr>
                <w:szCs w:val="22"/>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p w14:paraId="0D04E8B7" w14:textId="48875622" w:rsidR="0088441D" w:rsidRDefault="0088441D" w:rsidP="0088441D">
            <w:pPr>
              <w:ind w:left="-180"/>
              <w:rPr>
                <w:szCs w:val="22"/>
              </w:rPr>
            </w:pPr>
            <w:r>
              <w:rPr>
                <w:szCs w:val="22"/>
              </w:rPr>
              <w:t xml:space="preserve">  </w:t>
            </w:r>
            <w:r>
              <w:t> </w:t>
            </w:r>
            <w:r>
              <w:rPr>
                <w:szCs w:val="22"/>
              </w:rPr>
              <w:t>Michigan Department of Environment, Great Lakes, and Energy</w:t>
            </w:r>
          </w:p>
          <w:p w14:paraId="2D7CA65D" w14:textId="6E41CCEE" w:rsidR="0088441D" w:rsidRPr="0055779A" w:rsidRDefault="0088441D" w:rsidP="003052C8">
            <w:pPr>
              <w:ind w:right="-25"/>
              <w:jc w:val="both"/>
              <w:rPr>
                <w:rFonts w:cs="Arial"/>
              </w:rPr>
            </w:pPr>
          </w:p>
        </w:tc>
      </w:tr>
    </w:tbl>
    <w:p w14:paraId="028464EF" w14:textId="4811D4F1" w:rsidR="00DC44C7" w:rsidRDefault="00DC44C7" w:rsidP="00F73D71">
      <w:pPr>
        <w:ind w:left="-180"/>
        <w:rPr>
          <w:szCs w:val="22"/>
        </w:rPr>
      </w:pPr>
    </w:p>
    <w:p w14:paraId="6065E73A" w14:textId="77777777" w:rsidR="002332C3" w:rsidRPr="006A1190" w:rsidRDefault="00AB2375" w:rsidP="0088441D">
      <w:pPr>
        <w:rPr>
          <w:szCs w:val="22"/>
        </w:rPr>
      </w:pPr>
      <w:r w:rsidRPr="006A1190">
        <w:rPr>
          <w:szCs w:val="22"/>
        </w:rPr>
        <w:t>______________________________________</w:t>
      </w:r>
    </w:p>
    <w:p w14:paraId="40648665" w14:textId="77777777" w:rsidR="002F4C64" w:rsidRPr="0097673C" w:rsidRDefault="005E39EB" w:rsidP="00862ED1">
      <w:pPr>
        <w:rPr>
          <w:b/>
          <w:sz w:val="18"/>
        </w:rPr>
      </w:pPr>
      <w:bookmarkStart w:id="10" w:name="bDS"/>
      <w:bookmarkEnd w:id="10"/>
      <w:r>
        <w:rPr>
          <w:szCs w:val="22"/>
        </w:rPr>
        <w:t>Scott Miller, Jackson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6B84A0DD" w14:textId="77777777" w:rsidR="002F4C64" w:rsidRDefault="002F4C64" w:rsidP="002F4C64"/>
    <w:p w14:paraId="109BB098" w14:textId="51916148" w:rsidR="00602262"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6846977" w:history="1">
        <w:r w:rsidR="00602262" w:rsidRPr="00A75A2D">
          <w:rPr>
            <w:rStyle w:val="Hyperlink"/>
            <w:noProof/>
          </w:rPr>
          <w:t>AUTHORITY AND ENFORCEABILITY</w:t>
        </w:r>
        <w:r w:rsidR="00602262">
          <w:rPr>
            <w:noProof/>
            <w:webHidden/>
          </w:rPr>
          <w:tab/>
        </w:r>
        <w:r w:rsidR="00602262">
          <w:rPr>
            <w:noProof/>
            <w:webHidden/>
          </w:rPr>
          <w:fldChar w:fldCharType="begin"/>
        </w:r>
        <w:r w:rsidR="00602262">
          <w:rPr>
            <w:noProof/>
            <w:webHidden/>
          </w:rPr>
          <w:instrText xml:space="preserve"> PAGEREF _Toc46846977 \h </w:instrText>
        </w:r>
        <w:r w:rsidR="00602262">
          <w:rPr>
            <w:noProof/>
            <w:webHidden/>
          </w:rPr>
        </w:r>
        <w:r w:rsidR="00602262">
          <w:rPr>
            <w:noProof/>
            <w:webHidden/>
          </w:rPr>
          <w:fldChar w:fldCharType="separate"/>
        </w:r>
        <w:r w:rsidR="00D63F3B">
          <w:rPr>
            <w:noProof/>
            <w:webHidden/>
          </w:rPr>
          <w:t>3</w:t>
        </w:r>
        <w:r w:rsidR="00602262">
          <w:rPr>
            <w:noProof/>
            <w:webHidden/>
          </w:rPr>
          <w:fldChar w:fldCharType="end"/>
        </w:r>
      </w:hyperlink>
    </w:p>
    <w:p w14:paraId="3FD27004" w14:textId="56EA369B" w:rsidR="00602262" w:rsidRDefault="00293D97">
      <w:pPr>
        <w:pStyle w:val="TOC1"/>
        <w:rPr>
          <w:rFonts w:asciiTheme="minorHAnsi" w:eastAsiaTheme="minorEastAsia" w:hAnsiTheme="minorHAnsi" w:cstheme="minorBidi"/>
          <w:b w:val="0"/>
          <w:noProof/>
        </w:rPr>
      </w:pPr>
      <w:hyperlink w:anchor="_Toc46846978" w:history="1">
        <w:r w:rsidR="00602262" w:rsidRPr="00A75A2D">
          <w:rPr>
            <w:rStyle w:val="Hyperlink"/>
            <w:noProof/>
          </w:rPr>
          <w:t>A.  GENERAL CONDITIONS</w:t>
        </w:r>
        <w:r w:rsidR="00602262">
          <w:rPr>
            <w:noProof/>
            <w:webHidden/>
          </w:rPr>
          <w:tab/>
        </w:r>
        <w:r w:rsidR="00602262">
          <w:rPr>
            <w:noProof/>
            <w:webHidden/>
          </w:rPr>
          <w:fldChar w:fldCharType="begin"/>
        </w:r>
        <w:r w:rsidR="00602262">
          <w:rPr>
            <w:noProof/>
            <w:webHidden/>
          </w:rPr>
          <w:instrText xml:space="preserve"> PAGEREF _Toc46846978 \h </w:instrText>
        </w:r>
        <w:r w:rsidR="00602262">
          <w:rPr>
            <w:noProof/>
            <w:webHidden/>
          </w:rPr>
        </w:r>
        <w:r w:rsidR="00602262">
          <w:rPr>
            <w:noProof/>
            <w:webHidden/>
          </w:rPr>
          <w:fldChar w:fldCharType="separate"/>
        </w:r>
        <w:r w:rsidR="00D63F3B">
          <w:rPr>
            <w:noProof/>
            <w:webHidden/>
          </w:rPr>
          <w:t>4</w:t>
        </w:r>
        <w:r w:rsidR="00602262">
          <w:rPr>
            <w:noProof/>
            <w:webHidden/>
          </w:rPr>
          <w:fldChar w:fldCharType="end"/>
        </w:r>
      </w:hyperlink>
    </w:p>
    <w:p w14:paraId="07201728" w14:textId="443E6999" w:rsidR="00602262" w:rsidRDefault="00293D97">
      <w:pPr>
        <w:pStyle w:val="TOC2"/>
        <w:rPr>
          <w:rFonts w:asciiTheme="minorHAnsi" w:eastAsiaTheme="minorEastAsia" w:hAnsiTheme="minorHAnsi" w:cstheme="minorBidi"/>
          <w:noProof/>
        </w:rPr>
      </w:pPr>
      <w:hyperlink w:anchor="_Toc46846979" w:history="1">
        <w:r w:rsidR="00602262" w:rsidRPr="00A75A2D">
          <w:rPr>
            <w:rStyle w:val="Hyperlink"/>
            <w:noProof/>
          </w:rPr>
          <w:t>Permit Enforceability</w:t>
        </w:r>
        <w:r w:rsidR="00602262">
          <w:rPr>
            <w:noProof/>
            <w:webHidden/>
          </w:rPr>
          <w:tab/>
        </w:r>
        <w:r w:rsidR="00602262">
          <w:rPr>
            <w:noProof/>
            <w:webHidden/>
          </w:rPr>
          <w:fldChar w:fldCharType="begin"/>
        </w:r>
        <w:r w:rsidR="00602262">
          <w:rPr>
            <w:noProof/>
            <w:webHidden/>
          </w:rPr>
          <w:instrText xml:space="preserve"> PAGEREF _Toc46846979 \h </w:instrText>
        </w:r>
        <w:r w:rsidR="00602262">
          <w:rPr>
            <w:noProof/>
            <w:webHidden/>
          </w:rPr>
        </w:r>
        <w:r w:rsidR="00602262">
          <w:rPr>
            <w:noProof/>
            <w:webHidden/>
          </w:rPr>
          <w:fldChar w:fldCharType="separate"/>
        </w:r>
        <w:r w:rsidR="00D63F3B">
          <w:rPr>
            <w:noProof/>
            <w:webHidden/>
          </w:rPr>
          <w:t>4</w:t>
        </w:r>
        <w:r w:rsidR="00602262">
          <w:rPr>
            <w:noProof/>
            <w:webHidden/>
          </w:rPr>
          <w:fldChar w:fldCharType="end"/>
        </w:r>
      </w:hyperlink>
    </w:p>
    <w:p w14:paraId="75251ADE" w14:textId="44D2CC6D" w:rsidR="00602262" w:rsidRDefault="00293D97">
      <w:pPr>
        <w:pStyle w:val="TOC2"/>
        <w:rPr>
          <w:rFonts w:asciiTheme="minorHAnsi" w:eastAsiaTheme="minorEastAsia" w:hAnsiTheme="minorHAnsi" w:cstheme="minorBidi"/>
          <w:noProof/>
        </w:rPr>
      </w:pPr>
      <w:hyperlink w:anchor="_Toc46846980" w:history="1">
        <w:r w:rsidR="00602262" w:rsidRPr="00A75A2D">
          <w:rPr>
            <w:rStyle w:val="Hyperlink"/>
            <w:noProof/>
          </w:rPr>
          <w:t>General Provisions</w:t>
        </w:r>
        <w:r w:rsidR="00602262">
          <w:rPr>
            <w:noProof/>
            <w:webHidden/>
          </w:rPr>
          <w:tab/>
        </w:r>
        <w:r w:rsidR="00602262">
          <w:rPr>
            <w:noProof/>
            <w:webHidden/>
          </w:rPr>
          <w:fldChar w:fldCharType="begin"/>
        </w:r>
        <w:r w:rsidR="00602262">
          <w:rPr>
            <w:noProof/>
            <w:webHidden/>
          </w:rPr>
          <w:instrText xml:space="preserve"> PAGEREF _Toc46846980 \h </w:instrText>
        </w:r>
        <w:r w:rsidR="00602262">
          <w:rPr>
            <w:noProof/>
            <w:webHidden/>
          </w:rPr>
        </w:r>
        <w:r w:rsidR="00602262">
          <w:rPr>
            <w:noProof/>
            <w:webHidden/>
          </w:rPr>
          <w:fldChar w:fldCharType="separate"/>
        </w:r>
        <w:r w:rsidR="00D63F3B">
          <w:rPr>
            <w:noProof/>
            <w:webHidden/>
          </w:rPr>
          <w:t>4</w:t>
        </w:r>
        <w:r w:rsidR="00602262">
          <w:rPr>
            <w:noProof/>
            <w:webHidden/>
          </w:rPr>
          <w:fldChar w:fldCharType="end"/>
        </w:r>
      </w:hyperlink>
    </w:p>
    <w:p w14:paraId="2B849F7A" w14:textId="271DA161" w:rsidR="00602262" w:rsidRDefault="00293D97">
      <w:pPr>
        <w:pStyle w:val="TOC2"/>
        <w:rPr>
          <w:rFonts w:asciiTheme="minorHAnsi" w:eastAsiaTheme="minorEastAsia" w:hAnsiTheme="minorHAnsi" w:cstheme="minorBidi"/>
          <w:noProof/>
        </w:rPr>
      </w:pPr>
      <w:hyperlink w:anchor="_Toc46846981" w:history="1">
        <w:r w:rsidR="00602262" w:rsidRPr="00A75A2D">
          <w:rPr>
            <w:rStyle w:val="Hyperlink"/>
            <w:noProof/>
          </w:rPr>
          <w:t>Equipment &amp; Design</w:t>
        </w:r>
        <w:r w:rsidR="00602262">
          <w:rPr>
            <w:noProof/>
            <w:webHidden/>
          </w:rPr>
          <w:tab/>
        </w:r>
        <w:r w:rsidR="00602262">
          <w:rPr>
            <w:noProof/>
            <w:webHidden/>
          </w:rPr>
          <w:fldChar w:fldCharType="begin"/>
        </w:r>
        <w:r w:rsidR="00602262">
          <w:rPr>
            <w:noProof/>
            <w:webHidden/>
          </w:rPr>
          <w:instrText xml:space="preserve"> PAGEREF _Toc46846981 \h </w:instrText>
        </w:r>
        <w:r w:rsidR="00602262">
          <w:rPr>
            <w:noProof/>
            <w:webHidden/>
          </w:rPr>
        </w:r>
        <w:r w:rsidR="00602262">
          <w:rPr>
            <w:noProof/>
            <w:webHidden/>
          </w:rPr>
          <w:fldChar w:fldCharType="separate"/>
        </w:r>
        <w:r w:rsidR="00D63F3B">
          <w:rPr>
            <w:noProof/>
            <w:webHidden/>
          </w:rPr>
          <w:t>5</w:t>
        </w:r>
        <w:r w:rsidR="00602262">
          <w:rPr>
            <w:noProof/>
            <w:webHidden/>
          </w:rPr>
          <w:fldChar w:fldCharType="end"/>
        </w:r>
      </w:hyperlink>
    </w:p>
    <w:p w14:paraId="19E6C34B" w14:textId="37CFC838" w:rsidR="00602262" w:rsidRDefault="00293D97">
      <w:pPr>
        <w:pStyle w:val="TOC2"/>
        <w:rPr>
          <w:rFonts w:asciiTheme="minorHAnsi" w:eastAsiaTheme="minorEastAsia" w:hAnsiTheme="minorHAnsi" w:cstheme="minorBidi"/>
          <w:noProof/>
        </w:rPr>
      </w:pPr>
      <w:hyperlink w:anchor="_Toc46846982" w:history="1">
        <w:r w:rsidR="00602262" w:rsidRPr="00A75A2D">
          <w:rPr>
            <w:rStyle w:val="Hyperlink"/>
            <w:noProof/>
          </w:rPr>
          <w:t>Emission Limits</w:t>
        </w:r>
        <w:r w:rsidR="00602262">
          <w:rPr>
            <w:noProof/>
            <w:webHidden/>
          </w:rPr>
          <w:tab/>
        </w:r>
        <w:r w:rsidR="00602262">
          <w:rPr>
            <w:noProof/>
            <w:webHidden/>
          </w:rPr>
          <w:fldChar w:fldCharType="begin"/>
        </w:r>
        <w:r w:rsidR="00602262">
          <w:rPr>
            <w:noProof/>
            <w:webHidden/>
          </w:rPr>
          <w:instrText xml:space="preserve"> PAGEREF _Toc46846982 \h </w:instrText>
        </w:r>
        <w:r w:rsidR="00602262">
          <w:rPr>
            <w:noProof/>
            <w:webHidden/>
          </w:rPr>
        </w:r>
        <w:r w:rsidR="00602262">
          <w:rPr>
            <w:noProof/>
            <w:webHidden/>
          </w:rPr>
          <w:fldChar w:fldCharType="separate"/>
        </w:r>
        <w:r w:rsidR="00D63F3B">
          <w:rPr>
            <w:noProof/>
            <w:webHidden/>
          </w:rPr>
          <w:t>5</w:t>
        </w:r>
        <w:r w:rsidR="00602262">
          <w:rPr>
            <w:noProof/>
            <w:webHidden/>
          </w:rPr>
          <w:fldChar w:fldCharType="end"/>
        </w:r>
      </w:hyperlink>
    </w:p>
    <w:p w14:paraId="44DEE206" w14:textId="05E8D77F" w:rsidR="00602262" w:rsidRDefault="00293D97">
      <w:pPr>
        <w:pStyle w:val="TOC2"/>
        <w:rPr>
          <w:rFonts w:asciiTheme="minorHAnsi" w:eastAsiaTheme="minorEastAsia" w:hAnsiTheme="minorHAnsi" w:cstheme="minorBidi"/>
          <w:noProof/>
        </w:rPr>
      </w:pPr>
      <w:hyperlink w:anchor="_Toc46846983" w:history="1">
        <w:r w:rsidR="00602262" w:rsidRPr="00A75A2D">
          <w:rPr>
            <w:rStyle w:val="Hyperlink"/>
            <w:noProof/>
          </w:rPr>
          <w:t>Testing/Sampling</w:t>
        </w:r>
        <w:r w:rsidR="00602262">
          <w:rPr>
            <w:noProof/>
            <w:webHidden/>
          </w:rPr>
          <w:tab/>
        </w:r>
        <w:r w:rsidR="00602262">
          <w:rPr>
            <w:noProof/>
            <w:webHidden/>
          </w:rPr>
          <w:fldChar w:fldCharType="begin"/>
        </w:r>
        <w:r w:rsidR="00602262">
          <w:rPr>
            <w:noProof/>
            <w:webHidden/>
          </w:rPr>
          <w:instrText xml:space="preserve"> PAGEREF _Toc46846983 \h </w:instrText>
        </w:r>
        <w:r w:rsidR="00602262">
          <w:rPr>
            <w:noProof/>
            <w:webHidden/>
          </w:rPr>
        </w:r>
        <w:r w:rsidR="00602262">
          <w:rPr>
            <w:noProof/>
            <w:webHidden/>
          </w:rPr>
          <w:fldChar w:fldCharType="separate"/>
        </w:r>
        <w:r w:rsidR="00D63F3B">
          <w:rPr>
            <w:noProof/>
            <w:webHidden/>
          </w:rPr>
          <w:t>5</w:t>
        </w:r>
        <w:r w:rsidR="00602262">
          <w:rPr>
            <w:noProof/>
            <w:webHidden/>
          </w:rPr>
          <w:fldChar w:fldCharType="end"/>
        </w:r>
      </w:hyperlink>
    </w:p>
    <w:p w14:paraId="3591C87D" w14:textId="1FDF0C5D" w:rsidR="00602262" w:rsidRDefault="00293D97">
      <w:pPr>
        <w:pStyle w:val="TOC2"/>
        <w:rPr>
          <w:rFonts w:asciiTheme="minorHAnsi" w:eastAsiaTheme="minorEastAsia" w:hAnsiTheme="minorHAnsi" w:cstheme="minorBidi"/>
          <w:noProof/>
        </w:rPr>
      </w:pPr>
      <w:hyperlink w:anchor="_Toc46846984" w:history="1">
        <w:r w:rsidR="00602262" w:rsidRPr="00A75A2D">
          <w:rPr>
            <w:rStyle w:val="Hyperlink"/>
            <w:noProof/>
          </w:rPr>
          <w:t>Monitoring/Recordkeeping</w:t>
        </w:r>
        <w:r w:rsidR="00602262">
          <w:rPr>
            <w:noProof/>
            <w:webHidden/>
          </w:rPr>
          <w:tab/>
        </w:r>
        <w:r w:rsidR="00602262">
          <w:rPr>
            <w:noProof/>
            <w:webHidden/>
          </w:rPr>
          <w:fldChar w:fldCharType="begin"/>
        </w:r>
        <w:r w:rsidR="00602262">
          <w:rPr>
            <w:noProof/>
            <w:webHidden/>
          </w:rPr>
          <w:instrText xml:space="preserve"> PAGEREF _Toc46846984 \h </w:instrText>
        </w:r>
        <w:r w:rsidR="00602262">
          <w:rPr>
            <w:noProof/>
            <w:webHidden/>
          </w:rPr>
        </w:r>
        <w:r w:rsidR="00602262">
          <w:rPr>
            <w:noProof/>
            <w:webHidden/>
          </w:rPr>
          <w:fldChar w:fldCharType="separate"/>
        </w:r>
        <w:r w:rsidR="00D63F3B">
          <w:rPr>
            <w:noProof/>
            <w:webHidden/>
          </w:rPr>
          <w:t>6</w:t>
        </w:r>
        <w:r w:rsidR="00602262">
          <w:rPr>
            <w:noProof/>
            <w:webHidden/>
          </w:rPr>
          <w:fldChar w:fldCharType="end"/>
        </w:r>
      </w:hyperlink>
    </w:p>
    <w:p w14:paraId="34C521C0" w14:textId="103724E4" w:rsidR="00602262" w:rsidRDefault="00293D97">
      <w:pPr>
        <w:pStyle w:val="TOC2"/>
        <w:rPr>
          <w:rFonts w:asciiTheme="minorHAnsi" w:eastAsiaTheme="minorEastAsia" w:hAnsiTheme="minorHAnsi" w:cstheme="minorBidi"/>
          <w:noProof/>
        </w:rPr>
      </w:pPr>
      <w:hyperlink w:anchor="_Toc46846985" w:history="1">
        <w:r w:rsidR="00602262" w:rsidRPr="00A75A2D">
          <w:rPr>
            <w:rStyle w:val="Hyperlink"/>
            <w:noProof/>
          </w:rPr>
          <w:t>Certification &amp; Reporting</w:t>
        </w:r>
        <w:r w:rsidR="00602262">
          <w:rPr>
            <w:noProof/>
            <w:webHidden/>
          </w:rPr>
          <w:tab/>
        </w:r>
        <w:r w:rsidR="00602262">
          <w:rPr>
            <w:noProof/>
            <w:webHidden/>
          </w:rPr>
          <w:fldChar w:fldCharType="begin"/>
        </w:r>
        <w:r w:rsidR="00602262">
          <w:rPr>
            <w:noProof/>
            <w:webHidden/>
          </w:rPr>
          <w:instrText xml:space="preserve"> PAGEREF _Toc46846985 \h </w:instrText>
        </w:r>
        <w:r w:rsidR="00602262">
          <w:rPr>
            <w:noProof/>
            <w:webHidden/>
          </w:rPr>
        </w:r>
        <w:r w:rsidR="00602262">
          <w:rPr>
            <w:noProof/>
            <w:webHidden/>
          </w:rPr>
          <w:fldChar w:fldCharType="separate"/>
        </w:r>
        <w:r w:rsidR="00D63F3B">
          <w:rPr>
            <w:noProof/>
            <w:webHidden/>
          </w:rPr>
          <w:t>6</w:t>
        </w:r>
        <w:r w:rsidR="00602262">
          <w:rPr>
            <w:noProof/>
            <w:webHidden/>
          </w:rPr>
          <w:fldChar w:fldCharType="end"/>
        </w:r>
      </w:hyperlink>
    </w:p>
    <w:p w14:paraId="09ACA163" w14:textId="3E9BD8DE" w:rsidR="00602262" w:rsidRDefault="00293D97">
      <w:pPr>
        <w:pStyle w:val="TOC2"/>
        <w:rPr>
          <w:rFonts w:asciiTheme="minorHAnsi" w:eastAsiaTheme="minorEastAsia" w:hAnsiTheme="minorHAnsi" w:cstheme="minorBidi"/>
          <w:noProof/>
        </w:rPr>
      </w:pPr>
      <w:hyperlink w:anchor="_Toc46846986" w:history="1">
        <w:r w:rsidR="00602262" w:rsidRPr="00A75A2D">
          <w:rPr>
            <w:rStyle w:val="Hyperlink"/>
            <w:noProof/>
          </w:rPr>
          <w:t>Permit Shield</w:t>
        </w:r>
        <w:r w:rsidR="00602262">
          <w:rPr>
            <w:noProof/>
            <w:webHidden/>
          </w:rPr>
          <w:tab/>
        </w:r>
        <w:r w:rsidR="00602262">
          <w:rPr>
            <w:noProof/>
            <w:webHidden/>
          </w:rPr>
          <w:fldChar w:fldCharType="begin"/>
        </w:r>
        <w:r w:rsidR="00602262">
          <w:rPr>
            <w:noProof/>
            <w:webHidden/>
          </w:rPr>
          <w:instrText xml:space="preserve"> PAGEREF _Toc46846986 \h </w:instrText>
        </w:r>
        <w:r w:rsidR="00602262">
          <w:rPr>
            <w:noProof/>
            <w:webHidden/>
          </w:rPr>
        </w:r>
        <w:r w:rsidR="00602262">
          <w:rPr>
            <w:noProof/>
            <w:webHidden/>
          </w:rPr>
          <w:fldChar w:fldCharType="separate"/>
        </w:r>
        <w:r w:rsidR="00D63F3B">
          <w:rPr>
            <w:noProof/>
            <w:webHidden/>
          </w:rPr>
          <w:t>7</w:t>
        </w:r>
        <w:r w:rsidR="00602262">
          <w:rPr>
            <w:noProof/>
            <w:webHidden/>
          </w:rPr>
          <w:fldChar w:fldCharType="end"/>
        </w:r>
      </w:hyperlink>
    </w:p>
    <w:p w14:paraId="3EB81640" w14:textId="32AD4522" w:rsidR="00602262" w:rsidRDefault="00293D97">
      <w:pPr>
        <w:pStyle w:val="TOC2"/>
        <w:rPr>
          <w:rFonts w:asciiTheme="minorHAnsi" w:eastAsiaTheme="minorEastAsia" w:hAnsiTheme="minorHAnsi" w:cstheme="minorBidi"/>
          <w:noProof/>
        </w:rPr>
      </w:pPr>
      <w:hyperlink w:anchor="_Toc46846987" w:history="1">
        <w:r w:rsidR="00602262" w:rsidRPr="00A75A2D">
          <w:rPr>
            <w:rStyle w:val="Hyperlink"/>
            <w:noProof/>
          </w:rPr>
          <w:t>Revisions</w:t>
        </w:r>
        <w:r w:rsidR="00602262">
          <w:rPr>
            <w:noProof/>
            <w:webHidden/>
          </w:rPr>
          <w:tab/>
        </w:r>
        <w:r w:rsidR="00602262">
          <w:rPr>
            <w:noProof/>
            <w:webHidden/>
          </w:rPr>
          <w:fldChar w:fldCharType="begin"/>
        </w:r>
        <w:r w:rsidR="00602262">
          <w:rPr>
            <w:noProof/>
            <w:webHidden/>
          </w:rPr>
          <w:instrText xml:space="preserve"> PAGEREF _Toc46846987 \h </w:instrText>
        </w:r>
        <w:r w:rsidR="00602262">
          <w:rPr>
            <w:noProof/>
            <w:webHidden/>
          </w:rPr>
        </w:r>
        <w:r w:rsidR="00602262">
          <w:rPr>
            <w:noProof/>
            <w:webHidden/>
          </w:rPr>
          <w:fldChar w:fldCharType="separate"/>
        </w:r>
        <w:r w:rsidR="00D63F3B">
          <w:rPr>
            <w:noProof/>
            <w:webHidden/>
          </w:rPr>
          <w:t>8</w:t>
        </w:r>
        <w:r w:rsidR="00602262">
          <w:rPr>
            <w:noProof/>
            <w:webHidden/>
          </w:rPr>
          <w:fldChar w:fldCharType="end"/>
        </w:r>
      </w:hyperlink>
    </w:p>
    <w:p w14:paraId="373A7370" w14:textId="4BC63D5E" w:rsidR="00602262" w:rsidRDefault="00293D97">
      <w:pPr>
        <w:pStyle w:val="TOC2"/>
        <w:rPr>
          <w:rFonts w:asciiTheme="minorHAnsi" w:eastAsiaTheme="minorEastAsia" w:hAnsiTheme="minorHAnsi" w:cstheme="minorBidi"/>
          <w:noProof/>
        </w:rPr>
      </w:pPr>
      <w:hyperlink w:anchor="_Toc46846988" w:history="1">
        <w:r w:rsidR="00602262" w:rsidRPr="00A75A2D">
          <w:rPr>
            <w:rStyle w:val="Hyperlink"/>
            <w:noProof/>
          </w:rPr>
          <w:t>Reopenings</w:t>
        </w:r>
        <w:r w:rsidR="00602262">
          <w:rPr>
            <w:noProof/>
            <w:webHidden/>
          </w:rPr>
          <w:tab/>
        </w:r>
        <w:r w:rsidR="00602262">
          <w:rPr>
            <w:noProof/>
            <w:webHidden/>
          </w:rPr>
          <w:fldChar w:fldCharType="begin"/>
        </w:r>
        <w:r w:rsidR="00602262">
          <w:rPr>
            <w:noProof/>
            <w:webHidden/>
          </w:rPr>
          <w:instrText xml:space="preserve"> PAGEREF _Toc46846988 \h </w:instrText>
        </w:r>
        <w:r w:rsidR="00602262">
          <w:rPr>
            <w:noProof/>
            <w:webHidden/>
          </w:rPr>
        </w:r>
        <w:r w:rsidR="00602262">
          <w:rPr>
            <w:noProof/>
            <w:webHidden/>
          </w:rPr>
          <w:fldChar w:fldCharType="separate"/>
        </w:r>
        <w:r w:rsidR="00D63F3B">
          <w:rPr>
            <w:noProof/>
            <w:webHidden/>
          </w:rPr>
          <w:t>8</w:t>
        </w:r>
        <w:r w:rsidR="00602262">
          <w:rPr>
            <w:noProof/>
            <w:webHidden/>
          </w:rPr>
          <w:fldChar w:fldCharType="end"/>
        </w:r>
      </w:hyperlink>
    </w:p>
    <w:p w14:paraId="586B4F86" w14:textId="5280186C" w:rsidR="00602262" w:rsidRDefault="00293D97">
      <w:pPr>
        <w:pStyle w:val="TOC2"/>
        <w:rPr>
          <w:rFonts w:asciiTheme="minorHAnsi" w:eastAsiaTheme="minorEastAsia" w:hAnsiTheme="minorHAnsi" w:cstheme="minorBidi"/>
          <w:noProof/>
        </w:rPr>
      </w:pPr>
      <w:hyperlink w:anchor="_Toc46846989" w:history="1">
        <w:r w:rsidR="00602262" w:rsidRPr="00A75A2D">
          <w:rPr>
            <w:rStyle w:val="Hyperlink"/>
            <w:noProof/>
          </w:rPr>
          <w:t>Renewals</w:t>
        </w:r>
        <w:r w:rsidR="00602262">
          <w:rPr>
            <w:noProof/>
            <w:webHidden/>
          </w:rPr>
          <w:tab/>
        </w:r>
        <w:r w:rsidR="00602262">
          <w:rPr>
            <w:noProof/>
            <w:webHidden/>
          </w:rPr>
          <w:fldChar w:fldCharType="begin"/>
        </w:r>
        <w:r w:rsidR="00602262">
          <w:rPr>
            <w:noProof/>
            <w:webHidden/>
          </w:rPr>
          <w:instrText xml:space="preserve"> PAGEREF _Toc46846989 \h </w:instrText>
        </w:r>
        <w:r w:rsidR="00602262">
          <w:rPr>
            <w:noProof/>
            <w:webHidden/>
          </w:rPr>
        </w:r>
        <w:r w:rsidR="00602262">
          <w:rPr>
            <w:noProof/>
            <w:webHidden/>
          </w:rPr>
          <w:fldChar w:fldCharType="separate"/>
        </w:r>
        <w:r w:rsidR="00D63F3B">
          <w:rPr>
            <w:noProof/>
            <w:webHidden/>
          </w:rPr>
          <w:t>9</w:t>
        </w:r>
        <w:r w:rsidR="00602262">
          <w:rPr>
            <w:noProof/>
            <w:webHidden/>
          </w:rPr>
          <w:fldChar w:fldCharType="end"/>
        </w:r>
      </w:hyperlink>
    </w:p>
    <w:p w14:paraId="27D6BE98" w14:textId="06B52B20" w:rsidR="00602262" w:rsidRDefault="00293D97">
      <w:pPr>
        <w:pStyle w:val="TOC2"/>
        <w:rPr>
          <w:rFonts w:asciiTheme="minorHAnsi" w:eastAsiaTheme="minorEastAsia" w:hAnsiTheme="minorHAnsi" w:cstheme="minorBidi"/>
          <w:noProof/>
        </w:rPr>
      </w:pPr>
      <w:hyperlink w:anchor="_Toc46846990" w:history="1">
        <w:r w:rsidR="00602262" w:rsidRPr="00A75A2D">
          <w:rPr>
            <w:rStyle w:val="Hyperlink"/>
            <w:bCs/>
            <w:noProof/>
          </w:rPr>
          <w:t>Stratospheric Ozone Protection</w:t>
        </w:r>
        <w:r w:rsidR="00602262">
          <w:rPr>
            <w:noProof/>
            <w:webHidden/>
          </w:rPr>
          <w:tab/>
        </w:r>
        <w:r w:rsidR="00602262">
          <w:rPr>
            <w:noProof/>
            <w:webHidden/>
          </w:rPr>
          <w:fldChar w:fldCharType="begin"/>
        </w:r>
        <w:r w:rsidR="00602262">
          <w:rPr>
            <w:noProof/>
            <w:webHidden/>
          </w:rPr>
          <w:instrText xml:space="preserve"> PAGEREF _Toc46846990 \h </w:instrText>
        </w:r>
        <w:r w:rsidR="00602262">
          <w:rPr>
            <w:noProof/>
            <w:webHidden/>
          </w:rPr>
        </w:r>
        <w:r w:rsidR="00602262">
          <w:rPr>
            <w:noProof/>
            <w:webHidden/>
          </w:rPr>
          <w:fldChar w:fldCharType="separate"/>
        </w:r>
        <w:r w:rsidR="00D63F3B">
          <w:rPr>
            <w:noProof/>
            <w:webHidden/>
          </w:rPr>
          <w:t>9</w:t>
        </w:r>
        <w:r w:rsidR="00602262">
          <w:rPr>
            <w:noProof/>
            <w:webHidden/>
          </w:rPr>
          <w:fldChar w:fldCharType="end"/>
        </w:r>
      </w:hyperlink>
    </w:p>
    <w:p w14:paraId="745A8ACF" w14:textId="254EC595" w:rsidR="00602262" w:rsidRDefault="00293D97">
      <w:pPr>
        <w:pStyle w:val="TOC2"/>
        <w:rPr>
          <w:rFonts w:asciiTheme="minorHAnsi" w:eastAsiaTheme="minorEastAsia" w:hAnsiTheme="minorHAnsi" w:cstheme="minorBidi"/>
          <w:noProof/>
        </w:rPr>
      </w:pPr>
      <w:hyperlink w:anchor="_Toc46846991" w:history="1">
        <w:r w:rsidR="00602262" w:rsidRPr="00A75A2D">
          <w:rPr>
            <w:rStyle w:val="Hyperlink"/>
            <w:bCs/>
            <w:noProof/>
          </w:rPr>
          <w:t>Risk Management Plan</w:t>
        </w:r>
        <w:r w:rsidR="00602262">
          <w:rPr>
            <w:noProof/>
            <w:webHidden/>
          </w:rPr>
          <w:tab/>
        </w:r>
        <w:r w:rsidR="00602262">
          <w:rPr>
            <w:noProof/>
            <w:webHidden/>
          </w:rPr>
          <w:fldChar w:fldCharType="begin"/>
        </w:r>
        <w:r w:rsidR="00602262">
          <w:rPr>
            <w:noProof/>
            <w:webHidden/>
          </w:rPr>
          <w:instrText xml:space="preserve"> PAGEREF _Toc46846991 \h </w:instrText>
        </w:r>
        <w:r w:rsidR="00602262">
          <w:rPr>
            <w:noProof/>
            <w:webHidden/>
          </w:rPr>
        </w:r>
        <w:r w:rsidR="00602262">
          <w:rPr>
            <w:noProof/>
            <w:webHidden/>
          </w:rPr>
          <w:fldChar w:fldCharType="separate"/>
        </w:r>
        <w:r w:rsidR="00D63F3B">
          <w:rPr>
            <w:noProof/>
            <w:webHidden/>
          </w:rPr>
          <w:t>9</w:t>
        </w:r>
        <w:r w:rsidR="00602262">
          <w:rPr>
            <w:noProof/>
            <w:webHidden/>
          </w:rPr>
          <w:fldChar w:fldCharType="end"/>
        </w:r>
      </w:hyperlink>
    </w:p>
    <w:p w14:paraId="508C0CE0" w14:textId="19B52704" w:rsidR="00602262" w:rsidRDefault="00293D97">
      <w:pPr>
        <w:pStyle w:val="TOC2"/>
        <w:rPr>
          <w:rFonts w:asciiTheme="minorHAnsi" w:eastAsiaTheme="minorEastAsia" w:hAnsiTheme="minorHAnsi" w:cstheme="minorBidi"/>
          <w:noProof/>
        </w:rPr>
      </w:pPr>
      <w:hyperlink w:anchor="_Toc46846992" w:history="1">
        <w:r w:rsidR="00602262" w:rsidRPr="00A75A2D">
          <w:rPr>
            <w:rStyle w:val="Hyperlink"/>
            <w:bCs/>
            <w:noProof/>
          </w:rPr>
          <w:t>Emission Trading</w:t>
        </w:r>
        <w:r w:rsidR="00602262">
          <w:rPr>
            <w:noProof/>
            <w:webHidden/>
          </w:rPr>
          <w:tab/>
        </w:r>
        <w:r w:rsidR="00602262">
          <w:rPr>
            <w:noProof/>
            <w:webHidden/>
          </w:rPr>
          <w:fldChar w:fldCharType="begin"/>
        </w:r>
        <w:r w:rsidR="00602262">
          <w:rPr>
            <w:noProof/>
            <w:webHidden/>
          </w:rPr>
          <w:instrText xml:space="preserve"> PAGEREF _Toc46846992 \h </w:instrText>
        </w:r>
        <w:r w:rsidR="00602262">
          <w:rPr>
            <w:noProof/>
            <w:webHidden/>
          </w:rPr>
        </w:r>
        <w:r w:rsidR="00602262">
          <w:rPr>
            <w:noProof/>
            <w:webHidden/>
          </w:rPr>
          <w:fldChar w:fldCharType="separate"/>
        </w:r>
        <w:r w:rsidR="00D63F3B">
          <w:rPr>
            <w:noProof/>
            <w:webHidden/>
          </w:rPr>
          <w:t>9</w:t>
        </w:r>
        <w:r w:rsidR="00602262">
          <w:rPr>
            <w:noProof/>
            <w:webHidden/>
          </w:rPr>
          <w:fldChar w:fldCharType="end"/>
        </w:r>
      </w:hyperlink>
    </w:p>
    <w:p w14:paraId="27D6D9F3" w14:textId="6DE67C0B" w:rsidR="00602262" w:rsidRDefault="00293D97">
      <w:pPr>
        <w:pStyle w:val="TOC2"/>
        <w:rPr>
          <w:rFonts w:asciiTheme="minorHAnsi" w:eastAsiaTheme="minorEastAsia" w:hAnsiTheme="minorHAnsi" w:cstheme="minorBidi"/>
          <w:noProof/>
        </w:rPr>
      </w:pPr>
      <w:hyperlink w:anchor="_Toc46846993" w:history="1">
        <w:r w:rsidR="00602262" w:rsidRPr="00A75A2D">
          <w:rPr>
            <w:rStyle w:val="Hyperlink"/>
            <w:bCs/>
            <w:noProof/>
          </w:rPr>
          <w:t>Permit to Install (PTI)</w:t>
        </w:r>
        <w:r w:rsidR="00602262">
          <w:rPr>
            <w:noProof/>
            <w:webHidden/>
          </w:rPr>
          <w:tab/>
        </w:r>
        <w:r w:rsidR="00602262">
          <w:rPr>
            <w:noProof/>
            <w:webHidden/>
          </w:rPr>
          <w:fldChar w:fldCharType="begin"/>
        </w:r>
        <w:r w:rsidR="00602262">
          <w:rPr>
            <w:noProof/>
            <w:webHidden/>
          </w:rPr>
          <w:instrText xml:space="preserve"> PAGEREF _Toc46846993 \h </w:instrText>
        </w:r>
        <w:r w:rsidR="00602262">
          <w:rPr>
            <w:noProof/>
            <w:webHidden/>
          </w:rPr>
        </w:r>
        <w:r w:rsidR="00602262">
          <w:rPr>
            <w:noProof/>
            <w:webHidden/>
          </w:rPr>
          <w:fldChar w:fldCharType="separate"/>
        </w:r>
        <w:r w:rsidR="00D63F3B">
          <w:rPr>
            <w:noProof/>
            <w:webHidden/>
          </w:rPr>
          <w:t>10</w:t>
        </w:r>
        <w:r w:rsidR="00602262">
          <w:rPr>
            <w:noProof/>
            <w:webHidden/>
          </w:rPr>
          <w:fldChar w:fldCharType="end"/>
        </w:r>
      </w:hyperlink>
    </w:p>
    <w:p w14:paraId="7873FA51" w14:textId="13F59B9F" w:rsidR="00602262" w:rsidRDefault="00293D97">
      <w:pPr>
        <w:pStyle w:val="TOC1"/>
        <w:rPr>
          <w:rFonts w:asciiTheme="minorHAnsi" w:eastAsiaTheme="minorEastAsia" w:hAnsiTheme="minorHAnsi" w:cstheme="minorBidi"/>
          <w:b w:val="0"/>
          <w:noProof/>
        </w:rPr>
      </w:pPr>
      <w:hyperlink w:anchor="_Toc46846994" w:history="1">
        <w:r w:rsidR="00602262" w:rsidRPr="00A75A2D">
          <w:rPr>
            <w:rStyle w:val="Hyperlink"/>
            <w:noProof/>
          </w:rPr>
          <w:t>B.  SOURCE-WIDE CONDITIONS</w:t>
        </w:r>
        <w:r w:rsidR="00602262">
          <w:rPr>
            <w:noProof/>
            <w:webHidden/>
          </w:rPr>
          <w:tab/>
        </w:r>
        <w:r w:rsidR="00602262">
          <w:rPr>
            <w:noProof/>
            <w:webHidden/>
          </w:rPr>
          <w:fldChar w:fldCharType="begin"/>
        </w:r>
        <w:r w:rsidR="00602262">
          <w:rPr>
            <w:noProof/>
            <w:webHidden/>
          </w:rPr>
          <w:instrText xml:space="preserve"> PAGEREF _Toc46846994 \h </w:instrText>
        </w:r>
        <w:r w:rsidR="00602262">
          <w:rPr>
            <w:noProof/>
            <w:webHidden/>
          </w:rPr>
        </w:r>
        <w:r w:rsidR="00602262">
          <w:rPr>
            <w:noProof/>
            <w:webHidden/>
          </w:rPr>
          <w:fldChar w:fldCharType="separate"/>
        </w:r>
        <w:r w:rsidR="00D63F3B">
          <w:rPr>
            <w:noProof/>
            <w:webHidden/>
          </w:rPr>
          <w:t>11</w:t>
        </w:r>
        <w:r w:rsidR="00602262">
          <w:rPr>
            <w:noProof/>
            <w:webHidden/>
          </w:rPr>
          <w:fldChar w:fldCharType="end"/>
        </w:r>
      </w:hyperlink>
    </w:p>
    <w:p w14:paraId="1456FABA" w14:textId="09683FCA" w:rsidR="00602262" w:rsidRDefault="00293D97">
      <w:pPr>
        <w:pStyle w:val="TOC1"/>
        <w:rPr>
          <w:rFonts w:asciiTheme="minorHAnsi" w:eastAsiaTheme="minorEastAsia" w:hAnsiTheme="minorHAnsi" w:cstheme="minorBidi"/>
          <w:b w:val="0"/>
          <w:noProof/>
        </w:rPr>
      </w:pPr>
      <w:hyperlink w:anchor="_Toc46846995" w:history="1">
        <w:r w:rsidR="00602262" w:rsidRPr="00A75A2D">
          <w:rPr>
            <w:rStyle w:val="Hyperlink"/>
            <w:noProof/>
          </w:rPr>
          <w:t>C.  EMISSION UNIT SPECIAL CONDITIONS</w:t>
        </w:r>
        <w:r w:rsidR="00602262">
          <w:rPr>
            <w:noProof/>
            <w:webHidden/>
          </w:rPr>
          <w:tab/>
        </w:r>
        <w:r w:rsidR="00602262">
          <w:rPr>
            <w:noProof/>
            <w:webHidden/>
          </w:rPr>
          <w:fldChar w:fldCharType="begin"/>
        </w:r>
        <w:r w:rsidR="00602262">
          <w:rPr>
            <w:noProof/>
            <w:webHidden/>
          </w:rPr>
          <w:instrText xml:space="preserve"> PAGEREF _Toc46846995 \h </w:instrText>
        </w:r>
        <w:r w:rsidR="00602262">
          <w:rPr>
            <w:noProof/>
            <w:webHidden/>
          </w:rPr>
        </w:r>
        <w:r w:rsidR="00602262">
          <w:rPr>
            <w:noProof/>
            <w:webHidden/>
          </w:rPr>
          <w:fldChar w:fldCharType="separate"/>
        </w:r>
        <w:r w:rsidR="00D63F3B">
          <w:rPr>
            <w:noProof/>
            <w:webHidden/>
          </w:rPr>
          <w:t>15</w:t>
        </w:r>
        <w:r w:rsidR="00602262">
          <w:rPr>
            <w:noProof/>
            <w:webHidden/>
          </w:rPr>
          <w:fldChar w:fldCharType="end"/>
        </w:r>
      </w:hyperlink>
    </w:p>
    <w:p w14:paraId="67DD6A70" w14:textId="36E7A239" w:rsidR="00602262" w:rsidRDefault="00293D97">
      <w:pPr>
        <w:pStyle w:val="TOC2"/>
        <w:rPr>
          <w:rFonts w:asciiTheme="minorHAnsi" w:eastAsiaTheme="minorEastAsia" w:hAnsiTheme="minorHAnsi" w:cstheme="minorBidi"/>
          <w:noProof/>
        </w:rPr>
      </w:pPr>
      <w:hyperlink w:anchor="_Toc46846996" w:history="1">
        <w:r w:rsidR="00602262" w:rsidRPr="00A75A2D">
          <w:rPr>
            <w:rStyle w:val="Hyperlink"/>
            <w:noProof/>
          </w:rPr>
          <w:t>EMISSION UNIT SUMMARY TABLE</w:t>
        </w:r>
        <w:r w:rsidR="00602262">
          <w:rPr>
            <w:noProof/>
            <w:webHidden/>
          </w:rPr>
          <w:tab/>
        </w:r>
        <w:r w:rsidR="00602262">
          <w:rPr>
            <w:noProof/>
            <w:webHidden/>
          </w:rPr>
          <w:fldChar w:fldCharType="begin"/>
        </w:r>
        <w:r w:rsidR="00602262">
          <w:rPr>
            <w:noProof/>
            <w:webHidden/>
          </w:rPr>
          <w:instrText xml:space="preserve"> PAGEREF _Toc46846996 \h </w:instrText>
        </w:r>
        <w:r w:rsidR="00602262">
          <w:rPr>
            <w:noProof/>
            <w:webHidden/>
          </w:rPr>
        </w:r>
        <w:r w:rsidR="00602262">
          <w:rPr>
            <w:noProof/>
            <w:webHidden/>
          </w:rPr>
          <w:fldChar w:fldCharType="separate"/>
        </w:r>
        <w:r w:rsidR="00D63F3B">
          <w:rPr>
            <w:noProof/>
            <w:webHidden/>
          </w:rPr>
          <w:t>15</w:t>
        </w:r>
        <w:r w:rsidR="00602262">
          <w:rPr>
            <w:noProof/>
            <w:webHidden/>
          </w:rPr>
          <w:fldChar w:fldCharType="end"/>
        </w:r>
      </w:hyperlink>
    </w:p>
    <w:p w14:paraId="344945B9" w14:textId="17CD79D9" w:rsidR="00602262" w:rsidRDefault="00293D97">
      <w:pPr>
        <w:pStyle w:val="TOC1"/>
        <w:rPr>
          <w:rFonts w:asciiTheme="minorHAnsi" w:eastAsiaTheme="minorEastAsia" w:hAnsiTheme="minorHAnsi" w:cstheme="minorBidi"/>
          <w:b w:val="0"/>
          <w:noProof/>
        </w:rPr>
      </w:pPr>
      <w:hyperlink w:anchor="_Toc46846997" w:history="1">
        <w:r w:rsidR="00602262" w:rsidRPr="00A75A2D">
          <w:rPr>
            <w:rStyle w:val="Hyperlink"/>
            <w:noProof/>
          </w:rPr>
          <w:t>D.  FLEXIBLE GROUP SPECIAL CONDITIONS</w:t>
        </w:r>
        <w:r w:rsidR="00602262">
          <w:rPr>
            <w:noProof/>
            <w:webHidden/>
          </w:rPr>
          <w:tab/>
        </w:r>
        <w:r w:rsidR="00602262">
          <w:rPr>
            <w:noProof/>
            <w:webHidden/>
          </w:rPr>
          <w:fldChar w:fldCharType="begin"/>
        </w:r>
        <w:r w:rsidR="00602262">
          <w:rPr>
            <w:noProof/>
            <w:webHidden/>
          </w:rPr>
          <w:instrText xml:space="preserve"> PAGEREF _Toc46846997 \h </w:instrText>
        </w:r>
        <w:r w:rsidR="00602262">
          <w:rPr>
            <w:noProof/>
            <w:webHidden/>
          </w:rPr>
        </w:r>
        <w:r w:rsidR="00602262">
          <w:rPr>
            <w:noProof/>
            <w:webHidden/>
          </w:rPr>
          <w:fldChar w:fldCharType="separate"/>
        </w:r>
        <w:r w:rsidR="00D63F3B">
          <w:rPr>
            <w:noProof/>
            <w:webHidden/>
          </w:rPr>
          <w:t>18</w:t>
        </w:r>
        <w:r w:rsidR="00602262">
          <w:rPr>
            <w:noProof/>
            <w:webHidden/>
          </w:rPr>
          <w:fldChar w:fldCharType="end"/>
        </w:r>
      </w:hyperlink>
    </w:p>
    <w:p w14:paraId="7A04876C" w14:textId="5E39566F" w:rsidR="00602262" w:rsidRDefault="00293D97">
      <w:pPr>
        <w:pStyle w:val="TOC2"/>
        <w:rPr>
          <w:rFonts w:asciiTheme="minorHAnsi" w:eastAsiaTheme="minorEastAsia" w:hAnsiTheme="minorHAnsi" w:cstheme="minorBidi"/>
          <w:noProof/>
        </w:rPr>
      </w:pPr>
      <w:hyperlink w:anchor="_Toc46846998" w:history="1">
        <w:r w:rsidR="00602262" w:rsidRPr="00A75A2D">
          <w:rPr>
            <w:rStyle w:val="Hyperlink"/>
            <w:bCs/>
            <w:noProof/>
          </w:rPr>
          <w:t>FLEXIBLE GROUP SUMMARY TABLE</w:t>
        </w:r>
        <w:r w:rsidR="00602262">
          <w:rPr>
            <w:noProof/>
            <w:webHidden/>
          </w:rPr>
          <w:tab/>
        </w:r>
        <w:r w:rsidR="00602262">
          <w:rPr>
            <w:noProof/>
            <w:webHidden/>
          </w:rPr>
          <w:fldChar w:fldCharType="begin"/>
        </w:r>
        <w:r w:rsidR="00602262">
          <w:rPr>
            <w:noProof/>
            <w:webHidden/>
          </w:rPr>
          <w:instrText xml:space="preserve"> PAGEREF _Toc46846998 \h </w:instrText>
        </w:r>
        <w:r w:rsidR="00602262">
          <w:rPr>
            <w:noProof/>
            <w:webHidden/>
          </w:rPr>
        </w:r>
        <w:r w:rsidR="00602262">
          <w:rPr>
            <w:noProof/>
            <w:webHidden/>
          </w:rPr>
          <w:fldChar w:fldCharType="separate"/>
        </w:r>
        <w:r w:rsidR="00D63F3B">
          <w:rPr>
            <w:noProof/>
            <w:webHidden/>
          </w:rPr>
          <w:t>18</w:t>
        </w:r>
        <w:r w:rsidR="00602262">
          <w:rPr>
            <w:noProof/>
            <w:webHidden/>
          </w:rPr>
          <w:fldChar w:fldCharType="end"/>
        </w:r>
      </w:hyperlink>
    </w:p>
    <w:p w14:paraId="1ACC2370" w14:textId="5090D976" w:rsidR="00602262" w:rsidRDefault="00293D97">
      <w:pPr>
        <w:pStyle w:val="TOC2"/>
        <w:rPr>
          <w:rFonts w:asciiTheme="minorHAnsi" w:eastAsiaTheme="minorEastAsia" w:hAnsiTheme="minorHAnsi" w:cstheme="minorBidi"/>
          <w:noProof/>
        </w:rPr>
      </w:pPr>
      <w:hyperlink w:anchor="_Toc46846999" w:history="1">
        <w:r w:rsidR="00602262" w:rsidRPr="00A75A2D">
          <w:rPr>
            <w:rStyle w:val="Hyperlink"/>
            <w:bCs/>
            <w:iCs/>
            <w:noProof/>
          </w:rPr>
          <w:t>FG-Dynos</w:t>
        </w:r>
        <w:r w:rsidR="00602262">
          <w:rPr>
            <w:noProof/>
            <w:webHidden/>
          </w:rPr>
          <w:tab/>
        </w:r>
        <w:r w:rsidR="00602262">
          <w:rPr>
            <w:noProof/>
            <w:webHidden/>
          </w:rPr>
          <w:fldChar w:fldCharType="begin"/>
        </w:r>
        <w:r w:rsidR="00602262">
          <w:rPr>
            <w:noProof/>
            <w:webHidden/>
          </w:rPr>
          <w:instrText xml:space="preserve"> PAGEREF _Toc46846999 \h </w:instrText>
        </w:r>
        <w:r w:rsidR="00602262">
          <w:rPr>
            <w:noProof/>
            <w:webHidden/>
          </w:rPr>
        </w:r>
        <w:r w:rsidR="00602262">
          <w:rPr>
            <w:noProof/>
            <w:webHidden/>
          </w:rPr>
          <w:fldChar w:fldCharType="separate"/>
        </w:r>
        <w:r w:rsidR="00D63F3B">
          <w:rPr>
            <w:noProof/>
            <w:webHidden/>
          </w:rPr>
          <w:t>19</w:t>
        </w:r>
        <w:r w:rsidR="00602262">
          <w:rPr>
            <w:noProof/>
            <w:webHidden/>
          </w:rPr>
          <w:fldChar w:fldCharType="end"/>
        </w:r>
      </w:hyperlink>
    </w:p>
    <w:p w14:paraId="24783410" w14:textId="1744B015" w:rsidR="00602262" w:rsidRDefault="00293D97">
      <w:pPr>
        <w:pStyle w:val="TOC2"/>
        <w:rPr>
          <w:rFonts w:asciiTheme="minorHAnsi" w:eastAsiaTheme="minorEastAsia" w:hAnsiTheme="minorHAnsi" w:cstheme="minorBidi"/>
          <w:noProof/>
        </w:rPr>
      </w:pPr>
      <w:hyperlink w:anchor="_Toc46847000" w:history="1">
        <w:r w:rsidR="00602262" w:rsidRPr="00A75A2D">
          <w:rPr>
            <w:rStyle w:val="Hyperlink"/>
            <w:bCs/>
            <w:iCs/>
            <w:noProof/>
          </w:rPr>
          <w:t>FG-Chassis</w:t>
        </w:r>
        <w:r w:rsidR="00602262">
          <w:rPr>
            <w:noProof/>
            <w:webHidden/>
          </w:rPr>
          <w:tab/>
        </w:r>
        <w:r w:rsidR="00602262">
          <w:rPr>
            <w:noProof/>
            <w:webHidden/>
          </w:rPr>
          <w:fldChar w:fldCharType="begin"/>
        </w:r>
        <w:r w:rsidR="00602262">
          <w:rPr>
            <w:noProof/>
            <w:webHidden/>
          </w:rPr>
          <w:instrText xml:space="preserve"> PAGEREF _Toc46847000 \h </w:instrText>
        </w:r>
        <w:r w:rsidR="00602262">
          <w:rPr>
            <w:noProof/>
            <w:webHidden/>
          </w:rPr>
        </w:r>
        <w:r w:rsidR="00602262">
          <w:rPr>
            <w:noProof/>
            <w:webHidden/>
          </w:rPr>
          <w:fldChar w:fldCharType="separate"/>
        </w:r>
        <w:r w:rsidR="00D63F3B">
          <w:rPr>
            <w:noProof/>
            <w:webHidden/>
          </w:rPr>
          <w:t>22</w:t>
        </w:r>
        <w:r w:rsidR="00602262">
          <w:rPr>
            <w:noProof/>
            <w:webHidden/>
          </w:rPr>
          <w:fldChar w:fldCharType="end"/>
        </w:r>
      </w:hyperlink>
    </w:p>
    <w:p w14:paraId="32722261" w14:textId="172B885C" w:rsidR="00602262" w:rsidRDefault="00293D97">
      <w:pPr>
        <w:pStyle w:val="TOC2"/>
        <w:rPr>
          <w:rFonts w:asciiTheme="minorHAnsi" w:eastAsiaTheme="minorEastAsia" w:hAnsiTheme="minorHAnsi" w:cstheme="minorBidi"/>
          <w:noProof/>
        </w:rPr>
      </w:pPr>
      <w:hyperlink w:anchor="_Toc46847001" w:history="1">
        <w:r w:rsidR="00602262" w:rsidRPr="00A75A2D">
          <w:rPr>
            <w:rStyle w:val="Hyperlink"/>
            <w:bCs/>
            <w:iCs/>
            <w:noProof/>
          </w:rPr>
          <w:t>FG-UST</w:t>
        </w:r>
        <w:r w:rsidR="00602262">
          <w:rPr>
            <w:noProof/>
            <w:webHidden/>
          </w:rPr>
          <w:tab/>
        </w:r>
        <w:r w:rsidR="00602262">
          <w:rPr>
            <w:noProof/>
            <w:webHidden/>
          </w:rPr>
          <w:fldChar w:fldCharType="begin"/>
        </w:r>
        <w:r w:rsidR="00602262">
          <w:rPr>
            <w:noProof/>
            <w:webHidden/>
          </w:rPr>
          <w:instrText xml:space="preserve"> PAGEREF _Toc46847001 \h </w:instrText>
        </w:r>
        <w:r w:rsidR="00602262">
          <w:rPr>
            <w:noProof/>
            <w:webHidden/>
          </w:rPr>
        </w:r>
        <w:r w:rsidR="00602262">
          <w:rPr>
            <w:noProof/>
            <w:webHidden/>
          </w:rPr>
          <w:fldChar w:fldCharType="separate"/>
        </w:r>
        <w:r w:rsidR="00D63F3B">
          <w:rPr>
            <w:noProof/>
            <w:webHidden/>
          </w:rPr>
          <w:t>24</w:t>
        </w:r>
        <w:r w:rsidR="00602262">
          <w:rPr>
            <w:noProof/>
            <w:webHidden/>
          </w:rPr>
          <w:fldChar w:fldCharType="end"/>
        </w:r>
      </w:hyperlink>
    </w:p>
    <w:p w14:paraId="5F9DB189" w14:textId="30758A16" w:rsidR="00602262" w:rsidRDefault="00293D97">
      <w:pPr>
        <w:pStyle w:val="TOC2"/>
        <w:rPr>
          <w:rFonts w:asciiTheme="minorHAnsi" w:eastAsiaTheme="minorEastAsia" w:hAnsiTheme="minorHAnsi" w:cstheme="minorBidi"/>
          <w:noProof/>
        </w:rPr>
      </w:pPr>
      <w:hyperlink w:anchor="_Toc46847002" w:history="1">
        <w:r w:rsidR="00602262" w:rsidRPr="00A75A2D">
          <w:rPr>
            <w:rStyle w:val="Hyperlink"/>
            <w:bCs/>
            <w:iCs/>
            <w:noProof/>
          </w:rPr>
          <w:t>FG-GASDISPGACT</w:t>
        </w:r>
        <w:r w:rsidR="00602262">
          <w:rPr>
            <w:noProof/>
            <w:webHidden/>
          </w:rPr>
          <w:tab/>
        </w:r>
        <w:r w:rsidR="00602262">
          <w:rPr>
            <w:noProof/>
            <w:webHidden/>
          </w:rPr>
          <w:fldChar w:fldCharType="begin"/>
        </w:r>
        <w:r w:rsidR="00602262">
          <w:rPr>
            <w:noProof/>
            <w:webHidden/>
          </w:rPr>
          <w:instrText xml:space="preserve"> PAGEREF _Toc46847002 \h </w:instrText>
        </w:r>
        <w:r w:rsidR="00602262">
          <w:rPr>
            <w:noProof/>
            <w:webHidden/>
          </w:rPr>
        </w:r>
        <w:r w:rsidR="00602262">
          <w:rPr>
            <w:noProof/>
            <w:webHidden/>
          </w:rPr>
          <w:fldChar w:fldCharType="separate"/>
        </w:r>
        <w:r w:rsidR="00D63F3B">
          <w:rPr>
            <w:noProof/>
            <w:webHidden/>
          </w:rPr>
          <w:t>26</w:t>
        </w:r>
        <w:r w:rsidR="00602262">
          <w:rPr>
            <w:noProof/>
            <w:webHidden/>
          </w:rPr>
          <w:fldChar w:fldCharType="end"/>
        </w:r>
      </w:hyperlink>
    </w:p>
    <w:p w14:paraId="3FB0CDDB" w14:textId="1F3D81D8" w:rsidR="00602262" w:rsidRDefault="00293D97">
      <w:pPr>
        <w:pStyle w:val="TOC2"/>
        <w:rPr>
          <w:rFonts w:asciiTheme="minorHAnsi" w:eastAsiaTheme="minorEastAsia" w:hAnsiTheme="minorHAnsi" w:cstheme="minorBidi"/>
          <w:noProof/>
        </w:rPr>
      </w:pPr>
      <w:hyperlink w:anchor="_Toc46847003" w:history="1">
        <w:r w:rsidR="00602262" w:rsidRPr="00A75A2D">
          <w:rPr>
            <w:rStyle w:val="Hyperlink"/>
            <w:bCs/>
            <w:iCs/>
            <w:noProof/>
          </w:rPr>
          <w:t>FG-NSPS_SI-ICE</w:t>
        </w:r>
        <w:r w:rsidR="00602262">
          <w:rPr>
            <w:noProof/>
            <w:webHidden/>
          </w:rPr>
          <w:tab/>
        </w:r>
        <w:r w:rsidR="00602262">
          <w:rPr>
            <w:noProof/>
            <w:webHidden/>
          </w:rPr>
          <w:fldChar w:fldCharType="begin"/>
        </w:r>
        <w:r w:rsidR="00602262">
          <w:rPr>
            <w:noProof/>
            <w:webHidden/>
          </w:rPr>
          <w:instrText xml:space="preserve"> PAGEREF _Toc46847003 \h </w:instrText>
        </w:r>
        <w:r w:rsidR="00602262">
          <w:rPr>
            <w:noProof/>
            <w:webHidden/>
          </w:rPr>
        </w:r>
        <w:r w:rsidR="00602262">
          <w:rPr>
            <w:noProof/>
            <w:webHidden/>
          </w:rPr>
          <w:fldChar w:fldCharType="separate"/>
        </w:r>
        <w:r w:rsidR="00D63F3B">
          <w:rPr>
            <w:noProof/>
            <w:webHidden/>
          </w:rPr>
          <w:t>29</w:t>
        </w:r>
        <w:r w:rsidR="00602262">
          <w:rPr>
            <w:noProof/>
            <w:webHidden/>
          </w:rPr>
          <w:fldChar w:fldCharType="end"/>
        </w:r>
      </w:hyperlink>
    </w:p>
    <w:p w14:paraId="7CD61269" w14:textId="5E66147E" w:rsidR="00602262" w:rsidRDefault="00293D97">
      <w:pPr>
        <w:pStyle w:val="TOC2"/>
        <w:rPr>
          <w:rFonts w:asciiTheme="minorHAnsi" w:eastAsiaTheme="minorEastAsia" w:hAnsiTheme="minorHAnsi" w:cstheme="minorBidi"/>
          <w:noProof/>
        </w:rPr>
      </w:pPr>
      <w:hyperlink w:anchor="_Toc46847004" w:history="1">
        <w:r w:rsidR="00602262" w:rsidRPr="00A75A2D">
          <w:rPr>
            <w:rStyle w:val="Hyperlink"/>
            <w:bCs/>
            <w:iCs/>
            <w:noProof/>
          </w:rPr>
          <w:t>FG-MACT-ZZZZ-EMERGENCY</w:t>
        </w:r>
        <w:r w:rsidR="00602262">
          <w:rPr>
            <w:noProof/>
            <w:webHidden/>
          </w:rPr>
          <w:tab/>
        </w:r>
        <w:r w:rsidR="00602262">
          <w:rPr>
            <w:noProof/>
            <w:webHidden/>
          </w:rPr>
          <w:fldChar w:fldCharType="begin"/>
        </w:r>
        <w:r w:rsidR="00602262">
          <w:rPr>
            <w:noProof/>
            <w:webHidden/>
          </w:rPr>
          <w:instrText xml:space="preserve"> PAGEREF _Toc46847004 \h </w:instrText>
        </w:r>
        <w:r w:rsidR="00602262">
          <w:rPr>
            <w:noProof/>
            <w:webHidden/>
          </w:rPr>
        </w:r>
        <w:r w:rsidR="00602262">
          <w:rPr>
            <w:noProof/>
            <w:webHidden/>
          </w:rPr>
          <w:fldChar w:fldCharType="separate"/>
        </w:r>
        <w:r w:rsidR="00D63F3B">
          <w:rPr>
            <w:noProof/>
            <w:webHidden/>
          </w:rPr>
          <w:t>33</w:t>
        </w:r>
        <w:r w:rsidR="00602262">
          <w:rPr>
            <w:noProof/>
            <w:webHidden/>
          </w:rPr>
          <w:fldChar w:fldCharType="end"/>
        </w:r>
      </w:hyperlink>
    </w:p>
    <w:p w14:paraId="3B8D4DC4" w14:textId="13A46CB5" w:rsidR="00602262" w:rsidRDefault="00293D97">
      <w:pPr>
        <w:pStyle w:val="TOC2"/>
        <w:rPr>
          <w:rFonts w:asciiTheme="minorHAnsi" w:eastAsiaTheme="minorEastAsia" w:hAnsiTheme="minorHAnsi" w:cstheme="minorBidi"/>
          <w:noProof/>
        </w:rPr>
      </w:pPr>
      <w:hyperlink w:anchor="_Toc46847005" w:history="1">
        <w:r w:rsidR="00602262" w:rsidRPr="00A75A2D">
          <w:rPr>
            <w:rStyle w:val="Hyperlink"/>
            <w:bCs/>
            <w:iCs/>
            <w:noProof/>
          </w:rPr>
          <w:t>FG-COLDCLEANERS</w:t>
        </w:r>
        <w:r w:rsidR="00602262">
          <w:rPr>
            <w:noProof/>
            <w:webHidden/>
          </w:rPr>
          <w:tab/>
        </w:r>
        <w:r w:rsidR="00602262">
          <w:rPr>
            <w:noProof/>
            <w:webHidden/>
          </w:rPr>
          <w:fldChar w:fldCharType="begin"/>
        </w:r>
        <w:r w:rsidR="00602262">
          <w:rPr>
            <w:noProof/>
            <w:webHidden/>
          </w:rPr>
          <w:instrText xml:space="preserve"> PAGEREF _Toc46847005 \h </w:instrText>
        </w:r>
        <w:r w:rsidR="00602262">
          <w:rPr>
            <w:noProof/>
            <w:webHidden/>
          </w:rPr>
        </w:r>
        <w:r w:rsidR="00602262">
          <w:rPr>
            <w:noProof/>
            <w:webHidden/>
          </w:rPr>
          <w:fldChar w:fldCharType="separate"/>
        </w:r>
        <w:r w:rsidR="00D63F3B">
          <w:rPr>
            <w:noProof/>
            <w:webHidden/>
          </w:rPr>
          <w:t>37</w:t>
        </w:r>
        <w:r w:rsidR="00602262">
          <w:rPr>
            <w:noProof/>
            <w:webHidden/>
          </w:rPr>
          <w:fldChar w:fldCharType="end"/>
        </w:r>
      </w:hyperlink>
    </w:p>
    <w:p w14:paraId="36ED295A" w14:textId="48BC3930" w:rsidR="00602262" w:rsidRDefault="00293D97">
      <w:pPr>
        <w:pStyle w:val="TOC1"/>
        <w:rPr>
          <w:rFonts w:asciiTheme="minorHAnsi" w:eastAsiaTheme="minorEastAsia" w:hAnsiTheme="minorHAnsi" w:cstheme="minorBidi"/>
          <w:b w:val="0"/>
          <w:noProof/>
        </w:rPr>
      </w:pPr>
      <w:hyperlink w:anchor="_Toc46847006" w:history="1">
        <w:r w:rsidR="00602262" w:rsidRPr="00A75A2D">
          <w:rPr>
            <w:rStyle w:val="Hyperlink"/>
            <w:noProof/>
          </w:rPr>
          <w:t>E.  NON-APPLICABLE REQUIREMENTS</w:t>
        </w:r>
        <w:r w:rsidR="00602262">
          <w:rPr>
            <w:noProof/>
            <w:webHidden/>
          </w:rPr>
          <w:tab/>
        </w:r>
        <w:r w:rsidR="00602262">
          <w:rPr>
            <w:noProof/>
            <w:webHidden/>
          </w:rPr>
          <w:fldChar w:fldCharType="begin"/>
        </w:r>
        <w:r w:rsidR="00602262">
          <w:rPr>
            <w:noProof/>
            <w:webHidden/>
          </w:rPr>
          <w:instrText xml:space="preserve"> PAGEREF _Toc46847006 \h </w:instrText>
        </w:r>
        <w:r w:rsidR="00602262">
          <w:rPr>
            <w:noProof/>
            <w:webHidden/>
          </w:rPr>
        </w:r>
        <w:r w:rsidR="00602262">
          <w:rPr>
            <w:noProof/>
            <w:webHidden/>
          </w:rPr>
          <w:fldChar w:fldCharType="separate"/>
        </w:r>
        <w:r w:rsidR="00D63F3B">
          <w:rPr>
            <w:noProof/>
            <w:webHidden/>
          </w:rPr>
          <w:t>40</w:t>
        </w:r>
        <w:r w:rsidR="00602262">
          <w:rPr>
            <w:noProof/>
            <w:webHidden/>
          </w:rPr>
          <w:fldChar w:fldCharType="end"/>
        </w:r>
      </w:hyperlink>
    </w:p>
    <w:p w14:paraId="435830AB" w14:textId="03C83681" w:rsidR="00602262" w:rsidRDefault="00293D97">
      <w:pPr>
        <w:pStyle w:val="TOC1"/>
        <w:rPr>
          <w:rFonts w:asciiTheme="minorHAnsi" w:eastAsiaTheme="minorEastAsia" w:hAnsiTheme="minorHAnsi" w:cstheme="minorBidi"/>
          <w:b w:val="0"/>
          <w:noProof/>
        </w:rPr>
      </w:pPr>
      <w:hyperlink w:anchor="_Toc46847007" w:history="1">
        <w:r w:rsidR="00602262" w:rsidRPr="00A75A2D">
          <w:rPr>
            <w:rStyle w:val="Hyperlink"/>
            <w:noProof/>
            <w:kern w:val="28"/>
          </w:rPr>
          <w:t>APPENDICES</w:t>
        </w:r>
        <w:r w:rsidR="00602262">
          <w:rPr>
            <w:noProof/>
            <w:webHidden/>
          </w:rPr>
          <w:tab/>
        </w:r>
        <w:r w:rsidR="00602262">
          <w:rPr>
            <w:noProof/>
            <w:webHidden/>
          </w:rPr>
          <w:fldChar w:fldCharType="begin"/>
        </w:r>
        <w:r w:rsidR="00602262">
          <w:rPr>
            <w:noProof/>
            <w:webHidden/>
          </w:rPr>
          <w:instrText xml:space="preserve"> PAGEREF _Toc46847007 \h </w:instrText>
        </w:r>
        <w:r w:rsidR="00602262">
          <w:rPr>
            <w:noProof/>
            <w:webHidden/>
          </w:rPr>
        </w:r>
        <w:r w:rsidR="00602262">
          <w:rPr>
            <w:noProof/>
            <w:webHidden/>
          </w:rPr>
          <w:fldChar w:fldCharType="separate"/>
        </w:r>
        <w:r w:rsidR="00D63F3B">
          <w:rPr>
            <w:noProof/>
            <w:webHidden/>
          </w:rPr>
          <w:t>41</w:t>
        </w:r>
        <w:r w:rsidR="00602262">
          <w:rPr>
            <w:noProof/>
            <w:webHidden/>
          </w:rPr>
          <w:fldChar w:fldCharType="end"/>
        </w:r>
      </w:hyperlink>
    </w:p>
    <w:p w14:paraId="294FFB32" w14:textId="4822B31B" w:rsidR="00602262" w:rsidRDefault="00293D97">
      <w:pPr>
        <w:pStyle w:val="TOC2"/>
        <w:rPr>
          <w:rFonts w:asciiTheme="minorHAnsi" w:eastAsiaTheme="minorEastAsia" w:hAnsiTheme="minorHAnsi" w:cstheme="minorBidi"/>
          <w:noProof/>
        </w:rPr>
      </w:pPr>
      <w:hyperlink w:anchor="_Toc46847008" w:history="1">
        <w:r w:rsidR="00602262" w:rsidRPr="00A75A2D">
          <w:rPr>
            <w:rStyle w:val="Hyperlink"/>
            <w:noProof/>
          </w:rPr>
          <w:t>Appendix 1.  Acronyms and Abbreviations</w:t>
        </w:r>
        <w:r w:rsidR="00602262">
          <w:rPr>
            <w:noProof/>
            <w:webHidden/>
          </w:rPr>
          <w:tab/>
        </w:r>
        <w:r w:rsidR="00602262">
          <w:rPr>
            <w:noProof/>
            <w:webHidden/>
          </w:rPr>
          <w:fldChar w:fldCharType="begin"/>
        </w:r>
        <w:r w:rsidR="00602262">
          <w:rPr>
            <w:noProof/>
            <w:webHidden/>
          </w:rPr>
          <w:instrText xml:space="preserve"> PAGEREF _Toc46847008 \h </w:instrText>
        </w:r>
        <w:r w:rsidR="00602262">
          <w:rPr>
            <w:noProof/>
            <w:webHidden/>
          </w:rPr>
        </w:r>
        <w:r w:rsidR="00602262">
          <w:rPr>
            <w:noProof/>
            <w:webHidden/>
          </w:rPr>
          <w:fldChar w:fldCharType="separate"/>
        </w:r>
        <w:r w:rsidR="00D63F3B">
          <w:rPr>
            <w:noProof/>
            <w:webHidden/>
          </w:rPr>
          <w:t>41</w:t>
        </w:r>
        <w:r w:rsidR="00602262">
          <w:rPr>
            <w:noProof/>
            <w:webHidden/>
          </w:rPr>
          <w:fldChar w:fldCharType="end"/>
        </w:r>
      </w:hyperlink>
    </w:p>
    <w:p w14:paraId="7C64764A" w14:textId="418CA3E4" w:rsidR="00602262" w:rsidRDefault="00293D97">
      <w:pPr>
        <w:pStyle w:val="TOC2"/>
        <w:rPr>
          <w:rFonts w:asciiTheme="minorHAnsi" w:eastAsiaTheme="minorEastAsia" w:hAnsiTheme="minorHAnsi" w:cstheme="minorBidi"/>
          <w:noProof/>
        </w:rPr>
      </w:pPr>
      <w:hyperlink w:anchor="_Toc46847009" w:history="1">
        <w:r w:rsidR="00602262" w:rsidRPr="00A75A2D">
          <w:rPr>
            <w:rStyle w:val="Hyperlink"/>
            <w:bCs/>
            <w:noProof/>
          </w:rPr>
          <w:t>Appendix 2.  Schedule of Compliance</w:t>
        </w:r>
        <w:r w:rsidR="00602262">
          <w:rPr>
            <w:noProof/>
            <w:webHidden/>
          </w:rPr>
          <w:tab/>
        </w:r>
        <w:r w:rsidR="00602262">
          <w:rPr>
            <w:noProof/>
            <w:webHidden/>
          </w:rPr>
          <w:fldChar w:fldCharType="begin"/>
        </w:r>
        <w:r w:rsidR="00602262">
          <w:rPr>
            <w:noProof/>
            <w:webHidden/>
          </w:rPr>
          <w:instrText xml:space="preserve"> PAGEREF _Toc46847009 \h </w:instrText>
        </w:r>
        <w:r w:rsidR="00602262">
          <w:rPr>
            <w:noProof/>
            <w:webHidden/>
          </w:rPr>
        </w:r>
        <w:r w:rsidR="00602262">
          <w:rPr>
            <w:noProof/>
            <w:webHidden/>
          </w:rPr>
          <w:fldChar w:fldCharType="separate"/>
        </w:r>
        <w:r w:rsidR="00D63F3B">
          <w:rPr>
            <w:noProof/>
            <w:webHidden/>
          </w:rPr>
          <w:t>42</w:t>
        </w:r>
        <w:r w:rsidR="00602262">
          <w:rPr>
            <w:noProof/>
            <w:webHidden/>
          </w:rPr>
          <w:fldChar w:fldCharType="end"/>
        </w:r>
      </w:hyperlink>
    </w:p>
    <w:p w14:paraId="351AFFE0" w14:textId="5C56FAA8" w:rsidR="00602262" w:rsidRDefault="00293D97">
      <w:pPr>
        <w:pStyle w:val="TOC2"/>
        <w:rPr>
          <w:rFonts w:asciiTheme="minorHAnsi" w:eastAsiaTheme="minorEastAsia" w:hAnsiTheme="minorHAnsi" w:cstheme="minorBidi"/>
          <w:noProof/>
        </w:rPr>
      </w:pPr>
      <w:hyperlink w:anchor="_Toc46847010" w:history="1">
        <w:r w:rsidR="00602262" w:rsidRPr="00A75A2D">
          <w:rPr>
            <w:rStyle w:val="Hyperlink"/>
            <w:noProof/>
          </w:rPr>
          <w:t>Appendix 3.  Monitoring Requirements</w:t>
        </w:r>
        <w:r w:rsidR="00602262">
          <w:rPr>
            <w:noProof/>
            <w:webHidden/>
          </w:rPr>
          <w:tab/>
        </w:r>
        <w:r w:rsidR="00602262">
          <w:rPr>
            <w:noProof/>
            <w:webHidden/>
          </w:rPr>
          <w:fldChar w:fldCharType="begin"/>
        </w:r>
        <w:r w:rsidR="00602262">
          <w:rPr>
            <w:noProof/>
            <w:webHidden/>
          </w:rPr>
          <w:instrText xml:space="preserve"> PAGEREF _Toc46847010 \h </w:instrText>
        </w:r>
        <w:r w:rsidR="00602262">
          <w:rPr>
            <w:noProof/>
            <w:webHidden/>
          </w:rPr>
        </w:r>
        <w:r w:rsidR="00602262">
          <w:rPr>
            <w:noProof/>
            <w:webHidden/>
          </w:rPr>
          <w:fldChar w:fldCharType="separate"/>
        </w:r>
        <w:r w:rsidR="00D63F3B">
          <w:rPr>
            <w:noProof/>
            <w:webHidden/>
          </w:rPr>
          <w:t>42</w:t>
        </w:r>
        <w:r w:rsidR="00602262">
          <w:rPr>
            <w:noProof/>
            <w:webHidden/>
          </w:rPr>
          <w:fldChar w:fldCharType="end"/>
        </w:r>
      </w:hyperlink>
    </w:p>
    <w:p w14:paraId="67D70C1D" w14:textId="5C765563" w:rsidR="00602262" w:rsidRDefault="00293D97">
      <w:pPr>
        <w:pStyle w:val="TOC2"/>
        <w:rPr>
          <w:rFonts w:asciiTheme="minorHAnsi" w:eastAsiaTheme="minorEastAsia" w:hAnsiTheme="minorHAnsi" w:cstheme="minorBidi"/>
          <w:noProof/>
        </w:rPr>
      </w:pPr>
      <w:hyperlink w:anchor="_Toc46847011" w:history="1">
        <w:r w:rsidR="00602262" w:rsidRPr="00A75A2D">
          <w:rPr>
            <w:rStyle w:val="Hyperlink"/>
            <w:noProof/>
          </w:rPr>
          <w:t>Appendix 4.  Recordkeeping</w:t>
        </w:r>
        <w:r w:rsidR="00602262">
          <w:rPr>
            <w:noProof/>
            <w:webHidden/>
          </w:rPr>
          <w:tab/>
        </w:r>
        <w:r w:rsidR="00602262">
          <w:rPr>
            <w:noProof/>
            <w:webHidden/>
          </w:rPr>
          <w:fldChar w:fldCharType="begin"/>
        </w:r>
        <w:r w:rsidR="00602262">
          <w:rPr>
            <w:noProof/>
            <w:webHidden/>
          </w:rPr>
          <w:instrText xml:space="preserve"> PAGEREF _Toc46847011 \h </w:instrText>
        </w:r>
        <w:r w:rsidR="00602262">
          <w:rPr>
            <w:noProof/>
            <w:webHidden/>
          </w:rPr>
        </w:r>
        <w:r w:rsidR="00602262">
          <w:rPr>
            <w:noProof/>
            <w:webHidden/>
          </w:rPr>
          <w:fldChar w:fldCharType="separate"/>
        </w:r>
        <w:r w:rsidR="00D63F3B">
          <w:rPr>
            <w:noProof/>
            <w:webHidden/>
          </w:rPr>
          <w:t>42</w:t>
        </w:r>
        <w:r w:rsidR="00602262">
          <w:rPr>
            <w:noProof/>
            <w:webHidden/>
          </w:rPr>
          <w:fldChar w:fldCharType="end"/>
        </w:r>
      </w:hyperlink>
    </w:p>
    <w:p w14:paraId="3FF8A946" w14:textId="70D28106" w:rsidR="00602262" w:rsidRDefault="00293D97">
      <w:pPr>
        <w:pStyle w:val="TOC2"/>
        <w:rPr>
          <w:rFonts w:asciiTheme="minorHAnsi" w:eastAsiaTheme="minorEastAsia" w:hAnsiTheme="minorHAnsi" w:cstheme="minorBidi"/>
          <w:noProof/>
        </w:rPr>
      </w:pPr>
      <w:hyperlink w:anchor="_Toc46847012" w:history="1">
        <w:r w:rsidR="00602262" w:rsidRPr="00A75A2D">
          <w:rPr>
            <w:rStyle w:val="Hyperlink"/>
            <w:noProof/>
          </w:rPr>
          <w:t>Appendix 5.  Testing Procedures</w:t>
        </w:r>
        <w:r w:rsidR="00602262">
          <w:rPr>
            <w:noProof/>
            <w:webHidden/>
          </w:rPr>
          <w:tab/>
        </w:r>
        <w:r w:rsidR="00602262">
          <w:rPr>
            <w:noProof/>
            <w:webHidden/>
          </w:rPr>
          <w:fldChar w:fldCharType="begin"/>
        </w:r>
        <w:r w:rsidR="00602262">
          <w:rPr>
            <w:noProof/>
            <w:webHidden/>
          </w:rPr>
          <w:instrText xml:space="preserve"> PAGEREF _Toc46847012 \h </w:instrText>
        </w:r>
        <w:r w:rsidR="00602262">
          <w:rPr>
            <w:noProof/>
            <w:webHidden/>
          </w:rPr>
        </w:r>
        <w:r w:rsidR="00602262">
          <w:rPr>
            <w:noProof/>
            <w:webHidden/>
          </w:rPr>
          <w:fldChar w:fldCharType="separate"/>
        </w:r>
        <w:r w:rsidR="00D63F3B">
          <w:rPr>
            <w:noProof/>
            <w:webHidden/>
          </w:rPr>
          <w:t>42</w:t>
        </w:r>
        <w:r w:rsidR="00602262">
          <w:rPr>
            <w:noProof/>
            <w:webHidden/>
          </w:rPr>
          <w:fldChar w:fldCharType="end"/>
        </w:r>
      </w:hyperlink>
    </w:p>
    <w:p w14:paraId="4182BC1E" w14:textId="3977BEE3" w:rsidR="00602262" w:rsidRDefault="00293D97">
      <w:pPr>
        <w:pStyle w:val="TOC2"/>
        <w:rPr>
          <w:rFonts w:asciiTheme="minorHAnsi" w:eastAsiaTheme="minorEastAsia" w:hAnsiTheme="minorHAnsi" w:cstheme="minorBidi"/>
          <w:noProof/>
        </w:rPr>
      </w:pPr>
      <w:hyperlink w:anchor="_Toc46847013" w:history="1">
        <w:r w:rsidR="00602262" w:rsidRPr="00A75A2D">
          <w:rPr>
            <w:rStyle w:val="Hyperlink"/>
            <w:noProof/>
          </w:rPr>
          <w:t>Appendix 6.  Permits to Install</w:t>
        </w:r>
        <w:r w:rsidR="00602262">
          <w:rPr>
            <w:noProof/>
            <w:webHidden/>
          </w:rPr>
          <w:tab/>
        </w:r>
        <w:r w:rsidR="00602262">
          <w:rPr>
            <w:noProof/>
            <w:webHidden/>
          </w:rPr>
          <w:fldChar w:fldCharType="begin"/>
        </w:r>
        <w:r w:rsidR="00602262">
          <w:rPr>
            <w:noProof/>
            <w:webHidden/>
          </w:rPr>
          <w:instrText xml:space="preserve"> PAGEREF _Toc46847013 \h </w:instrText>
        </w:r>
        <w:r w:rsidR="00602262">
          <w:rPr>
            <w:noProof/>
            <w:webHidden/>
          </w:rPr>
        </w:r>
        <w:r w:rsidR="00602262">
          <w:rPr>
            <w:noProof/>
            <w:webHidden/>
          </w:rPr>
          <w:fldChar w:fldCharType="separate"/>
        </w:r>
        <w:r w:rsidR="00D63F3B">
          <w:rPr>
            <w:noProof/>
            <w:webHidden/>
          </w:rPr>
          <w:t>42</w:t>
        </w:r>
        <w:r w:rsidR="00602262">
          <w:rPr>
            <w:noProof/>
            <w:webHidden/>
          </w:rPr>
          <w:fldChar w:fldCharType="end"/>
        </w:r>
      </w:hyperlink>
    </w:p>
    <w:p w14:paraId="4F77B4FF" w14:textId="3968A9FB" w:rsidR="00602262" w:rsidRDefault="00293D97">
      <w:pPr>
        <w:pStyle w:val="TOC2"/>
        <w:rPr>
          <w:rFonts w:asciiTheme="minorHAnsi" w:eastAsiaTheme="minorEastAsia" w:hAnsiTheme="minorHAnsi" w:cstheme="minorBidi"/>
          <w:noProof/>
        </w:rPr>
      </w:pPr>
      <w:hyperlink w:anchor="_Toc46847014" w:history="1">
        <w:r w:rsidR="00602262" w:rsidRPr="00A75A2D">
          <w:rPr>
            <w:rStyle w:val="Hyperlink"/>
            <w:noProof/>
          </w:rPr>
          <w:t>Appendix 7.  Emission Calculations</w:t>
        </w:r>
        <w:r w:rsidR="00602262">
          <w:rPr>
            <w:noProof/>
            <w:webHidden/>
          </w:rPr>
          <w:tab/>
        </w:r>
        <w:r w:rsidR="00602262">
          <w:rPr>
            <w:noProof/>
            <w:webHidden/>
          </w:rPr>
          <w:fldChar w:fldCharType="begin"/>
        </w:r>
        <w:r w:rsidR="00602262">
          <w:rPr>
            <w:noProof/>
            <w:webHidden/>
          </w:rPr>
          <w:instrText xml:space="preserve"> PAGEREF _Toc46847014 \h </w:instrText>
        </w:r>
        <w:r w:rsidR="00602262">
          <w:rPr>
            <w:noProof/>
            <w:webHidden/>
          </w:rPr>
        </w:r>
        <w:r w:rsidR="00602262">
          <w:rPr>
            <w:noProof/>
            <w:webHidden/>
          </w:rPr>
          <w:fldChar w:fldCharType="separate"/>
        </w:r>
        <w:r w:rsidR="00D63F3B">
          <w:rPr>
            <w:noProof/>
            <w:webHidden/>
          </w:rPr>
          <w:t>42</w:t>
        </w:r>
        <w:r w:rsidR="00602262">
          <w:rPr>
            <w:noProof/>
            <w:webHidden/>
          </w:rPr>
          <w:fldChar w:fldCharType="end"/>
        </w:r>
      </w:hyperlink>
    </w:p>
    <w:p w14:paraId="3E677C45" w14:textId="68FBC3FB" w:rsidR="00602262" w:rsidRDefault="00293D97">
      <w:pPr>
        <w:pStyle w:val="TOC2"/>
        <w:rPr>
          <w:rFonts w:asciiTheme="minorHAnsi" w:eastAsiaTheme="minorEastAsia" w:hAnsiTheme="minorHAnsi" w:cstheme="minorBidi"/>
          <w:noProof/>
        </w:rPr>
      </w:pPr>
      <w:hyperlink w:anchor="_Toc46847015" w:history="1">
        <w:r w:rsidR="00602262" w:rsidRPr="00A75A2D">
          <w:rPr>
            <w:rStyle w:val="Hyperlink"/>
            <w:noProof/>
          </w:rPr>
          <w:t>Appendix 8.  Reporting</w:t>
        </w:r>
        <w:r w:rsidR="00602262">
          <w:rPr>
            <w:noProof/>
            <w:webHidden/>
          </w:rPr>
          <w:tab/>
        </w:r>
        <w:r w:rsidR="00602262">
          <w:rPr>
            <w:noProof/>
            <w:webHidden/>
          </w:rPr>
          <w:fldChar w:fldCharType="begin"/>
        </w:r>
        <w:r w:rsidR="00602262">
          <w:rPr>
            <w:noProof/>
            <w:webHidden/>
          </w:rPr>
          <w:instrText xml:space="preserve"> PAGEREF _Toc46847015 \h </w:instrText>
        </w:r>
        <w:r w:rsidR="00602262">
          <w:rPr>
            <w:noProof/>
            <w:webHidden/>
          </w:rPr>
        </w:r>
        <w:r w:rsidR="00602262">
          <w:rPr>
            <w:noProof/>
            <w:webHidden/>
          </w:rPr>
          <w:fldChar w:fldCharType="separate"/>
        </w:r>
        <w:r w:rsidR="00D63F3B">
          <w:rPr>
            <w:noProof/>
            <w:webHidden/>
          </w:rPr>
          <w:t>43</w:t>
        </w:r>
        <w:r w:rsidR="00602262">
          <w:rPr>
            <w:noProof/>
            <w:webHidden/>
          </w:rPr>
          <w:fldChar w:fldCharType="end"/>
        </w:r>
      </w:hyperlink>
    </w:p>
    <w:p w14:paraId="36708B66" w14:textId="2317308B" w:rsidR="00AB2375" w:rsidRPr="006A1190" w:rsidRDefault="0053776A" w:rsidP="002F4C64">
      <w:pPr>
        <w:rPr>
          <w:szCs w:val="22"/>
        </w:rPr>
      </w:pPr>
      <w:r>
        <w:rPr>
          <w:b/>
          <w:szCs w:val="22"/>
        </w:rPr>
        <w:fldChar w:fldCharType="end"/>
      </w:r>
    </w:p>
    <w:p w14:paraId="16A0996E" w14:textId="77777777" w:rsidR="00FA25C4" w:rsidRDefault="00C2618F" w:rsidP="00445C28">
      <w:r>
        <w:br w:type="page"/>
      </w:r>
      <w:bookmarkStart w:id="12" w:name="_Toc1453501"/>
    </w:p>
    <w:p w14:paraId="2A2ACE7B" w14:textId="77777777" w:rsidR="00C2618F" w:rsidRPr="00961169" w:rsidRDefault="00C2618F" w:rsidP="00CE44D8">
      <w:pPr>
        <w:pStyle w:val="Heading1"/>
      </w:pPr>
      <w:bookmarkStart w:id="13" w:name="_Toc46846977"/>
      <w:r w:rsidRPr="00961169">
        <w:lastRenderedPageBreak/>
        <w:t>A</w:t>
      </w:r>
      <w:r>
        <w:t>UTHORITY AND ENFORCEABILITY</w:t>
      </w:r>
      <w:bookmarkEnd w:id="12"/>
      <w:bookmarkEnd w:id="13"/>
    </w:p>
    <w:p w14:paraId="473FFD08" w14:textId="77777777" w:rsidR="00FA25C4" w:rsidRDefault="00FA25C4" w:rsidP="00C2618F">
      <w:pPr>
        <w:jc w:val="both"/>
        <w:rPr>
          <w:szCs w:val="22"/>
        </w:rPr>
      </w:pPr>
    </w:p>
    <w:p w14:paraId="7CDAE628" w14:textId="77777777" w:rsidR="007718C6" w:rsidRDefault="007718C6" w:rsidP="00C2618F">
      <w:pPr>
        <w:jc w:val="both"/>
        <w:rPr>
          <w:szCs w:val="22"/>
        </w:rPr>
      </w:pPr>
    </w:p>
    <w:p w14:paraId="74BC8CF5" w14:textId="0064D58E"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A822D6">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07879BC" w14:textId="77777777" w:rsidR="00C2618F" w:rsidRPr="006A1190" w:rsidRDefault="00C2618F" w:rsidP="00C2618F">
      <w:pPr>
        <w:jc w:val="both"/>
        <w:rPr>
          <w:szCs w:val="22"/>
        </w:rPr>
      </w:pPr>
    </w:p>
    <w:p w14:paraId="28E2D5F9"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1377F89" w14:textId="77777777" w:rsidR="00C2618F" w:rsidRDefault="00C2618F" w:rsidP="00C2618F">
      <w:pPr>
        <w:jc w:val="both"/>
        <w:rPr>
          <w:szCs w:val="22"/>
        </w:rPr>
      </w:pPr>
    </w:p>
    <w:p w14:paraId="6924741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68652DC" w14:textId="77777777" w:rsidR="00C2618F" w:rsidRDefault="00C2618F" w:rsidP="00C2618F">
      <w:pPr>
        <w:jc w:val="both"/>
        <w:rPr>
          <w:szCs w:val="22"/>
        </w:rPr>
      </w:pPr>
    </w:p>
    <w:p w14:paraId="5A25A26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0D52E00" w14:textId="77777777" w:rsidR="00C2618F" w:rsidRDefault="00C2618F" w:rsidP="00C2618F">
      <w:pPr>
        <w:jc w:val="both"/>
        <w:rPr>
          <w:rFonts w:cs="Arial"/>
          <w:szCs w:val="22"/>
        </w:rPr>
      </w:pPr>
    </w:p>
    <w:p w14:paraId="3D52A04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5DA809B" w14:textId="77777777" w:rsidR="00C2618F" w:rsidRPr="006A1190" w:rsidRDefault="00C2618F" w:rsidP="00C2618F">
      <w:pPr>
        <w:jc w:val="both"/>
        <w:rPr>
          <w:rFonts w:cs="Arial"/>
          <w:szCs w:val="22"/>
        </w:rPr>
      </w:pPr>
    </w:p>
    <w:p w14:paraId="4A848D7B" w14:textId="77777777" w:rsidR="00C2618F" w:rsidRPr="006A1190" w:rsidRDefault="00C2618F" w:rsidP="00C2618F">
      <w:pPr>
        <w:rPr>
          <w:szCs w:val="22"/>
        </w:rPr>
      </w:pPr>
    </w:p>
    <w:p w14:paraId="5A3472FC" w14:textId="77777777" w:rsidR="002B2132" w:rsidRDefault="002B2132" w:rsidP="00C2618F">
      <w:pPr>
        <w:rPr>
          <w:szCs w:val="22"/>
        </w:rPr>
      </w:pPr>
    </w:p>
    <w:p w14:paraId="292C1C71" w14:textId="77777777" w:rsidR="0081525C" w:rsidRDefault="002B2132" w:rsidP="0081525C">
      <w:bookmarkStart w:id="14" w:name="_Toc1453503"/>
      <w:r>
        <w:br w:type="page"/>
      </w:r>
    </w:p>
    <w:p w14:paraId="1C4BEE4C" w14:textId="77777777" w:rsidR="005420E5" w:rsidRDefault="005E5399" w:rsidP="00CE44D8">
      <w:pPr>
        <w:pStyle w:val="Heading1"/>
      </w:pPr>
      <w:bookmarkStart w:id="15" w:name="_Toc46846978"/>
      <w:r>
        <w:lastRenderedPageBreak/>
        <w:t xml:space="preserve">A.  GENERAL </w:t>
      </w:r>
      <w:bookmarkEnd w:id="14"/>
      <w:r w:rsidR="00E9713D">
        <w:t>CONDITIONS</w:t>
      </w:r>
      <w:bookmarkEnd w:id="15"/>
    </w:p>
    <w:p w14:paraId="2801ABE2" w14:textId="77777777" w:rsidR="00E9713D" w:rsidRPr="00E9713D" w:rsidRDefault="00E9713D" w:rsidP="00E9713D"/>
    <w:p w14:paraId="632BC182"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46846979"/>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0AB9236" w14:textId="77777777" w:rsidR="00D160DB" w:rsidRPr="00DF6609" w:rsidRDefault="00D160DB" w:rsidP="00D160DB">
      <w:pPr>
        <w:jc w:val="both"/>
        <w:rPr>
          <w:rFonts w:cs="Arial"/>
          <w:sz w:val="20"/>
        </w:rPr>
      </w:pPr>
    </w:p>
    <w:p w14:paraId="7114F05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B561C51" w14:textId="77777777" w:rsidR="00A018D7" w:rsidRPr="00F21983" w:rsidRDefault="00A018D7" w:rsidP="00854153">
      <w:pPr>
        <w:jc w:val="both"/>
        <w:rPr>
          <w:rFonts w:cs="Arial"/>
          <w:sz w:val="20"/>
        </w:rPr>
      </w:pPr>
    </w:p>
    <w:p w14:paraId="4189251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55FEE9E" w14:textId="77777777" w:rsidR="00F6033B" w:rsidRDefault="00F6033B" w:rsidP="0012743F">
      <w:pPr>
        <w:pStyle w:val="ListParagraph"/>
        <w:ind w:left="0"/>
        <w:rPr>
          <w:rFonts w:cs="Arial"/>
          <w:sz w:val="20"/>
        </w:rPr>
      </w:pPr>
    </w:p>
    <w:p w14:paraId="0C51FD6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0729E93"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46846980"/>
      <w:r w:rsidRPr="0075518C">
        <w:rPr>
          <w:sz w:val="22"/>
          <w:szCs w:val="22"/>
        </w:rPr>
        <w:t xml:space="preserve">General </w:t>
      </w:r>
      <w:bookmarkEnd w:id="36"/>
      <w:bookmarkEnd w:id="37"/>
      <w:r w:rsidR="00E9713D" w:rsidRPr="0075518C">
        <w:rPr>
          <w:sz w:val="22"/>
          <w:szCs w:val="22"/>
        </w:rPr>
        <w:t>Provisions</w:t>
      </w:r>
      <w:bookmarkEnd w:id="38"/>
    </w:p>
    <w:p w14:paraId="083A3E8E" w14:textId="77777777" w:rsidR="00AB10F1" w:rsidRPr="00DF6609" w:rsidRDefault="00AB10F1" w:rsidP="00AB10F1">
      <w:pPr>
        <w:jc w:val="both"/>
        <w:rPr>
          <w:rFonts w:cs="Arial"/>
          <w:sz w:val="20"/>
        </w:rPr>
      </w:pPr>
    </w:p>
    <w:p w14:paraId="3D7E763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789473D" w14:textId="77777777" w:rsidR="00AB10F1" w:rsidRPr="00F21983" w:rsidRDefault="00AB10F1" w:rsidP="00AB10F1">
      <w:pPr>
        <w:jc w:val="both"/>
        <w:rPr>
          <w:rFonts w:cs="Arial"/>
          <w:sz w:val="20"/>
        </w:rPr>
      </w:pPr>
    </w:p>
    <w:p w14:paraId="287EB84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070D384" w14:textId="77777777" w:rsidR="00AB10F1" w:rsidRPr="00F21983" w:rsidRDefault="00AB10F1" w:rsidP="00AB10F1">
      <w:pPr>
        <w:jc w:val="both"/>
        <w:rPr>
          <w:rFonts w:cs="Arial"/>
          <w:sz w:val="20"/>
        </w:rPr>
      </w:pPr>
    </w:p>
    <w:p w14:paraId="236F204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9354B61" w14:textId="77777777" w:rsidR="008D6E4D" w:rsidRPr="00F21983" w:rsidRDefault="008D6E4D" w:rsidP="00AB10F1">
      <w:pPr>
        <w:jc w:val="both"/>
        <w:rPr>
          <w:rFonts w:cs="Arial"/>
          <w:sz w:val="20"/>
        </w:rPr>
      </w:pPr>
    </w:p>
    <w:p w14:paraId="0C99CC6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343C1DF"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97146C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9B6088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773178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559D3F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2252FE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7AB78D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848050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DF6DD52" w14:textId="77777777" w:rsidR="008D6E4D" w:rsidRPr="00F21983" w:rsidRDefault="008D6E4D" w:rsidP="00AB10F1">
      <w:pPr>
        <w:jc w:val="both"/>
        <w:rPr>
          <w:rFonts w:cs="Arial"/>
          <w:sz w:val="20"/>
        </w:rPr>
      </w:pPr>
    </w:p>
    <w:p w14:paraId="0295A11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15153B5" w14:textId="77777777" w:rsidR="008D6E4D" w:rsidRPr="00F21983" w:rsidRDefault="008D6E4D" w:rsidP="00AB10F1">
      <w:pPr>
        <w:jc w:val="both"/>
        <w:rPr>
          <w:rFonts w:cs="Arial"/>
          <w:sz w:val="20"/>
        </w:rPr>
      </w:pPr>
    </w:p>
    <w:p w14:paraId="68051F9E"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79AF194" w14:textId="77777777" w:rsidR="00DA6C16" w:rsidRPr="00F21983" w:rsidRDefault="00DA6C16" w:rsidP="00DA6C16">
      <w:pPr>
        <w:jc w:val="both"/>
        <w:rPr>
          <w:rFonts w:cs="Arial"/>
          <w:sz w:val="20"/>
        </w:rPr>
      </w:pPr>
    </w:p>
    <w:p w14:paraId="7E3273E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096885D" w14:textId="77777777" w:rsidR="008D6E4D" w:rsidRPr="00F21983" w:rsidRDefault="008D6E4D" w:rsidP="00AB10F1">
      <w:pPr>
        <w:jc w:val="both"/>
        <w:rPr>
          <w:rFonts w:cs="Arial"/>
          <w:sz w:val="20"/>
        </w:rPr>
      </w:pPr>
    </w:p>
    <w:p w14:paraId="59FA516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3116209" w14:textId="77777777" w:rsidR="00DC22AE" w:rsidRPr="00F21983" w:rsidRDefault="00DC22AE" w:rsidP="00AB10F1">
      <w:pPr>
        <w:jc w:val="both"/>
        <w:rPr>
          <w:rFonts w:cs="Arial"/>
          <w:sz w:val="20"/>
        </w:rPr>
      </w:pPr>
    </w:p>
    <w:p w14:paraId="7CEAE502"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46846981"/>
      <w:r w:rsidRPr="0075518C">
        <w:rPr>
          <w:sz w:val="22"/>
          <w:szCs w:val="22"/>
        </w:rPr>
        <w:t>Equipment &amp; Design</w:t>
      </w:r>
      <w:bookmarkEnd w:id="39"/>
    </w:p>
    <w:p w14:paraId="5A6073BD" w14:textId="77777777" w:rsidR="00A675AC" w:rsidRPr="00DF6609" w:rsidRDefault="00A675AC" w:rsidP="00AB10F1">
      <w:pPr>
        <w:jc w:val="both"/>
        <w:rPr>
          <w:rFonts w:cs="Arial"/>
          <w:sz w:val="20"/>
        </w:rPr>
      </w:pPr>
    </w:p>
    <w:p w14:paraId="4144F6CC"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DBCC17C" w14:textId="77777777" w:rsidR="00DC22AE" w:rsidRPr="00F21983" w:rsidRDefault="00DC22AE" w:rsidP="00AB10F1">
      <w:pPr>
        <w:jc w:val="both"/>
        <w:rPr>
          <w:rFonts w:cs="Arial"/>
          <w:sz w:val="20"/>
        </w:rPr>
      </w:pPr>
    </w:p>
    <w:p w14:paraId="1D576F9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E5FC606" w14:textId="77777777" w:rsidR="00DC22AE" w:rsidRPr="00F21983" w:rsidRDefault="00DC22AE" w:rsidP="00AB10F1">
      <w:pPr>
        <w:jc w:val="both"/>
        <w:rPr>
          <w:rFonts w:cs="Arial"/>
          <w:sz w:val="20"/>
        </w:rPr>
      </w:pPr>
    </w:p>
    <w:p w14:paraId="7B3C9E6E"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46846982"/>
      <w:r w:rsidRPr="0075518C">
        <w:rPr>
          <w:sz w:val="22"/>
          <w:szCs w:val="22"/>
        </w:rPr>
        <w:t>Emission Limits</w:t>
      </w:r>
      <w:bookmarkEnd w:id="40"/>
    </w:p>
    <w:p w14:paraId="5F96E263" w14:textId="77777777" w:rsidR="002E3875" w:rsidRPr="00F21983" w:rsidRDefault="002E3875" w:rsidP="00AB10F1">
      <w:pPr>
        <w:jc w:val="both"/>
        <w:rPr>
          <w:rFonts w:cs="Arial"/>
          <w:sz w:val="20"/>
        </w:rPr>
      </w:pPr>
    </w:p>
    <w:p w14:paraId="3A77D6B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2741F44"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BE03AC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43CFF80" w14:textId="77777777" w:rsidR="007E32BB" w:rsidRDefault="007E32BB" w:rsidP="0012743F">
      <w:pPr>
        <w:jc w:val="both"/>
        <w:rPr>
          <w:rFonts w:cs="Arial"/>
          <w:sz w:val="20"/>
        </w:rPr>
      </w:pPr>
    </w:p>
    <w:p w14:paraId="7322A55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32E04A0" w14:textId="77777777" w:rsidR="00FB53C0" w:rsidRPr="00F21983" w:rsidRDefault="00FB53C0" w:rsidP="00AB10F1">
      <w:pPr>
        <w:jc w:val="both"/>
        <w:rPr>
          <w:rFonts w:cs="Arial"/>
          <w:sz w:val="20"/>
        </w:rPr>
      </w:pPr>
    </w:p>
    <w:p w14:paraId="6774381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0983BD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B3BB7F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D0E3083" w14:textId="77777777" w:rsidR="00105176" w:rsidRDefault="00105176" w:rsidP="0012743F">
      <w:pPr>
        <w:jc w:val="both"/>
        <w:rPr>
          <w:rFonts w:cs="Arial"/>
          <w:sz w:val="20"/>
        </w:rPr>
      </w:pPr>
    </w:p>
    <w:p w14:paraId="0467F5FF"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46846983"/>
      <w:r w:rsidRPr="0075518C">
        <w:rPr>
          <w:sz w:val="22"/>
          <w:szCs w:val="22"/>
        </w:rPr>
        <w:t>Testing/Sampling</w:t>
      </w:r>
      <w:bookmarkEnd w:id="41"/>
    </w:p>
    <w:p w14:paraId="2354FA66" w14:textId="77777777" w:rsidR="00FB53C0" w:rsidRPr="00F21983" w:rsidRDefault="00FB53C0" w:rsidP="00AB10F1">
      <w:pPr>
        <w:jc w:val="both"/>
        <w:rPr>
          <w:rFonts w:cs="Arial"/>
          <w:sz w:val="20"/>
        </w:rPr>
      </w:pPr>
    </w:p>
    <w:p w14:paraId="0E16EED4"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0D4F157" w14:textId="77777777" w:rsidR="00ED74CC" w:rsidRPr="00F21983" w:rsidRDefault="00ED74CC" w:rsidP="00AB10F1">
      <w:pPr>
        <w:jc w:val="both"/>
        <w:rPr>
          <w:rFonts w:cs="Arial"/>
          <w:sz w:val="20"/>
        </w:rPr>
      </w:pPr>
    </w:p>
    <w:p w14:paraId="243B6488"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58C8BA7" w14:textId="77777777" w:rsidR="00ED74CC" w:rsidRPr="00F21983" w:rsidRDefault="00ED74CC" w:rsidP="00BA5CC0">
      <w:pPr>
        <w:jc w:val="both"/>
        <w:rPr>
          <w:rFonts w:cs="Arial"/>
          <w:sz w:val="20"/>
        </w:rPr>
      </w:pPr>
    </w:p>
    <w:p w14:paraId="4BD63BC4"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4BFAD95" w14:textId="77777777" w:rsidR="00D41714" w:rsidRDefault="00774B98" w:rsidP="00ED74CC">
      <w:pPr>
        <w:jc w:val="both"/>
        <w:rPr>
          <w:rFonts w:cs="Arial"/>
          <w:sz w:val="20"/>
        </w:rPr>
      </w:pPr>
      <w:r>
        <w:rPr>
          <w:rFonts w:cs="Arial"/>
          <w:sz w:val="20"/>
        </w:rPr>
        <w:br w:type="page"/>
      </w:r>
    </w:p>
    <w:p w14:paraId="78733618"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46846984"/>
      <w:r w:rsidRPr="0075518C">
        <w:rPr>
          <w:sz w:val="22"/>
          <w:szCs w:val="22"/>
        </w:rPr>
        <w:lastRenderedPageBreak/>
        <w:t>Monitoring/Recordkeeping</w:t>
      </w:r>
      <w:bookmarkEnd w:id="42"/>
    </w:p>
    <w:p w14:paraId="76EF386B" w14:textId="77777777" w:rsidR="00D41714" w:rsidRPr="00DF6609" w:rsidRDefault="00D41714" w:rsidP="00D41714">
      <w:pPr>
        <w:numPr>
          <w:ilvl w:val="12"/>
          <w:numId w:val="0"/>
        </w:numPr>
        <w:ind w:left="432" w:hanging="432"/>
        <w:jc w:val="both"/>
        <w:rPr>
          <w:rFonts w:cs="Arial"/>
          <w:sz w:val="20"/>
        </w:rPr>
      </w:pPr>
    </w:p>
    <w:p w14:paraId="52544AE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6CA0DE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0853C08"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25CA6D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7797F3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B1142A9"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037084A"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A45CFE1" w14:textId="77777777" w:rsidR="00B8547B" w:rsidRPr="00DF6609" w:rsidRDefault="00B8547B" w:rsidP="00D41714">
      <w:pPr>
        <w:numPr>
          <w:ilvl w:val="12"/>
          <w:numId w:val="0"/>
        </w:numPr>
        <w:ind w:left="432" w:hanging="432"/>
        <w:jc w:val="both"/>
        <w:rPr>
          <w:rFonts w:cs="Arial"/>
          <w:sz w:val="20"/>
        </w:rPr>
      </w:pPr>
    </w:p>
    <w:p w14:paraId="1344D224"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23E7C07" w14:textId="77777777" w:rsidR="006D2EFC" w:rsidRPr="00F21983" w:rsidRDefault="006D2EFC" w:rsidP="00D41714">
      <w:pPr>
        <w:numPr>
          <w:ilvl w:val="12"/>
          <w:numId w:val="0"/>
        </w:numPr>
        <w:ind w:left="432" w:hanging="432"/>
        <w:jc w:val="both"/>
        <w:rPr>
          <w:rFonts w:cs="Arial"/>
          <w:sz w:val="20"/>
        </w:rPr>
      </w:pPr>
    </w:p>
    <w:p w14:paraId="4229074A"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46846985"/>
      <w:r w:rsidRPr="0075518C">
        <w:rPr>
          <w:sz w:val="22"/>
          <w:szCs w:val="22"/>
        </w:rPr>
        <w:t>Certification</w:t>
      </w:r>
      <w:r w:rsidR="00A92A65" w:rsidRPr="0075518C">
        <w:rPr>
          <w:sz w:val="22"/>
          <w:szCs w:val="22"/>
        </w:rPr>
        <w:t xml:space="preserve"> &amp; Reporting</w:t>
      </w:r>
      <w:bookmarkEnd w:id="43"/>
    </w:p>
    <w:p w14:paraId="3B096731" w14:textId="77777777" w:rsidR="006D2EFC" w:rsidRPr="00F21983" w:rsidRDefault="006D2EFC" w:rsidP="00D41714">
      <w:pPr>
        <w:numPr>
          <w:ilvl w:val="12"/>
          <w:numId w:val="0"/>
        </w:numPr>
        <w:ind w:left="432" w:hanging="432"/>
        <w:jc w:val="both"/>
        <w:rPr>
          <w:rFonts w:cs="Arial"/>
          <w:sz w:val="20"/>
        </w:rPr>
      </w:pPr>
    </w:p>
    <w:p w14:paraId="72C89D50"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547F017" w14:textId="77777777" w:rsidR="00C36162" w:rsidRPr="00F21983" w:rsidRDefault="00C36162" w:rsidP="00D41714">
      <w:pPr>
        <w:numPr>
          <w:ilvl w:val="12"/>
          <w:numId w:val="0"/>
        </w:numPr>
        <w:ind w:left="432" w:hanging="432"/>
        <w:jc w:val="both"/>
        <w:rPr>
          <w:rFonts w:cs="Arial"/>
          <w:sz w:val="20"/>
        </w:rPr>
      </w:pPr>
    </w:p>
    <w:p w14:paraId="03D256BC"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7561C80" w14:textId="77777777" w:rsidR="00C36162" w:rsidRPr="00F21983" w:rsidRDefault="00C36162" w:rsidP="00C36162">
      <w:pPr>
        <w:numPr>
          <w:ilvl w:val="12"/>
          <w:numId w:val="0"/>
        </w:numPr>
        <w:ind w:left="432" w:hanging="432"/>
        <w:jc w:val="both"/>
        <w:rPr>
          <w:rFonts w:cs="Arial"/>
          <w:sz w:val="20"/>
        </w:rPr>
      </w:pPr>
    </w:p>
    <w:p w14:paraId="7D9028C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E7A1332" w14:textId="77777777" w:rsidR="00C36162" w:rsidRPr="00F21983" w:rsidRDefault="00C36162" w:rsidP="00D41714">
      <w:pPr>
        <w:numPr>
          <w:ilvl w:val="12"/>
          <w:numId w:val="0"/>
        </w:numPr>
        <w:ind w:left="432" w:hanging="432"/>
        <w:jc w:val="both"/>
        <w:rPr>
          <w:rFonts w:cs="Arial"/>
          <w:sz w:val="20"/>
        </w:rPr>
      </w:pPr>
    </w:p>
    <w:p w14:paraId="4C3F2D05"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EAEFA13"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9BC7BE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EEA0DF5"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4263CF5"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9FD4B63"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541DA47"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A5F89F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E3BCC92" w14:textId="77777777" w:rsidR="00C36162" w:rsidRPr="00F21983" w:rsidRDefault="00C36162" w:rsidP="00D41714">
      <w:pPr>
        <w:numPr>
          <w:ilvl w:val="12"/>
          <w:numId w:val="0"/>
        </w:numPr>
        <w:ind w:left="432" w:hanging="432"/>
        <w:jc w:val="both"/>
        <w:rPr>
          <w:rFonts w:cs="Arial"/>
          <w:sz w:val="20"/>
        </w:rPr>
      </w:pPr>
    </w:p>
    <w:p w14:paraId="0723FE1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AD6A3ED" w14:textId="77777777" w:rsidR="00B4545F" w:rsidRPr="00F21983" w:rsidRDefault="00B4545F" w:rsidP="00BA5CC0">
      <w:pPr>
        <w:numPr>
          <w:ilvl w:val="12"/>
          <w:numId w:val="0"/>
        </w:numPr>
        <w:jc w:val="both"/>
        <w:rPr>
          <w:rFonts w:cs="Arial"/>
          <w:sz w:val="20"/>
        </w:rPr>
      </w:pPr>
    </w:p>
    <w:p w14:paraId="675B751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AA7E3D3" w14:textId="77777777" w:rsidR="00A92A65" w:rsidRPr="00F21983" w:rsidRDefault="00A92A65" w:rsidP="00BA5CC0">
      <w:pPr>
        <w:numPr>
          <w:ilvl w:val="12"/>
          <w:numId w:val="0"/>
        </w:numPr>
        <w:jc w:val="both"/>
        <w:rPr>
          <w:rFonts w:cs="Arial"/>
          <w:sz w:val="20"/>
        </w:rPr>
      </w:pPr>
    </w:p>
    <w:p w14:paraId="55DBE1C7"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F717E1C" w14:textId="77777777" w:rsidR="001F3E8E" w:rsidRPr="00F21983" w:rsidRDefault="001F3E8E" w:rsidP="00D41714">
      <w:pPr>
        <w:numPr>
          <w:ilvl w:val="12"/>
          <w:numId w:val="0"/>
        </w:numPr>
        <w:ind w:left="432" w:hanging="432"/>
        <w:jc w:val="both"/>
        <w:rPr>
          <w:rFonts w:cs="Arial"/>
          <w:sz w:val="20"/>
        </w:rPr>
      </w:pPr>
    </w:p>
    <w:p w14:paraId="6FFFEACF"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46846986"/>
      <w:r w:rsidRPr="0075518C">
        <w:rPr>
          <w:sz w:val="22"/>
          <w:szCs w:val="22"/>
        </w:rPr>
        <w:t>Permit Shield</w:t>
      </w:r>
      <w:bookmarkEnd w:id="44"/>
    </w:p>
    <w:p w14:paraId="47E0041B" w14:textId="77777777" w:rsidR="001F3E8E" w:rsidRPr="00DF6609" w:rsidRDefault="001F3E8E" w:rsidP="00D41714">
      <w:pPr>
        <w:numPr>
          <w:ilvl w:val="12"/>
          <w:numId w:val="0"/>
        </w:numPr>
        <w:ind w:left="432" w:hanging="432"/>
        <w:jc w:val="both"/>
        <w:rPr>
          <w:rFonts w:cs="Arial"/>
          <w:sz w:val="20"/>
        </w:rPr>
      </w:pPr>
    </w:p>
    <w:p w14:paraId="780A51D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EF3146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E6379BC"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941D680" w14:textId="77777777" w:rsidR="0006736C" w:rsidRPr="00F21983" w:rsidRDefault="0006736C" w:rsidP="0006736C">
      <w:pPr>
        <w:numPr>
          <w:ilvl w:val="12"/>
          <w:numId w:val="0"/>
        </w:numPr>
        <w:ind w:left="432" w:hanging="432"/>
        <w:jc w:val="both"/>
        <w:rPr>
          <w:rFonts w:cs="Arial"/>
          <w:sz w:val="20"/>
        </w:rPr>
      </w:pPr>
    </w:p>
    <w:p w14:paraId="0DCE9EA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AA84DD2" w14:textId="77777777" w:rsidR="0006736C" w:rsidRPr="00F21983" w:rsidRDefault="0006736C" w:rsidP="0006736C">
      <w:pPr>
        <w:numPr>
          <w:ilvl w:val="12"/>
          <w:numId w:val="0"/>
        </w:numPr>
        <w:ind w:left="432" w:hanging="432"/>
        <w:jc w:val="both"/>
        <w:rPr>
          <w:rFonts w:cs="Arial"/>
          <w:sz w:val="20"/>
        </w:rPr>
      </w:pPr>
    </w:p>
    <w:p w14:paraId="35BE482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FE207D5"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D535B2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1DCF323"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46844E2" w14:textId="77777777" w:rsidR="0006736C" w:rsidRPr="005E3E6D" w:rsidRDefault="00E735E6" w:rsidP="0012743F">
      <w:pPr>
        <w:jc w:val="both"/>
        <w:rPr>
          <w:rFonts w:cs="Arial"/>
          <w:sz w:val="20"/>
        </w:rPr>
      </w:pPr>
      <w:r>
        <w:rPr>
          <w:rFonts w:cs="Arial"/>
          <w:b/>
          <w:sz w:val="20"/>
        </w:rPr>
        <w:br w:type="page"/>
      </w:r>
    </w:p>
    <w:p w14:paraId="7F274A4C"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15A3F4C" w14:textId="77777777" w:rsidR="0006736C" w:rsidRPr="00F21983" w:rsidRDefault="0006736C" w:rsidP="0006736C">
      <w:pPr>
        <w:numPr>
          <w:ilvl w:val="12"/>
          <w:numId w:val="0"/>
        </w:numPr>
        <w:ind w:left="432" w:hanging="432"/>
        <w:jc w:val="both"/>
        <w:rPr>
          <w:rFonts w:cs="Arial"/>
          <w:sz w:val="20"/>
        </w:rPr>
      </w:pPr>
    </w:p>
    <w:p w14:paraId="1E3AF97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781F0B3"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EFBD706"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E74CC69"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1D299B5"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75F8C1E"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78F5329" w14:textId="77777777" w:rsidR="0006736C" w:rsidRPr="00F21983" w:rsidRDefault="0006736C" w:rsidP="0006736C">
      <w:pPr>
        <w:numPr>
          <w:ilvl w:val="12"/>
          <w:numId w:val="0"/>
        </w:numPr>
        <w:ind w:left="432" w:hanging="432"/>
        <w:jc w:val="both"/>
        <w:rPr>
          <w:rFonts w:cs="Arial"/>
          <w:sz w:val="20"/>
        </w:rPr>
      </w:pPr>
    </w:p>
    <w:p w14:paraId="407613E7"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CE64DC0" w14:textId="77777777" w:rsidR="0006736C" w:rsidRPr="00F21983" w:rsidRDefault="0006736C" w:rsidP="00D41714">
      <w:pPr>
        <w:numPr>
          <w:ilvl w:val="12"/>
          <w:numId w:val="0"/>
        </w:numPr>
        <w:ind w:left="432" w:hanging="432"/>
        <w:jc w:val="both"/>
        <w:rPr>
          <w:rFonts w:cs="Arial"/>
          <w:sz w:val="20"/>
        </w:rPr>
      </w:pPr>
    </w:p>
    <w:p w14:paraId="7A418781"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46846987"/>
      <w:r w:rsidRPr="0075518C">
        <w:rPr>
          <w:sz w:val="22"/>
          <w:szCs w:val="22"/>
        </w:rPr>
        <w:t>Revisions</w:t>
      </w:r>
      <w:bookmarkEnd w:id="45"/>
    </w:p>
    <w:p w14:paraId="3EF84804" w14:textId="77777777" w:rsidR="005D48FB" w:rsidRPr="00F21983" w:rsidRDefault="005D48FB" w:rsidP="00D41714">
      <w:pPr>
        <w:numPr>
          <w:ilvl w:val="12"/>
          <w:numId w:val="0"/>
        </w:numPr>
        <w:ind w:left="432" w:hanging="432"/>
        <w:jc w:val="both"/>
        <w:rPr>
          <w:rFonts w:cs="Arial"/>
          <w:sz w:val="20"/>
        </w:rPr>
      </w:pPr>
    </w:p>
    <w:p w14:paraId="55EF878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12E800F" w14:textId="77777777" w:rsidR="00A1146D" w:rsidRPr="00F21983" w:rsidRDefault="00A1146D" w:rsidP="00C44C61">
      <w:pPr>
        <w:jc w:val="both"/>
        <w:rPr>
          <w:rFonts w:cs="Arial"/>
          <w:spacing w:val="-3"/>
          <w:sz w:val="20"/>
        </w:rPr>
      </w:pPr>
    </w:p>
    <w:p w14:paraId="4FF3A6A0"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14C2689" w14:textId="77777777" w:rsidR="00D41714" w:rsidRPr="00F21983" w:rsidRDefault="00D41714" w:rsidP="00C44C61">
      <w:pPr>
        <w:numPr>
          <w:ilvl w:val="12"/>
          <w:numId w:val="0"/>
        </w:numPr>
        <w:jc w:val="both"/>
        <w:rPr>
          <w:rFonts w:cs="Arial"/>
          <w:sz w:val="20"/>
        </w:rPr>
      </w:pPr>
    </w:p>
    <w:p w14:paraId="716F2A83"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0BECE23" w14:textId="77777777" w:rsidR="002806DC" w:rsidRPr="00FF072F" w:rsidRDefault="002806DC" w:rsidP="00C44C61">
      <w:pPr>
        <w:autoSpaceDE w:val="0"/>
        <w:autoSpaceDN w:val="0"/>
        <w:adjustRightInd w:val="0"/>
        <w:jc w:val="both"/>
        <w:rPr>
          <w:rFonts w:cs="Arial"/>
          <w:sz w:val="20"/>
        </w:rPr>
      </w:pPr>
    </w:p>
    <w:p w14:paraId="42F6F9F1"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7DF7B9A" w14:textId="77777777" w:rsidR="002806DC" w:rsidRPr="00FF072F" w:rsidRDefault="002806DC" w:rsidP="00C44C61">
      <w:pPr>
        <w:jc w:val="both"/>
        <w:rPr>
          <w:rFonts w:cs="Arial"/>
          <w:sz w:val="20"/>
        </w:rPr>
      </w:pPr>
    </w:p>
    <w:p w14:paraId="73958FBE"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46846988"/>
      <w:r w:rsidRPr="0075518C">
        <w:rPr>
          <w:sz w:val="22"/>
          <w:szCs w:val="22"/>
        </w:rPr>
        <w:t>Reopenings</w:t>
      </w:r>
      <w:bookmarkEnd w:id="46"/>
    </w:p>
    <w:p w14:paraId="4BB87332" w14:textId="77777777" w:rsidR="004649EF" w:rsidRPr="00752D7A" w:rsidRDefault="004649EF" w:rsidP="00DC22AE">
      <w:pPr>
        <w:jc w:val="both"/>
        <w:rPr>
          <w:rFonts w:cs="Arial"/>
          <w:szCs w:val="22"/>
        </w:rPr>
      </w:pPr>
    </w:p>
    <w:p w14:paraId="7E2812B6"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262D03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3DBCBB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223FD1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9B1E0C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80928AF" w14:textId="77777777" w:rsidR="004649EF" w:rsidRPr="00F21983" w:rsidRDefault="00C17B92" w:rsidP="00DC22AE">
      <w:pPr>
        <w:jc w:val="both"/>
        <w:rPr>
          <w:rFonts w:cs="Arial"/>
          <w:sz w:val="20"/>
        </w:rPr>
      </w:pPr>
      <w:r>
        <w:rPr>
          <w:rFonts w:cs="Arial"/>
          <w:sz w:val="20"/>
        </w:rPr>
        <w:br w:type="page"/>
      </w:r>
    </w:p>
    <w:p w14:paraId="326A74C0"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46846989"/>
      <w:r w:rsidRPr="0075518C">
        <w:rPr>
          <w:sz w:val="22"/>
          <w:szCs w:val="22"/>
        </w:rPr>
        <w:lastRenderedPageBreak/>
        <w:t>Renewals</w:t>
      </w:r>
      <w:bookmarkEnd w:id="47"/>
    </w:p>
    <w:p w14:paraId="390DC5EA" w14:textId="77777777" w:rsidR="004649EF" w:rsidRPr="005E3E6D" w:rsidRDefault="004649EF" w:rsidP="00DC22AE">
      <w:pPr>
        <w:jc w:val="both"/>
        <w:rPr>
          <w:rFonts w:cs="Arial"/>
          <w:sz w:val="20"/>
        </w:rPr>
      </w:pPr>
    </w:p>
    <w:p w14:paraId="606E6584"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6396C0C" w14:textId="77777777" w:rsidR="00D16CA9" w:rsidRPr="005E3E6D" w:rsidRDefault="00D16CA9" w:rsidP="00DC22AE">
      <w:pPr>
        <w:jc w:val="both"/>
        <w:rPr>
          <w:rFonts w:cs="Arial"/>
          <w:sz w:val="20"/>
        </w:rPr>
      </w:pPr>
    </w:p>
    <w:p w14:paraId="63F2BBD5"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46846990"/>
      <w:r w:rsidRPr="0075518C">
        <w:rPr>
          <w:bCs/>
          <w:sz w:val="22"/>
        </w:rPr>
        <w:t>Stratospheric Ozone Protection</w:t>
      </w:r>
      <w:bookmarkEnd w:id="48"/>
      <w:bookmarkEnd w:id="49"/>
      <w:bookmarkEnd w:id="50"/>
    </w:p>
    <w:p w14:paraId="721CD269" w14:textId="77777777" w:rsidR="00CE1923" w:rsidRPr="00F21983" w:rsidRDefault="00CE1923" w:rsidP="004F09CF">
      <w:pPr>
        <w:jc w:val="both"/>
        <w:rPr>
          <w:sz w:val="20"/>
        </w:rPr>
      </w:pPr>
    </w:p>
    <w:p w14:paraId="56C105E5"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60C16DB" w14:textId="77777777" w:rsidR="00395F98" w:rsidRPr="00F21983" w:rsidRDefault="00395F98" w:rsidP="00395F98">
      <w:pPr>
        <w:rPr>
          <w:sz w:val="20"/>
        </w:rPr>
      </w:pPr>
    </w:p>
    <w:p w14:paraId="58D5A247"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6BF6C04" w14:textId="77777777" w:rsidR="00F557DA" w:rsidRPr="00F21983" w:rsidRDefault="00F557DA" w:rsidP="00DC22AE">
      <w:pPr>
        <w:jc w:val="both"/>
        <w:rPr>
          <w:rFonts w:cs="Arial"/>
          <w:sz w:val="20"/>
        </w:rPr>
      </w:pPr>
    </w:p>
    <w:p w14:paraId="489F9059"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46846991"/>
      <w:r w:rsidRPr="0075518C">
        <w:rPr>
          <w:bCs/>
          <w:sz w:val="22"/>
        </w:rPr>
        <w:t>Risk Management Plan</w:t>
      </w:r>
      <w:bookmarkEnd w:id="51"/>
      <w:bookmarkEnd w:id="52"/>
      <w:bookmarkEnd w:id="53"/>
    </w:p>
    <w:p w14:paraId="2C717755" w14:textId="77777777" w:rsidR="0075518C" w:rsidRPr="0075518C" w:rsidRDefault="0075518C" w:rsidP="004F09CF">
      <w:pPr>
        <w:jc w:val="both"/>
      </w:pPr>
    </w:p>
    <w:p w14:paraId="17FBB8E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EF1DC53" w14:textId="77777777" w:rsidR="00D41714" w:rsidRPr="00F21983" w:rsidRDefault="00D41714" w:rsidP="00D41714">
      <w:pPr>
        <w:numPr>
          <w:ilvl w:val="12"/>
          <w:numId w:val="0"/>
        </w:numPr>
        <w:ind w:left="432" w:hanging="432"/>
        <w:jc w:val="both"/>
        <w:rPr>
          <w:rFonts w:cs="Arial"/>
          <w:sz w:val="20"/>
        </w:rPr>
      </w:pPr>
    </w:p>
    <w:p w14:paraId="0F9E248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0EC6114"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75516C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657BA52"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E939018" w14:textId="77777777" w:rsidR="00D41714" w:rsidRPr="00F21983" w:rsidRDefault="00D41714" w:rsidP="00D41714">
      <w:pPr>
        <w:numPr>
          <w:ilvl w:val="12"/>
          <w:numId w:val="0"/>
        </w:numPr>
        <w:ind w:left="432" w:hanging="432"/>
        <w:jc w:val="both"/>
        <w:rPr>
          <w:rFonts w:cs="Arial"/>
          <w:sz w:val="20"/>
        </w:rPr>
      </w:pPr>
    </w:p>
    <w:p w14:paraId="4E0B93F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D37CA10" w14:textId="77777777" w:rsidR="00D41714" w:rsidRPr="00F21983" w:rsidRDefault="00D41714" w:rsidP="00D41714">
      <w:pPr>
        <w:numPr>
          <w:ilvl w:val="12"/>
          <w:numId w:val="0"/>
        </w:numPr>
        <w:ind w:left="432" w:hanging="432"/>
        <w:jc w:val="both"/>
        <w:rPr>
          <w:rFonts w:cs="Arial"/>
          <w:sz w:val="20"/>
        </w:rPr>
      </w:pPr>
    </w:p>
    <w:p w14:paraId="504F9A28"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8D9E246" w14:textId="77777777" w:rsidR="00D41714" w:rsidRPr="007713F1" w:rsidRDefault="00D41714" w:rsidP="004F09CF">
      <w:pPr>
        <w:numPr>
          <w:ilvl w:val="12"/>
          <w:numId w:val="0"/>
        </w:numPr>
        <w:ind w:left="432" w:hanging="432"/>
        <w:jc w:val="both"/>
        <w:rPr>
          <w:rFonts w:cs="Arial"/>
          <w:sz w:val="20"/>
        </w:rPr>
      </w:pPr>
    </w:p>
    <w:p w14:paraId="79CA66ED" w14:textId="77777777" w:rsidR="00F557DA" w:rsidRPr="00A02310" w:rsidRDefault="00F557DA" w:rsidP="0075518C">
      <w:pPr>
        <w:pStyle w:val="Heading2"/>
        <w:numPr>
          <w:ilvl w:val="0"/>
          <w:numId w:val="0"/>
        </w:numPr>
        <w:jc w:val="left"/>
        <w:rPr>
          <w:b w:val="0"/>
          <w:bCs/>
          <w:sz w:val="22"/>
        </w:rPr>
      </w:pPr>
      <w:bookmarkStart w:id="54" w:name="_Toc46846992"/>
      <w:r w:rsidRPr="0075518C">
        <w:rPr>
          <w:bCs/>
          <w:sz w:val="22"/>
        </w:rPr>
        <w:t>Emission Trading</w:t>
      </w:r>
      <w:bookmarkEnd w:id="54"/>
    </w:p>
    <w:p w14:paraId="64DB8795" w14:textId="77777777" w:rsidR="00F557DA" w:rsidRPr="007713F1" w:rsidRDefault="00F557DA" w:rsidP="00D41714">
      <w:pPr>
        <w:numPr>
          <w:ilvl w:val="12"/>
          <w:numId w:val="0"/>
        </w:numPr>
        <w:ind w:left="432" w:hanging="432"/>
        <w:rPr>
          <w:rFonts w:cs="Arial"/>
          <w:sz w:val="20"/>
        </w:rPr>
      </w:pPr>
    </w:p>
    <w:p w14:paraId="54ED5823"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05B1DF8" w14:textId="77777777" w:rsidR="00393A6F" w:rsidRPr="00DF6609" w:rsidRDefault="00C17B92" w:rsidP="00393A6F">
      <w:pPr>
        <w:rPr>
          <w:sz w:val="20"/>
        </w:rPr>
      </w:pPr>
      <w:bookmarkStart w:id="55" w:name="_Toc1453511"/>
      <w:r>
        <w:rPr>
          <w:sz w:val="20"/>
        </w:rPr>
        <w:br w:type="page"/>
      </w:r>
    </w:p>
    <w:p w14:paraId="3299721C" w14:textId="77777777" w:rsidR="00A775C6" w:rsidRPr="00A02310" w:rsidRDefault="00A775C6" w:rsidP="0075518C">
      <w:pPr>
        <w:pStyle w:val="Heading2"/>
        <w:numPr>
          <w:ilvl w:val="0"/>
          <w:numId w:val="0"/>
        </w:numPr>
        <w:jc w:val="left"/>
        <w:rPr>
          <w:b w:val="0"/>
          <w:bCs/>
          <w:sz w:val="22"/>
        </w:rPr>
      </w:pPr>
      <w:bookmarkStart w:id="56" w:name="_Toc4684699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43BB6CCB" w14:textId="77777777" w:rsidR="006F555B" w:rsidRPr="00DF6609" w:rsidRDefault="006F555B" w:rsidP="00D41714">
      <w:pPr>
        <w:rPr>
          <w:rFonts w:cs="Arial"/>
          <w:sz w:val="20"/>
        </w:rPr>
      </w:pPr>
    </w:p>
    <w:p w14:paraId="084992AC"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98C8BAE" w14:textId="77777777" w:rsidR="00105176" w:rsidRPr="00F21983" w:rsidRDefault="00105176" w:rsidP="00105176">
      <w:pPr>
        <w:jc w:val="both"/>
        <w:rPr>
          <w:rFonts w:cs="Arial"/>
          <w:sz w:val="20"/>
        </w:rPr>
      </w:pPr>
    </w:p>
    <w:p w14:paraId="6FD758B7"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37361C3" w14:textId="77777777" w:rsidR="00105176" w:rsidRDefault="00105176" w:rsidP="00105176">
      <w:pPr>
        <w:jc w:val="both"/>
        <w:rPr>
          <w:rFonts w:cs="Arial"/>
          <w:sz w:val="20"/>
        </w:rPr>
      </w:pPr>
    </w:p>
    <w:p w14:paraId="6C7A444A"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99AAB8B" w14:textId="77777777" w:rsidR="00775BB9" w:rsidRPr="00DF6609" w:rsidRDefault="00775BB9" w:rsidP="00D41714">
      <w:pPr>
        <w:rPr>
          <w:rFonts w:cs="Arial"/>
          <w:sz w:val="20"/>
        </w:rPr>
      </w:pPr>
    </w:p>
    <w:p w14:paraId="2DB3B343"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1F0DAEB" w14:textId="77777777" w:rsidR="00A775C6" w:rsidRPr="007713F1" w:rsidRDefault="00A775C6" w:rsidP="00D41714">
      <w:pPr>
        <w:rPr>
          <w:rFonts w:cs="Arial"/>
          <w:sz w:val="20"/>
        </w:rPr>
      </w:pPr>
    </w:p>
    <w:p w14:paraId="700B5172" w14:textId="77777777" w:rsidR="001F649E" w:rsidRPr="007713F1" w:rsidRDefault="001F649E" w:rsidP="00D41714">
      <w:pPr>
        <w:rPr>
          <w:rFonts w:cs="Arial"/>
          <w:sz w:val="20"/>
        </w:rPr>
      </w:pPr>
    </w:p>
    <w:p w14:paraId="7D4067B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AD7C78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30D4242"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EB39FC4" w14:textId="77777777" w:rsidR="000B3A18" w:rsidRPr="009B2FEE" w:rsidRDefault="000B3A18" w:rsidP="000B3A18">
      <w:pPr>
        <w:jc w:val="both"/>
        <w:rPr>
          <w:szCs w:val="22"/>
        </w:rPr>
      </w:pPr>
    </w:p>
    <w:p w14:paraId="703ECAA1" w14:textId="679C6BB2" w:rsidR="00AA3FFA" w:rsidRPr="00AA3FFA" w:rsidRDefault="008055D8" w:rsidP="00A5066E">
      <w:pPr>
        <w:jc w:val="both"/>
        <w:rPr>
          <w:sz w:val="20"/>
        </w:rPr>
      </w:pPr>
      <w:r>
        <w:rPr>
          <w:rFonts w:ascii="Arial Black" w:hAnsi="Arial Black"/>
          <w:b/>
          <w:szCs w:val="22"/>
        </w:rPr>
        <w:br w:type="page"/>
      </w:r>
      <w:bookmarkStart w:id="57" w:name="_Toc852394"/>
      <w:bookmarkStart w:id="58" w:name="_Toc852725"/>
      <w:bookmarkStart w:id="59" w:name="_Toc1453512"/>
    </w:p>
    <w:p w14:paraId="33F06DDD" w14:textId="77777777" w:rsidR="0098346A" w:rsidRPr="00752D7A" w:rsidRDefault="0098346A" w:rsidP="00AA3FFA">
      <w:pPr>
        <w:pStyle w:val="Heading1"/>
      </w:pPr>
      <w:bookmarkStart w:id="60" w:name="_Toc46846994"/>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29B37600" w14:textId="77777777" w:rsidR="0098346A" w:rsidRPr="00F21983" w:rsidRDefault="0098346A" w:rsidP="0098346A">
      <w:pPr>
        <w:jc w:val="both"/>
        <w:rPr>
          <w:sz w:val="20"/>
        </w:rPr>
      </w:pPr>
    </w:p>
    <w:p w14:paraId="64C2B91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D446295" w14:textId="77777777" w:rsidR="003C2679" w:rsidRPr="00F21983" w:rsidRDefault="003C2679" w:rsidP="0098346A">
      <w:pPr>
        <w:jc w:val="both"/>
        <w:rPr>
          <w:sz w:val="20"/>
        </w:rPr>
      </w:pPr>
    </w:p>
    <w:p w14:paraId="0F07B04C" w14:textId="476D3019" w:rsidR="005516F9" w:rsidRDefault="003C2679" w:rsidP="005516F9">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source, NA (not applicable) has been used in the table</w:t>
      </w:r>
      <w:r w:rsidR="00723C26">
        <w:rPr>
          <w:sz w:val="20"/>
        </w:rPr>
        <w:t xml:space="preserve">. </w:t>
      </w:r>
      <w:r w:rsidR="005516F9">
        <w:rPr>
          <w:sz w:val="20"/>
        </w:rPr>
        <w:t xml:space="preserve"> If there are no Source-Wide Conditions, this section will be left blank.</w:t>
      </w:r>
    </w:p>
    <w:p w14:paraId="3B496EDE" w14:textId="294D015F" w:rsidR="00D72D77" w:rsidRPr="00CC02A3" w:rsidRDefault="00D6512F" w:rsidP="00723C26">
      <w:pPr>
        <w:jc w:val="both"/>
        <w:rPr>
          <w:sz w:val="20"/>
        </w:rPr>
      </w:pPr>
      <w:r w:rsidRPr="00752D7A">
        <w:rPr>
          <w:szCs w:val="22"/>
        </w:rPr>
        <w:br w:type="page"/>
      </w:r>
    </w:p>
    <w:p w14:paraId="0B2F16E4"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288DCCF2" w14:textId="77777777" w:rsidR="00D72D77" w:rsidRPr="00CC02A3" w:rsidRDefault="00D72D77" w:rsidP="00D72D77">
      <w:pPr>
        <w:rPr>
          <w:sz w:val="20"/>
        </w:rPr>
      </w:pPr>
    </w:p>
    <w:p w14:paraId="62FC2885" w14:textId="77777777" w:rsidR="00E91170" w:rsidRDefault="00E91170" w:rsidP="00D72D77">
      <w:pPr>
        <w:jc w:val="both"/>
        <w:rPr>
          <w:b/>
          <w:u w:val="single"/>
        </w:rPr>
      </w:pPr>
    </w:p>
    <w:p w14:paraId="7EAB5087" w14:textId="77777777" w:rsidR="00E91170" w:rsidRPr="007D4237" w:rsidRDefault="00E91170" w:rsidP="00D72D77">
      <w:pPr>
        <w:jc w:val="both"/>
      </w:pPr>
      <w:r>
        <w:rPr>
          <w:b/>
          <w:u w:val="single"/>
        </w:rPr>
        <w:t>DESCRIPTION</w:t>
      </w:r>
    </w:p>
    <w:p w14:paraId="0D3D3F8F" w14:textId="77777777" w:rsidR="00E91170" w:rsidRPr="00EE5F4E" w:rsidRDefault="00E91170" w:rsidP="00D72D77">
      <w:pPr>
        <w:jc w:val="both"/>
      </w:pPr>
    </w:p>
    <w:p w14:paraId="4366B30A" w14:textId="2122C3BD" w:rsidR="00801F12" w:rsidRPr="00801F12" w:rsidRDefault="00801F12" w:rsidP="00801F12">
      <w:pPr>
        <w:jc w:val="both"/>
        <w:rPr>
          <w:sz w:val="20"/>
        </w:rPr>
      </w:pPr>
      <w:r w:rsidRPr="00801F12">
        <w:rPr>
          <w:sz w:val="20"/>
        </w:rPr>
        <w:t>The following conditions apply source-wide to all process equipment including equipment covered by other permits, grandfathered equipment</w:t>
      </w:r>
      <w:r>
        <w:rPr>
          <w:sz w:val="20"/>
        </w:rPr>
        <w:t>,</w:t>
      </w:r>
      <w:r w:rsidRPr="00801F12">
        <w:rPr>
          <w:sz w:val="20"/>
        </w:rPr>
        <w:t xml:space="preserve"> and exempt equipment.  </w:t>
      </w:r>
    </w:p>
    <w:p w14:paraId="279D7D45" w14:textId="77777777" w:rsidR="00E91170" w:rsidRPr="00EE5F4E" w:rsidRDefault="00E91170" w:rsidP="00D72D77">
      <w:pPr>
        <w:jc w:val="both"/>
      </w:pPr>
    </w:p>
    <w:p w14:paraId="5FDB7617" w14:textId="77777777" w:rsidR="00D72D77" w:rsidRPr="007D4237" w:rsidRDefault="00D72D77" w:rsidP="00D72D77">
      <w:pPr>
        <w:jc w:val="both"/>
      </w:pPr>
      <w:r>
        <w:rPr>
          <w:b/>
          <w:u w:val="single"/>
        </w:rPr>
        <w:t>POLLUTION CONTROL EQUIPMENT</w:t>
      </w:r>
    </w:p>
    <w:p w14:paraId="014E3FC7" w14:textId="77777777" w:rsidR="00517D38" w:rsidRPr="00825172" w:rsidRDefault="00517D38" w:rsidP="00D72D77">
      <w:pPr>
        <w:jc w:val="both"/>
        <w:rPr>
          <w:sz w:val="20"/>
        </w:rPr>
      </w:pPr>
    </w:p>
    <w:p w14:paraId="31F16C97" w14:textId="394125B1" w:rsidR="00B60FAD" w:rsidRPr="00801F12" w:rsidRDefault="00B60FAD" w:rsidP="00D72D77">
      <w:pPr>
        <w:jc w:val="both"/>
        <w:rPr>
          <w:sz w:val="20"/>
        </w:rPr>
      </w:pPr>
      <w:r w:rsidRPr="00801F12">
        <w:rPr>
          <w:sz w:val="20"/>
        </w:rPr>
        <w:t>NA</w:t>
      </w:r>
    </w:p>
    <w:p w14:paraId="15DFB8A6" w14:textId="77777777" w:rsidR="00D72D77" w:rsidRPr="00906ACF" w:rsidRDefault="00D72D77" w:rsidP="00D72D77">
      <w:pPr>
        <w:jc w:val="both"/>
        <w:rPr>
          <w:sz w:val="20"/>
        </w:rPr>
      </w:pPr>
    </w:p>
    <w:p w14:paraId="42BB647A" w14:textId="77777777" w:rsidR="00D72D77" w:rsidRPr="00CC02A3" w:rsidRDefault="000862E3" w:rsidP="00D72D77">
      <w:pPr>
        <w:jc w:val="both"/>
        <w:rPr>
          <w:b/>
          <w:sz w:val="20"/>
          <w:u w:val="single"/>
        </w:rPr>
      </w:pPr>
      <w:r>
        <w:rPr>
          <w:b/>
        </w:rPr>
        <w:t xml:space="preserve">I.  </w:t>
      </w:r>
      <w:r w:rsidR="00D72D77">
        <w:rPr>
          <w:b/>
          <w:u w:val="single"/>
        </w:rPr>
        <w:t>EMISSION LIMIT(S)</w:t>
      </w:r>
    </w:p>
    <w:p w14:paraId="2A0A65F0"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720"/>
        <w:gridCol w:w="720"/>
        <w:gridCol w:w="2160"/>
        <w:gridCol w:w="1710"/>
        <w:gridCol w:w="1350"/>
        <w:gridCol w:w="2160"/>
      </w:tblGrid>
      <w:tr w:rsidR="00D72D77" w14:paraId="52A83A8F" w14:textId="77777777" w:rsidTr="00A822D6">
        <w:trPr>
          <w:cantSplit/>
          <w:tblHeader/>
        </w:trPr>
        <w:tc>
          <w:tcPr>
            <w:tcW w:w="1440" w:type="dxa"/>
            <w:tcBorders>
              <w:top w:val="single" w:sz="4" w:space="0" w:color="auto"/>
              <w:left w:val="single" w:sz="4" w:space="0" w:color="auto"/>
              <w:bottom w:val="single" w:sz="4" w:space="0" w:color="auto"/>
              <w:right w:val="single" w:sz="4" w:space="0" w:color="auto"/>
            </w:tcBorders>
          </w:tcPr>
          <w:p w14:paraId="6BF5809A" w14:textId="77777777" w:rsidR="00D72D77" w:rsidRPr="00BD3DE3" w:rsidRDefault="00D72D77" w:rsidP="00D72D77">
            <w:pPr>
              <w:jc w:val="center"/>
              <w:rPr>
                <w:b/>
                <w:sz w:val="20"/>
              </w:rPr>
            </w:pPr>
            <w:r>
              <w:rPr>
                <w:b/>
                <w:sz w:val="20"/>
              </w:rPr>
              <w:t>Pollutant</w:t>
            </w:r>
          </w:p>
        </w:tc>
        <w:tc>
          <w:tcPr>
            <w:tcW w:w="1440" w:type="dxa"/>
            <w:gridSpan w:val="2"/>
            <w:tcBorders>
              <w:top w:val="single" w:sz="4" w:space="0" w:color="auto"/>
              <w:left w:val="single" w:sz="4" w:space="0" w:color="auto"/>
              <w:bottom w:val="single" w:sz="4" w:space="0" w:color="auto"/>
              <w:right w:val="single" w:sz="4" w:space="0" w:color="auto"/>
            </w:tcBorders>
          </w:tcPr>
          <w:p w14:paraId="44537AAC" w14:textId="77777777" w:rsidR="00D72D77" w:rsidRPr="00BD3DE3" w:rsidRDefault="00D72D77" w:rsidP="00D72D77">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5195F386" w14:textId="37616C2C" w:rsidR="00D72D77" w:rsidRDefault="00D72D77" w:rsidP="00D72D77">
            <w:pPr>
              <w:jc w:val="center"/>
              <w:rPr>
                <w:b/>
                <w:sz w:val="20"/>
              </w:rPr>
            </w:pPr>
            <w:r>
              <w:rPr>
                <w:b/>
                <w:sz w:val="20"/>
              </w:rPr>
              <w:t>Time Period/</w:t>
            </w:r>
            <w:r w:rsidR="00A822D6">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00AC29C2" w14:textId="77777777" w:rsidR="00D72D77" w:rsidRPr="00BD3DE3" w:rsidRDefault="00D72D77" w:rsidP="00D72D77">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67CAB54A" w14:textId="77777777" w:rsidR="00D72D77" w:rsidRDefault="00D72D77" w:rsidP="00D72D77">
            <w:pPr>
              <w:jc w:val="center"/>
              <w:rPr>
                <w:b/>
                <w:sz w:val="20"/>
              </w:rPr>
            </w:pPr>
            <w:r>
              <w:rPr>
                <w:b/>
                <w:sz w:val="20"/>
              </w:rPr>
              <w:t>Monitoring/</w:t>
            </w:r>
          </w:p>
          <w:p w14:paraId="6699D277" w14:textId="77777777" w:rsidR="00D72D77" w:rsidRPr="00BD3DE3" w:rsidRDefault="00D72D77" w:rsidP="00D72D77">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362C0AD4"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801F12" w14:paraId="6D1C56D4" w14:textId="77777777" w:rsidTr="00A822D6">
        <w:trPr>
          <w:cantSplit/>
        </w:trPr>
        <w:tc>
          <w:tcPr>
            <w:tcW w:w="1440" w:type="dxa"/>
            <w:tcBorders>
              <w:top w:val="single" w:sz="4" w:space="0" w:color="auto"/>
              <w:left w:val="single" w:sz="4" w:space="0" w:color="auto"/>
              <w:bottom w:val="single" w:sz="4" w:space="0" w:color="auto"/>
              <w:right w:val="single" w:sz="4" w:space="0" w:color="auto"/>
            </w:tcBorders>
          </w:tcPr>
          <w:p w14:paraId="1ADB6E19" w14:textId="2C736B15" w:rsidR="00801F12" w:rsidRPr="00095B77" w:rsidRDefault="00801F12" w:rsidP="00906F01">
            <w:pPr>
              <w:numPr>
                <w:ilvl w:val="0"/>
                <w:numId w:val="29"/>
              </w:numPr>
              <w:ind w:left="270" w:hanging="270"/>
              <w:rPr>
                <w:sz w:val="20"/>
              </w:rPr>
            </w:pPr>
            <w:r w:rsidRPr="005F4C9E">
              <w:rPr>
                <w:rFonts w:cs="Arial"/>
                <w:sz w:val="20"/>
              </w:rPr>
              <w:t>NO</w:t>
            </w:r>
            <w:r w:rsidRPr="005F4C9E">
              <w:rPr>
                <w:rFonts w:cs="Arial"/>
                <w:sz w:val="20"/>
                <w:vertAlign w:val="subscript"/>
              </w:rPr>
              <w:t>x</w:t>
            </w:r>
          </w:p>
        </w:tc>
        <w:tc>
          <w:tcPr>
            <w:tcW w:w="1440" w:type="dxa"/>
            <w:gridSpan w:val="2"/>
            <w:tcBorders>
              <w:top w:val="single" w:sz="4" w:space="0" w:color="auto"/>
              <w:left w:val="single" w:sz="4" w:space="0" w:color="auto"/>
              <w:bottom w:val="single" w:sz="4" w:space="0" w:color="auto"/>
              <w:right w:val="single" w:sz="4" w:space="0" w:color="auto"/>
            </w:tcBorders>
          </w:tcPr>
          <w:p w14:paraId="6F1B6901" w14:textId="24BE7FC1" w:rsidR="00801F12" w:rsidRPr="00801F12" w:rsidRDefault="00801F12" w:rsidP="00801F12">
            <w:pPr>
              <w:jc w:val="center"/>
              <w:rPr>
                <w:rFonts w:cs="Arial"/>
                <w:sz w:val="20"/>
              </w:rPr>
            </w:pPr>
            <w:r w:rsidRPr="005F4C9E">
              <w:rPr>
                <w:rFonts w:cs="Arial"/>
                <w:sz w:val="20"/>
              </w:rPr>
              <w:t>15 tpy</w:t>
            </w:r>
            <w:r>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99846D9" w14:textId="09049913" w:rsidR="00801F12" w:rsidRPr="00BD3DE3" w:rsidRDefault="00801F12" w:rsidP="00801F12">
            <w:pPr>
              <w:jc w:val="center"/>
              <w:rPr>
                <w:sz w:val="20"/>
              </w:rPr>
            </w:pPr>
            <w:r w:rsidRPr="008031E3">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31E2B37F" w14:textId="2D5DA633" w:rsidR="00801F12" w:rsidRPr="00BD3DE3" w:rsidRDefault="00801F12" w:rsidP="00801F12">
            <w:pPr>
              <w:jc w:val="center"/>
              <w:rPr>
                <w:sz w:val="20"/>
              </w:rPr>
            </w:pPr>
            <w:r>
              <w:rPr>
                <w:rFonts w:cs="Arial"/>
                <w:sz w:val="20"/>
              </w:rPr>
              <w:t>All equipment source-wide</w:t>
            </w:r>
          </w:p>
        </w:tc>
        <w:tc>
          <w:tcPr>
            <w:tcW w:w="1350" w:type="dxa"/>
            <w:tcBorders>
              <w:top w:val="single" w:sz="4" w:space="0" w:color="auto"/>
              <w:left w:val="single" w:sz="4" w:space="0" w:color="auto"/>
              <w:bottom w:val="single" w:sz="4" w:space="0" w:color="auto"/>
              <w:right w:val="single" w:sz="4" w:space="0" w:color="auto"/>
            </w:tcBorders>
          </w:tcPr>
          <w:p w14:paraId="610CDF9C" w14:textId="2F126891" w:rsidR="00801F12" w:rsidRPr="00BD3DE3" w:rsidRDefault="00801F12" w:rsidP="00801F12">
            <w:pPr>
              <w:jc w:val="center"/>
              <w:rPr>
                <w:sz w:val="20"/>
              </w:rPr>
            </w:pPr>
            <w:r w:rsidRPr="006B5EC1">
              <w:rPr>
                <w:rFonts w:cs="Arial"/>
                <w:sz w:val="20"/>
              </w:rPr>
              <w:t>SC VI.2</w:t>
            </w:r>
          </w:p>
        </w:tc>
        <w:tc>
          <w:tcPr>
            <w:tcW w:w="2160" w:type="dxa"/>
            <w:tcBorders>
              <w:top w:val="single" w:sz="4" w:space="0" w:color="auto"/>
              <w:left w:val="single" w:sz="4" w:space="0" w:color="auto"/>
              <w:bottom w:val="single" w:sz="4" w:space="0" w:color="auto"/>
              <w:right w:val="single" w:sz="4" w:space="0" w:color="auto"/>
            </w:tcBorders>
          </w:tcPr>
          <w:p w14:paraId="7042412A" w14:textId="77777777" w:rsidR="00801F12" w:rsidRPr="00A822D6" w:rsidRDefault="00801F12" w:rsidP="00801F12">
            <w:pPr>
              <w:pStyle w:val="Header"/>
              <w:tabs>
                <w:tab w:val="clear" w:pos="4320"/>
                <w:tab w:val="clear" w:pos="8640"/>
              </w:tabs>
              <w:jc w:val="center"/>
              <w:rPr>
                <w:rFonts w:cs="Arial"/>
                <w:b/>
                <w:bCs/>
                <w:sz w:val="20"/>
              </w:rPr>
            </w:pPr>
            <w:r w:rsidRPr="00A822D6">
              <w:rPr>
                <w:rFonts w:cs="Arial"/>
                <w:b/>
                <w:bCs/>
                <w:sz w:val="20"/>
              </w:rPr>
              <w:t>R 336.1205(1)(a) &amp; (3),</w:t>
            </w:r>
          </w:p>
          <w:p w14:paraId="38CAD4D4" w14:textId="77777777" w:rsidR="00801F12" w:rsidRPr="00A822D6" w:rsidRDefault="00801F12" w:rsidP="00801F12">
            <w:pPr>
              <w:pStyle w:val="Header"/>
              <w:tabs>
                <w:tab w:val="clear" w:pos="4320"/>
                <w:tab w:val="clear" w:pos="8640"/>
              </w:tabs>
              <w:jc w:val="center"/>
              <w:rPr>
                <w:rFonts w:cs="Arial"/>
                <w:b/>
                <w:bCs/>
                <w:sz w:val="20"/>
              </w:rPr>
            </w:pPr>
            <w:r w:rsidRPr="00A822D6">
              <w:rPr>
                <w:rFonts w:cs="Arial"/>
                <w:b/>
                <w:bCs/>
                <w:sz w:val="20"/>
              </w:rPr>
              <w:t>R 336.2803,</w:t>
            </w:r>
          </w:p>
          <w:p w14:paraId="5853AA7F" w14:textId="77777777" w:rsidR="00801F12" w:rsidRPr="00A822D6" w:rsidRDefault="00801F12" w:rsidP="00801F12">
            <w:pPr>
              <w:pStyle w:val="Header"/>
              <w:tabs>
                <w:tab w:val="clear" w:pos="4320"/>
                <w:tab w:val="clear" w:pos="8640"/>
              </w:tabs>
              <w:jc w:val="center"/>
              <w:rPr>
                <w:rFonts w:cs="Arial"/>
                <w:b/>
                <w:bCs/>
                <w:sz w:val="20"/>
              </w:rPr>
            </w:pPr>
            <w:r w:rsidRPr="00A822D6">
              <w:rPr>
                <w:rFonts w:cs="Arial"/>
                <w:b/>
                <w:bCs/>
                <w:sz w:val="20"/>
              </w:rPr>
              <w:t>R 336.2804,</w:t>
            </w:r>
          </w:p>
          <w:p w14:paraId="45EB40A8" w14:textId="1CC0B00B" w:rsidR="00801F12" w:rsidRPr="00A822D6" w:rsidRDefault="00801F12" w:rsidP="00801F12">
            <w:pPr>
              <w:jc w:val="center"/>
              <w:rPr>
                <w:b/>
                <w:bCs/>
                <w:sz w:val="20"/>
              </w:rPr>
            </w:pPr>
            <w:r w:rsidRPr="00A822D6">
              <w:rPr>
                <w:rFonts w:cs="Arial"/>
                <w:b/>
                <w:bCs/>
                <w:sz w:val="20"/>
              </w:rPr>
              <w:t>40 CFR 52.21(c) &amp; (d)</w:t>
            </w:r>
          </w:p>
        </w:tc>
      </w:tr>
      <w:tr w:rsidR="00801F12" w14:paraId="5D170460" w14:textId="77777777" w:rsidTr="00A822D6">
        <w:trPr>
          <w:cantSplit/>
        </w:trPr>
        <w:tc>
          <w:tcPr>
            <w:tcW w:w="1440" w:type="dxa"/>
            <w:tcBorders>
              <w:top w:val="single" w:sz="4" w:space="0" w:color="auto"/>
              <w:left w:val="single" w:sz="4" w:space="0" w:color="auto"/>
              <w:bottom w:val="single" w:sz="4" w:space="0" w:color="auto"/>
              <w:right w:val="single" w:sz="4" w:space="0" w:color="auto"/>
            </w:tcBorders>
          </w:tcPr>
          <w:p w14:paraId="4CD8F093" w14:textId="7F64CAED" w:rsidR="00801F12" w:rsidRPr="00095B77" w:rsidRDefault="00801F12" w:rsidP="00906F01">
            <w:pPr>
              <w:numPr>
                <w:ilvl w:val="0"/>
                <w:numId w:val="29"/>
              </w:numPr>
              <w:ind w:left="270" w:hanging="270"/>
              <w:rPr>
                <w:sz w:val="20"/>
              </w:rPr>
            </w:pPr>
            <w:r w:rsidRPr="005F4C9E">
              <w:rPr>
                <w:rFonts w:cs="Arial"/>
                <w:sz w:val="20"/>
              </w:rPr>
              <w:t>CO</w:t>
            </w:r>
          </w:p>
        </w:tc>
        <w:tc>
          <w:tcPr>
            <w:tcW w:w="1440" w:type="dxa"/>
            <w:gridSpan w:val="2"/>
            <w:tcBorders>
              <w:top w:val="single" w:sz="4" w:space="0" w:color="auto"/>
              <w:left w:val="single" w:sz="4" w:space="0" w:color="auto"/>
              <w:bottom w:val="single" w:sz="4" w:space="0" w:color="auto"/>
              <w:right w:val="single" w:sz="4" w:space="0" w:color="auto"/>
            </w:tcBorders>
          </w:tcPr>
          <w:p w14:paraId="39921EE1" w14:textId="3B37DB77" w:rsidR="00801F12" w:rsidRPr="00801F12" w:rsidRDefault="00801F12" w:rsidP="00801F12">
            <w:pPr>
              <w:jc w:val="center"/>
              <w:rPr>
                <w:rFonts w:cs="Arial"/>
                <w:sz w:val="20"/>
              </w:rPr>
            </w:pPr>
            <w:r w:rsidRPr="005F4C9E">
              <w:rPr>
                <w:rFonts w:cs="Arial"/>
                <w:sz w:val="20"/>
              </w:rPr>
              <w:t>224 tpy</w:t>
            </w:r>
            <w:r>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5B771A9" w14:textId="1071202F" w:rsidR="00801F12" w:rsidRPr="00BD3DE3" w:rsidRDefault="00801F12" w:rsidP="00801F12">
            <w:pPr>
              <w:jc w:val="center"/>
              <w:rPr>
                <w:sz w:val="20"/>
              </w:rPr>
            </w:pPr>
            <w:r w:rsidRPr="008031E3">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599024A7" w14:textId="3926072B" w:rsidR="00801F12" w:rsidRPr="00BD3DE3" w:rsidRDefault="00801F12" w:rsidP="00801F12">
            <w:pPr>
              <w:jc w:val="center"/>
              <w:rPr>
                <w:sz w:val="20"/>
              </w:rPr>
            </w:pPr>
            <w:r w:rsidRPr="00264B6C">
              <w:rPr>
                <w:rFonts w:cs="Arial"/>
                <w:sz w:val="20"/>
              </w:rPr>
              <w:t>All equipment source-wide</w:t>
            </w:r>
          </w:p>
        </w:tc>
        <w:tc>
          <w:tcPr>
            <w:tcW w:w="1350" w:type="dxa"/>
            <w:tcBorders>
              <w:top w:val="single" w:sz="4" w:space="0" w:color="auto"/>
              <w:left w:val="single" w:sz="4" w:space="0" w:color="auto"/>
              <w:bottom w:val="single" w:sz="4" w:space="0" w:color="auto"/>
              <w:right w:val="single" w:sz="4" w:space="0" w:color="auto"/>
            </w:tcBorders>
          </w:tcPr>
          <w:p w14:paraId="09DB06B8" w14:textId="6A5B6F62" w:rsidR="00801F12" w:rsidRPr="00BD3DE3" w:rsidRDefault="00801F12" w:rsidP="00801F12">
            <w:pPr>
              <w:jc w:val="center"/>
              <w:rPr>
                <w:sz w:val="20"/>
              </w:rPr>
            </w:pPr>
            <w:r w:rsidRPr="006B5EC1">
              <w:rPr>
                <w:rFonts w:cs="Arial"/>
                <w:sz w:val="20"/>
              </w:rPr>
              <w:t>SC VI.2</w:t>
            </w:r>
          </w:p>
        </w:tc>
        <w:tc>
          <w:tcPr>
            <w:tcW w:w="2160" w:type="dxa"/>
            <w:tcBorders>
              <w:top w:val="single" w:sz="4" w:space="0" w:color="auto"/>
              <w:left w:val="single" w:sz="4" w:space="0" w:color="auto"/>
              <w:bottom w:val="single" w:sz="4" w:space="0" w:color="auto"/>
              <w:right w:val="single" w:sz="4" w:space="0" w:color="auto"/>
            </w:tcBorders>
          </w:tcPr>
          <w:p w14:paraId="02B9D08F" w14:textId="77777777" w:rsidR="00801F12" w:rsidRPr="00A822D6" w:rsidRDefault="00801F12" w:rsidP="00801F12">
            <w:pPr>
              <w:pStyle w:val="Header"/>
              <w:tabs>
                <w:tab w:val="clear" w:pos="4320"/>
                <w:tab w:val="clear" w:pos="8640"/>
              </w:tabs>
              <w:jc w:val="center"/>
              <w:rPr>
                <w:rFonts w:cs="Arial"/>
                <w:b/>
                <w:bCs/>
                <w:sz w:val="20"/>
              </w:rPr>
            </w:pPr>
            <w:r w:rsidRPr="00A822D6">
              <w:rPr>
                <w:rFonts w:cs="Arial"/>
                <w:b/>
                <w:bCs/>
                <w:sz w:val="20"/>
              </w:rPr>
              <w:t>R 336.1205(1)(a) &amp; (3),</w:t>
            </w:r>
          </w:p>
          <w:p w14:paraId="50CD0487" w14:textId="76144577" w:rsidR="00801F12" w:rsidRPr="00A822D6" w:rsidRDefault="00801F12" w:rsidP="00801F12">
            <w:pPr>
              <w:pStyle w:val="Header"/>
              <w:tabs>
                <w:tab w:val="clear" w:pos="4320"/>
                <w:tab w:val="clear" w:pos="8640"/>
              </w:tabs>
              <w:jc w:val="center"/>
              <w:rPr>
                <w:rFonts w:cs="Arial"/>
                <w:b/>
                <w:bCs/>
                <w:sz w:val="20"/>
              </w:rPr>
            </w:pPr>
            <w:r w:rsidRPr="00A822D6">
              <w:rPr>
                <w:rFonts w:cs="Arial"/>
                <w:b/>
                <w:bCs/>
                <w:sz w:val="20"/>
              </w:rPr>
              <w:t>R 336.2804,</w:t>
            </w:r>
          </w:p>
          <w:p w14:paraId="329D7179" w14:textId="64338788" w:rsidR="00801F12" w:rsidRPr="00A822D6" w:rsidRDefault="00801F12" w:rsidP="00801F12">
            <w:pPr>
              <w:jc w:val="center"/>
              <w:rPr>
                <w:b/>
                <w:bCs/>
                <w:sz w:val="20"/>
              </w:rPr>
            </w:pPr>
            <w:r w:rsidRPr="00A822D6">
              <w:rPr>
                <w:rFonts w:cs="Arial"/>
                <w:b/>
                <w:bCs/>
                <w:sz w:val="20"/>
              </w:rPr>
              <w:t>40 CFR 52.21(d)</w:t>
            </w:r>
          </w:p>
        </w:tc>
      </w:tr>
      <w:tr w:rsidR="00801F12" w14:paraId="62AD3A71" w14:textId="77777777" w:rsidTr="00A822D6">
        <w:trPr>
          <w:cantSplit/>
        </w:trPr>
        <w:tc>
          <w:tcPr>
            <w:tcW w:w="1440" w:type="dxa"/>
            <w:tcBorders>
              <w:top w:val="single" w:sz="4" w:space="0" w:color="auto"/>
              <w:left w:val="single" w:sz="4" w:space="0" w:color="auto"/>
              <w:bottom w:val="single" w:sz="4" w:space="0" w:color="auto"/>
              <w:right w:val="single" w:sz="4" w:space="0" w:color="auto"/>
            </w:tcBorders>
          </w:tcPr>
          <w:p w14:paraId="5DF0DF8C" w14:textId="117BD135" w:rsidR="00801F12" w:rsidRPr="00095B77" w:rsidRDefault="00801F12" w:rsidP="00906F01">
            <w:pPr>
              <w:numPr>
                <w:ilvl w:val="0"/>
                <w:numId w:val="29"/>
              </w:numPr>
              <w:ind w:left="270" w:hanging="270"/>
              <w:rPr>
                <w:sz w:val="20"/>
              </w:rPr>
            </w:pPr>
            <w:r w:rsidRPr="005F4C9E">
              <w:rPr>
                <w:rFonts w:cs="Arial"/>
                <w:sz w:val="20"/>
              </w:rPr>
              <w:t>1,3-Butadiene</w:t>
            </w:r>
          </w:p>
        </w:tc>
        <w:tc>
          <w:tcPr>
            <w:tcW w:w="1440" w:type="dxa"/>
            <w:gridSpan w:val="2"/>
            <w:tcBorders>
              <w:top w:val="single" w:sz="4" w:space="0" w:color="auto"/>
              <w:left w:val="single" w:sz="4" w:space="0" w:color="auto"/>
              <w:bottom w:val="single" w:sz="4" w:space="0" w:color="auto"/>
              <w:right w:val="single" w:sz="4" w:space="0" w:color="auto"/>
            </w:tcBorders>
          </w:tcPr>
          <w:p w14:paraId="7CBCE089" w14:textId="4EC7DE2A" w:rsidR="00801F12" w:rsidRPr="00597D7A" w:rsidRDefault="00801F12" w:rsidP="00801F12">
            <w:pPr>
              <w:jc w:val="center"/>
              <w:rPr>
                <w:rFonts w:cs="Arial"/>
                <w:sz w:val="20"/>
              </w:rPr>
            </w:pPr>
            <w:r w:rsidRPr="005F4C9E">
              <w:rPr>
                <w:rFonts w:cs="Arial"/>
                <w:sz w:val="20"/>
              </w:rPr>
              <w:t>0.109 tpy</w:t>
            </w:r>
            <w:r w:rsidR="00597D7A">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74FEF070" w14:textId="5EEC59FA" w:rsidR="00801F12" w:rsidRPr="00BD3DE3" w:rsidRDefault="00801F12" w:rsidP="00801F12">
            <w:pPr>
              <w:jc w:val="center"/>
              <w:rPr>
                <w:sz w:val="20"/>
              </w:rPr>
            </w:pPr>
            <w:r w:rsidRPr="008031E3">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735ADE83" w14:textId="78AE0585" w:rsidR="00801F12" w:rsidRPr="00BD3DE3" w:rsidRDefault="00801F12" w:rsidP="00801F12">
            <w:pPr>
              <w:jc w:val="center"/>
              <w:rPr>
                <w:sz w:val="20"/>
              </w:rPr>
            </w:pPr>
            <w:r w:rsidRPr="00264B6C">
              <w:rPr>
                <w:rFonts w:cs="Arial"/>
                <w:sz w:val="20"/>
              </w:rPr>
              <w:t>All equipment source-wide</w:t>
            </w:r>
          </w:p>
        </w:tc>
        <w:tc>
          <w:tcPr>
            <w:tcW w:w="1350" w:type="dxa"/>
            <w:tcBorders>
              <w:top w:val="single" w:sz="4" w:space="0" w:color="auto"/>
              <w:left w:val="single" w:sz="4" w:space="0" w:color="auto"/>
              <w:bottom w:val="single" w:sz="4" w:space="0" w:color="auto"/>
              <w:right w:val="single" w:sz="4" w:space="0" w:color="auto"/>
            </w:tcBorders>
          </w:tcPr>
          <w:p w14:paraId="0017421A" w14:textId="4E02F1EA" w:rsidR="00801F12" w:rsidRPr="00BD3DE3" w:rsidRDefault="00801F12" w:rsidP="00801F12">
            <w:pPr>
              <w:jc w:val="center"/>
              <w:rPr>
                <w:sz w:val="20"/>
              </w:rPr>
            </w:pPr>
            <w:r w:rsidRPr="006B5EC1">
              <w:rPr>
                <w:rFonts w:cs="Arial"/>
                <w:sz w:val="20"/>
              </w:rPr>
              <w:t>SC VI.2</w:t>
            </w:r>
          </w:p>
        </w:tc>
        <w:tc>
          <w:tcPr>
            <w:tcW w:w="2160" w:type="dxa"/>
            <w:tcBorders>
              <w:top w:val="single" w:sz="4" w:space="0" w:color="auto"/>
              <w:left w:val="single" w:sz="4" w:space="0" w:color="auto"/>
              <w:bottom w:val="single" w:sz="4" w:space="0" w:color="auto"/>
              <w:right w:val="single" w:sz="4" w:space="0" w:color="auto"/>
            </w:tcBorders>
          </w:tcPr>
          <w:p w14:paraId="62078389" w14:textId="77777777" w:rsidR="00801F12" w:rsidRPr="00A822D6" w:rsidRDefault="00801F12" w:rsidP="00801F12">
            <w:pPr>
              <w:jc w:val="center"/>
              <w:rPr>
                <w:rFonts w:cs="Arial"/>
                <w:b/>
                <w:bCs/>
                <w:sz w:val="20"/>
              </w:rPr>
            </w:pPr>
            <w:r w:rsidRPr="00A822D6">
              <w:rPr>
                <w:rFonts w:cs="Arial"/>
                <w:b/>
                <w:bCs/>
                <w:sz w:val="20"/>
              </w:rPr>
              <w:t>R 336.1224,</w:t>
            </w:r>
          </w:p>
          <w:p w14:paraId="174F9253" w14:textId="554DFD54" w:rsidR="00801F12" w:rsidRPr="00A822D6" w:rsidRDefault="00801F12" w:rsidP="00801F12">
            <w:pPr>
              <w:jc w:val="center"/>
              <w:rPr>
                <w:b/>
                <w:bCs/>
                <w:sz w:val="20"/>
              </w:rPr>
            </w:pPr>
            <w:r w:rsidRPr="00A822D6">
              <w:rPr>
                <w:rFonts w:cs="Arial"/>
                <w:b/>
                <w:bCs/>
                <w:sz w:val="20"/>
              </w:rPr>
              <w:t>R 336.1225</w:t>
            </w:r>
          </w:p>
        </w:tc>
      </w:tr>
      <w:tr w:rsidR="00801F12" w14:paraId="5BE4C1ED" w14:textId="77777777" w:rsidTr="00A822D6">
        <w:trPr>
          <w:cantSplit/>
        </w:trPr>
        <w:tc>
          <w:tcPr>
            <w:tcW w:w="1440" w:type="dxa"/>
            <w:tcBorders>
              <w:top w:val="single" w:sz="4" w:space="0" w:color="auto"/>
              <w:left w:val="single" w:sz="4" w:space="0" w:color="auto"/>
              <w:bottom w:val="single" w:sz="4" w:space="0" w:color="auto"/>
              <w:right w:val="single" w:sz="4" w:space="0" w:color="auto"/>
            </w:tcBorders>
          </w:tcPr>
          <w:p w14:paraId="2AA7E2B4" w14:textId="5615AAD4" w:rsidR="00801F12" w:rsidRPr="00095B77" w:rsidRDefault="00801F12" w:rsidP="00906F01">
            <w:pPr>
              <w:numPr>
                <w:ilvl w:val="0"/>
                <w:numId w:val="29"/>
              </w:numPr>
              <w:ind w:left="270" w:hanging="270"/>
              <w:rPr>
                <w:sz w:val="20"/>
              </w:rPr>
            </w:pPr>
            <w:r w:rsidRPr="005F4C9E">
              <w:rPr>
                <w:rFonts w:cs="Arial"/>
                <w:sz w:val="20"/>
              </w:rPr>
              <w:t>1,3-Butadiene</w:t>
            </w:r>
          </w:p>
        </w:tc>
        <w:tc>
          <w:tcPr>
            <w:tcW w:w="1440" w:type="dxa"/>
            <w:gridSpan w:val="2"/>
            <w:tcBorders>
              <w:top w:val="single" w:sz="4" w:space="0" w:color="auto"/>
              <w:left w:val="single" w:sz="4" w:space="0" w:color="auto"/>
              <w:bottom w:val="single" w:sz="4" w:space="0" w:color="auto"/>
              <w:right w:val="single" w:sz="4" w:space="0" w:color="auto"/>
            </w:tcBorders>
          </w:tcPr>
          <w:p w14:paraId="05B0D901" w14:textId="58D63A8C" w:rsidR="00801F12" w:rsidRPr="00597D7A" w:rsidRDefault="00801F12" w:rsidP="00801F12">
            <w:pPr>
              <w:jc w:val="center"/>
              <w:rPr>
                <w:rFonts w:cs="Arial"/>
                <w:sz w:val="20"/>
              </w:rPr>
            </w:pPr>
            <w:r w:rsidRPr="005F4C9E">
              <w:rPr>
                <w:rFonts w:cs="Arial"/>
                <w:sz w:val="20"/>
              </w:rPr>
              <w:t>5.232 lb/day</w:t>
            </w:r>
            <w:r w:rsidR="00597D7A">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6C81A505" w14:textId="7348B36B" w:rsidR="00801F12" w:rsidRPr="00BD3DE3" w:rsidRDefault="00801F12" w:rsidP="00801F12">
            <w:pPr>
              <w:jc w:val="center"/>
              <w:rPr>
                <w:sz w:val="20"/>
              </w:rPr>
            </w:pPr>
            <w:r w:rsidRPr="00B90373">
              <w:rPr>
                <w:rFonts w:cs="Arial"/>
                <w:sz w:val="20"/>
              </w:rPr>
              <w:t>Daily</w:t>
            </w:r>
          </w:p>
        </w:tc>
        <w:tc>
          <w:tcPr>
            <w:tcW w:w="1710" w:type="dxa"/>
            <w:tcBorders>
              <w:top w:val="single" w:sz="4" w:space="0" w:color="auto"/>
              <w:left w:val="single" w:sz="4" w:space="0" w:color="auto"/>
              <w:bottom w:val="single" w:sz="4" w:space="0" w:color="auto"/>
              <w:right w:val="single" w:sz="4" w:space="0" w:color="auto"/>
            </w:tcBorders>
          </w:tcPr>
          <w:p w14:paraId="44A4B0B8" w14:textId="4D87C7F5" w:rsidR="00801F12" w:rsidRPr="00BD3DE3" w:rsidRDefault="00801F12" w:rsidP="00801F12">
            <w:pPr>
              <w:jc w:val="center"/>
              <w:rPr>
                <w:sz w:val="20"/>
              </w:rPr>
            </w:pPr>
            <w:r w:rsidRPr="00264B6C">
              <w:rPr>
                <w:rFonts w:cs="Arial"/>
                <w:sz w:val="20"/>
              </w:rPr>
              <w:t>All equipment source-wide</w:t>
            </w:r>
          </w:p>
        </w:tc>
        <w:tc>
          <w:tcPr>
            <w:tcW w:w="1350" w:type="dxa"/>
            <w:tcBorders>
              <w:top w:val="single" w:sz="4" w:space="0" w:color="auto"/>
              <w:left w:val="single" w:sz="4" w:space="0" w:color="auto"/>
              <w:bottom w:val="single" w:sz="4" w:space="0" w:color="auto"/>
              <w:right w:val="single" w:sz="4" w:space="0" w:color="auto"/>
            </w:tcBorders>
          </w:tcPr>
          <w:p w14:paraId="7D1C5F14" w14:textId="005024B0" w:rsidR="00801F12" w:rsidRPr="00BD3DE3" w:rsidRDefault="00801F12" w:rsidP="00801F12">
            <w:pPr>
              <w:jc w:val="center"/>
              <w:rPr>
                <w:sz w:val="20"/>
              </w:rPr>
            </w:pPr>
            <w:r w:rsidRPr="00B90373">
              <w:rPr>
                <w:rFonts w:cs="Arial"/>
                <w:sz w:val="20"/>
              </w:rPr>
              <w:t>SC VI.3</w:t>
            </w:r>
          </w:p>
        </w:tc>
        <w:tc>
          <w:tcPr>
            <w:tcW w:w="2160" w:type="dxa"/>
            <w:tcBorders>
              <w:top w:val="single" w:sz="4" w:space="0" w:color="auto"/>
              <w:left w:val="single" w:sz="4" w:space="0" w:color="auto"/>
              <w:bottom w:val="single" w:sz="4" w:space="0" w:color="auto"/>
              <w:right w:val="single" w:sz="4" w:space="0" w:color="auto"/>
            </w:tcBorders>
          </w:tcPr>
          <w:p w14:paraId="1D9C18F4" w14:textId="77777777" w:rsidR="00801F12" w:rsidRPr="00A822D6" w:rsidRDefault="00801F12" w:rsidP="00801F12">
            <w:pPr>
              <w:jc w:val="center"/>
              <w:rPr>
                <w:rFonts w:cs="Arial"/>
                <w:b/>
                <w:bCs/>
                <w:sz w:val="20"/>
              </w:rPr>
            </w:pPr>
            <w:r w:rsidRPr="00A822D6">
              <w:rPr>
                <w:rFonts w:cs="Arial"/>
                <w:b/>
                <w:bCs/>
                <w:sz w:val="20"/>
              </w:rPr>
              <w:t>R 336.1224,</w:t>
            </w:r>
          </w:p>
          <w:p w14:paraId="4478731C" w14:textId="08761825" w:rsidR="00801F12" w:rsidRPr="00A822D6" w:rsidRDefault="00801F12" w:rsidP="00801F12">
            <w:pPr>
              <w:jc w:val="center"/>
              <w:rPr>
                <w:b/>
                <w:bCs/>
                <w:sz w:val="20"/>
              </w:rPr>
            </w:pPr>
            <w:r w:rsidRPr="00A822D6">
              <w:rPr>
                <w:rFonts w:cs="Arial"/>
                <w:b/>
                <w:bCs/>
                <w:sz w:val="20"/>
              </w:rPr>
              <w:t>R 336.1225</w:t>
            </w:r>
          </w:p>
        </w:tc>
      </w:tr>
      <w:tr w:rsidR="00801F12" w14:paraId="2008C0CA" w14:textId="77777777" w:rsidTr="00A822D6">
        <w:trPr>
          <w:cantSplit/>
        </w:trPr>
        <w:tc>
          <w:tcPr>
            <w:tcW w:w="1440" w:type="dxa"/>
            <w:tcBorders>
              <w:top w:val="single" w:sz="4" w:space="0" w:color="auto"/>
              <w:left w:val="single" w:sz="4" w:space="0" w:color="auto"/>
              <w:bottom w:val="single" w:sz="4" w:space="0" w:color="auto"/>
              <w:right w:val="single" w:sz="4" w:space="0" w:color="auto"/>
            </w:tcBorders>
          </w:tcPr>
          <w:p w14:paraId="2A011E6D" w14:textId="18477949" w:rsidR="00801F12" w:rsidRPr="00095B77" w:rsidRDefault="00801F12" w:rsidP="00906F01">
            <w:pPr>
              <w:numPr>
                <w:ilvl w:val="0"/>
                <w:numId w:val="29"/>
              </w:numPr>
              <w:ind w:left="270" w:hanging="270"/>
              <w:rPr>
                <w:sz w:val="20"/>
              </w:rPr>
            </w:pPr>
            <w:r w:rsidRPr="005F4C9E">
              <w:rPr>
                <w:rFonts w:cs="Arial"/>
                <w:sz w:val="20"/>
              </w:rPr>
              <w:t>Benzene</w:t>
            </w:r>
          </w:p>
        </w:tc>
        <w:tc>
          <w:tcPr>
            <w:tcW w:w="1440" w:type="dxa"/>
            <w:gridSpan w:val="2"/>
            <w:tcBorders>
              <w:top w:val="single" w:sz="4" w:space="0" w:color="auto"/>
              <w:left w:val="single" w:sz="4" w:space="0" w:color="auto"/>
              <w:bottom w:val="single" w:sz="4" w:space="0" w:color="auto"/>
              <w:right w:val="single" w:sz="4" w:space="0" w:color="auto"/>
            </w:tcBorders>
          </w:tcPr>
          <w:p w14:paraId="07F9045B" w14:textId="485F26D5" w:rsidR="00801F12" w:rsidRPr="00597D7A" w:rsidRDefault="00801F12" w:rsidP="00801F12">
            <w:pPr>
              <w:jc w:val="center"/>
              <w:rPr>
                <w:rFonts w:cs="Arial"/>
                <w:sz w:val="20"/>
              </w:rPr>
            </w:pPr>
            <w:r w:rsidRPr="005F4C9E">
              <w:rPr>
                <w:rFonts w:cs="Arial"/>
                <w:sz w:val="20"/>
              </w:rPr>
              <w:t>0.263 tpy</w:t>
            </w:r>
            <w:r w:rsidR="00597D7A">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7728D8D8" w14:textId="2C44C0C9" w:rsidR="00801F12" w:rsidRPr="00BD3DE3" w:rsidRDefault="00801F12" w:rsidP="00801F12">
            <w:pPr>
              <w:jc w:val="center"/>
              <w:rPr>
                <w:sz w:val="20"/>
              </w:rPr>
            </w:pPr>
            <w:r w:rsidRPr="008031E3">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7513C2BD" w14:textId="701D07BB" w:rsidR="00801F12" w:rsidRPr="00BD3DE3" w:rsidRDefault="00801F12" w:rsidP="00801F12">
            <w:pPr>
              <w:jc w:val="center"/>
              <w:rPr>
                <w:sz w:val="20"/>
              </w:rPr>
            </w:pPr>
            <w:r w:rsidRPr="00264B6C">
              <w:rPr>
                <w:rFonts w:cs="Arial"/>
                <w:sz w:val="20"/>
              </w:rPr>
              <w:t>All equipment source-wide</w:t>
            </w:r>
          </w:p>
        </w:tc>
        <w:tc>
          <w:tcPr>
            <w:tcW w:w="1350" w:type="dxa"/>
            <w:tcBorders>
              <w:top w:val="single" w:sz="4" w:space="0" w:color="auto"/>
              <w:left w:val="single" w:sz="4" w:space="0" w:color="auto"/>
              <w:bottom w:val="single" w:sz="4" w:space="0" w:color="auto"/>
              <w:right w:val="single" w:sz="4" w:space="0" w:color="auto"/>
            </w:tcBorders>
          </w:tcPr>
          <w:p w14:paraId="1222B8A3" w14:textId="1027AAA3" w:rsidR="00801F12" w:rsidRPr="00BD3DE3" w:rsidRDefault="00801F12" w:rsidP="00801F12">
            <w:pPr>
              <w:jc w:val="center"/>
              <w:rPr>
                <w:sz w:val="20"/>
              </w:rPr>
            </w:pPr>
            <w:r w:rsidRPr="006B5EC1">
              <w:rPr>
                <w:rFonts w:cs="Arial"/>
                <w:sz w:val="20"/>
              </w:rPr>
              <w:t>SC VI.2</w:t>
            </w:r>
          </w:p>
        </w:tc>
        <w:tc>
          <w:tcPr>
            <w:tcW w:w="2160" w:type="dxa"/>
            <w:tcBorders>
              <w:top w:val="single" w:sz="4" w:space="0" w:color="auto"/>
              <w:left w:val="single" w:sz="4" w:space="0" w:color="auto"/>
              <w:bottom w:val="single" w:sz="4" w:space="0" w:color="auto"/>
              <w:right w:val="single" w:sz="4" w:space="0" w:color="auto"/>
            </w:tcBorders>
          </w:tcPr>
          <w:p w14:paraId="5CC9EEFA" w14:textId="77777777" w:rsidR="00801F12" w:rsidRPr="00A822D6" w:rsidRDefault="00801F12" w:rsidP="00801F12">
            <w:pPr>
              <w:jc w:val="center"/>
              <w:rPr>
                <w:rFonts w:cs="Arial"/>
                <w:b/>
                <w:bCs/>
                <w:sz w:val="20"/>
              </w:rPr>
            </w:pPr>
            <w:r w:rsidRPr="00A822D6">
              <w:rPr>
                <w:rFonts w:cs="Arial"/>
                <w:b/>
                <w:bCs/>
                <w:sz w:val="20"/>
              </w:rPr>
              <w:t>R 336.1224,</w:t>
            </w:r>
          </w:p>
          <w:p w14:paraId="5911EEF3" w14:textId="49E1DCC3" w:rsidR="00801F12" w:rsidRPr="00A822D6" w:rsidRDefault="00801F12" w:rsidP="00801F12">
            <w:pPr>
              <w:jc w:val="center"/>
              <w:rPr>
                <w:b/>
                <w:bCs/>
                <w:sz w:val="20"/>
              </w:rPr>
            </w:pPr>
            <w:r w:rsidRPr="00A822D6">
              <w:rPr>
                <w:rFonts w:cs="Arial"/>
                <w:b/>
                <w:bCs/>
                <w:sz w:val="20"/>
              </w:rPr>
              <w:t>R 336.1225</w:t>
            </w:r>
          </w:p>
        </w:tc>
      </w:tr>
      <w:tr w:rsidR="005F726D" w:rsidRPr="005F726D" w14:paraId="37C1EA7E" w14:textId="77777777" w:rsidTr="00A822D6">
        <w:tblPrEx>
          <w:jc w:val="center"/>
          <w:tblInd w:w="0" w:type="dxa"/>
          <w:tblCellMar>
            <w:top w:w="43" w:type="dxa"/>
            <w:left w:w="43" w:type="dxa"/>
            <w:bottom w:w="43" w:type="dxa"/>
            <w:right w:w="43" w:type="dxa"/>
          </w:tblCellMar>
        </w:tblPrEx>
        <w:trPr>
          <w:cantSplit/>
          <w:jc w:val="center"/>
        </w:trPr>
        <w:tc>
          <w:tcPr>
            <w:tcW w:w="10260" w:type="dxa"/>
            <w:gridSpan w:val="7"/>
          </w:tcPr>
          <w:p w14:paraId="104164BA" w14:textId="3C900B39" w:rsidR="005F726D" w:rsidRPr="005F726D" w:rsidRDefault="005F726D" w:rsidP="005F726D">
            <w:pPr>
              <w:rPr>
                <w:sz w:val="20"/>
              </w:rPr>
            </w:pPr>
            <w:r w:rsidRPr="005F726D">
              <w:rPr>
                <w:sz w:val="20"/>
              </w:rPr>
              <w:t>Emission Factors</w:t>
            </w:r>
            <w:r>
              <w:rPr>
                <w:sz w:val="20"/>
              </w:rPr>
              <w:t xml:space="preserve"> Used to Establish the Emission Limits</w:t>
            </w:r>
            <w:r w:rsidRPr="005F726D">
              <w:rPr>
                <w:sz w:val="20"/>
              </w:rPr>
              <w:t>:</w:t>
            </w:r>
          </w:p>
        </w:tc>
      </w:tr>
      <w:tr w:rsidR="005F726D" w:rsidRPr="005F726D" w14:paraId="3341D844" w14:textId="77777777" w:rsidTr="00A822D6">
        <w:tblPrEx>
          <w:jc w:val="center"/>
          <w:tblInd w:w="0" w:type="dxa"/>
          <w:tblCellMar>
            <w:top w:w="43" w:type="dxa"/>
            <w:left w:w="43" w:type="dxa"/>
            <w:bottom w:w="43" w:type="dxa"/>
            <w:right w:w="43" w:type="dxa"/>
          </w:tblCellMar>
        </w:tblPrEx>
        <w:trPr>
          <w:cantSplit/>
          <w:jc w:val="center"/>
        </w:trPr>
        <w:tc>
          <w:tcPr>
            <w:tcW w:w="10260" w:type="dxa"/>
            <w:gridSpan w:val="7"/>
          </w:tcPr>
          <w:p w14:paraId="254DC316" w14:textId="77777777" w:rsidR="005F726D" w:rsidRPr="005F726D" w:rsidRDefault="005F726D" w:rsidP="005F726D">
            <w:pPr>
              <w:rPr>
                <w:sz w:val="20"/>
              </w:rPr>
            </w:pPr>
            <w:r w:rsidRPr="005F726D">
              <w:rPr>
                <w:sz w:val="20"/>
              </w:rPr>
              <w:t>Controlled</w:t>
            </w:r>
          </w:p>
        </w:tc>
      </w:tr>
      <w:tr w:rsidR="005F726D" w:rsidRPr="005F726D" w14:paraId="27DEA5A5" w14:textId="77777777" w:rsidTr="00A822D6">
        <w:tblPrEx>
          <w:jc w:val="center"/>
          <w:tblInd w:w="0" w:type="dxa"/>
          <w:tblCellMar>
            <w:top w:w="43" w:type="dxa"/>
            <w:left w:w="43" w:type="dxa"/>
            <w:bottom w:w="43" w:type="dxa"/>
            <w:right w:w="43" w:type="dxa"/>
          </w:tblCellMar>
        </w:tblPrEx>
        <w:trPr>
          <w:cantSplit/>
          <w:jc w:val="center"/>
        </w:trPr>
        <w:tc>
          <w:tcPr>
            <w:tcW w:w="10260" w:type="dxa"/>
            <w:gridSpan w:val="7"/>
          </w:tcPr>
          <w:p w14:paraId="0012882A" w14:textId="77777777" w:rsidR="005F726D" w:rsidRPr="005F726D" w:rsidRDefault="005F726D" w:rsidP="005F726D">
            <w:pPr>
              <w:rPr>
                <w:sz w:val="20"/>
              </w:rPr>
            </w:pPr>
            <w:r w:rsidRPr="005F726D">
              <w:rPr>
                <w:b/>
                <w:sz w:val="20"/>
              </w:rPr>
              <w:t>Unleaded gasoline &amp; Ethanol blends</w:t>
            </w:r>
            <w:r w:rsidRPr="005F726D">
              <w:rPr>
                <w:sz w:val="20"/>
              </w:rPr>
              <w:t>:</w:t>
            </w:r>
          </w:p>
          <w:p w14:paraId="61FE7677" w14:textId="77777777" w:rsidR="005F726D" w:rsidRPr="005F726D" w:rsidRDefault="005F726D" w:rsidP="005F726D">
            <w:pPr>
              <w:rPr>
                <w:sz w:val="20"/>
              </w:rPr>
            </w:pPr>
            <w:r w:rsidRPr="005F726D">
              <w:rPr>
                <w:sz w:val="20"/>
              </w:rPr>
              <w:t>NOx – 0.091 lb/gal</w:t>
            </w:r>
          </w:p>
          <w:p w14:paraId="7A13B0CF" w14:textId="77777777" w:rsidR="005F726D" w:rsidRPr="005F726D" w:rsidRDefault="005F726D" w:rsidP="005F726D">
            <w:pPr>
              <w:rPr>
                <w:sz w:val="20"/>
              </w:rPr>
            </w:pPr>
            <w:r w:rsidRPr="005F726D">
              <w:rPr>
                <w:sz w:val="20"/>
              </w:rPr>
              <w:t>CO – 0.292 lb/gal</w:t>
            </w:r>
          </w:p>
          <w:p w14:paraId="6072ED28" w14:textId="7B3658E8" w:rsidR="005F726D" w:rsidRPr="005F726D" w:rsidRDefault="005F726D" w:rsidP="005F726D">
            <w:pPr>
              <w:rPr>
                <w:sz w:val="20"/>
              </w:rPr>
            </w:pPr>
            <w:r w:rsidRPr="005F726D">
              <w:rPr>
                <w:sz w:val="20"/>
              </w:rPr>
              <w:t>1,3</w:t>
            </w:r>
            <w:r>
              <w:rPr>
                <w:sz w:val="20"/>
              </w:rPr>
              <w:t>-</w:t>
            </w:r>
            <w:r w:rsidRPr="005F726D">
              <w:rPr>
                <w:sz w:val="20"/>
              </w:rPr>
              <w:t>Butadiene – 2.00E-4 lb/gal</w:t>
            </w:r>
          </w:p>
          <w:p w14:paraId="34011064" w14:textId="77777777" w:rsidR="005F726D" w:rsidRPr="005F726D" w:rsidRDefault="005F726D" w:rsidP="005F726D">
            <w:pPr>
              <w:rPr>
                <w:sz w:val="20"/>
              </w:rPr>
            </w:pPr>
            <w:r w:rsidRPr="005F726D">
              <w:rPr>
                <w:sz w:val="20"/>
              </w:rPr>
              <w:t>Benzene – 1.8E-3 lb/gal</w:t>
            </w:r>
          </w:p>
        </w:tc>
      </w:tr>
      <w:tr w:rsidR="005F726D" w:rsidRPr="005F726D" w14:paraId="517ADE66" w14:textId="77777777" w:rsidTr="00A822D6">
        <w:tblPrEx>
          <w:jc w:val="center"/>
          <w:tblInd w:w="0" w:type="dxa"/>
          <w:tblCellMar>
            <w:top w:w="43" w:type="dxa"/>
            <w:left w:w="43" w:type="dxa"/>
            <w:bottom w:w="43" w:type="dxa"/>
            <w:right w:w="43" w:type="dxa"/>
          </w:tblCellMar>
        </w:tblPrEx>
        <w:trPr>
          <w:cantSplit/>
          <w:jc w:val="center"/>
        </w:trPr>
        <w:tc>
          <w:tcPr>
            <w:tcW w:w="10260" w:type="dxa"/>
            <w:gridSpan w:val="7"/>
          </w:tcPr>
          <w:p w14:paraId="23857233" w14:textId="77777777" w:rsidR="005F726D" w:rsidRPr="005F726D" w:rsidRDefault="005F726D" w:rsidP="005F726D">
            <w:pPr>
              <w:rPr>
                <w:sz w:val="20"/>
              </w:rPr>
            </w:pPr>
            <w:r w:rsidRPr="005F726D">
              <w:rPr>
                <w:sz w:val="20"/>
              </w:rPr>
              <w:t>Uncontrolled</w:t>
            </w:r>
          </w:p>
        </w:tc>
      </w:tr>
      <w:tr w:rsidR="005F726D" w:rsidRPr="005F726D" w14:paraId="1E02126B" w14:textId="77777777" w:rsidTr="00A822D6">
        <w:tblPrEx>
          <w:jc w:val="center"/>
          <w:tblInd w:w="0" w:type="dxa"/>
          <w:tblCellMar>
            <w:top w:w="43" w:type="dxa"/>
            <w:left w:w="43" w:type="dxa"/>
            <w:bottom w:w="43" w:type="dxa"/>
            <w:right w:w="43" w:type="dxa"/>
          </w:tblCellMar>
        </w:tblPrEx>
        <w:trPr>
          <w:cantSplit/>
          <w:jc w:val="center"/>
        </w:trPr>
        <w:tc>
          <w:tcPr>
            <w:tcW w:w="2160" w:type="dxa"/>
            <w:gridSpan w:val="2"/>
          </w:tcPr>
          <w:p w14:paraId="71B2E105" w14:textId="77777777" w:rsidR="005F726D" w:rsidRPr="005F726D" w:rsidRDefault="005F726D" w:rsidP="005F726D">
            <w:pPr>
              <w:rPr>
                <w:sz w:val="20"/>
              </w:rPr>
            </w:pPr>
            <w:r w:rsidRPr="005F726D">
              <w:rPr>
                <w:b/>
                <w:sz w:val="20"/>
              </w:rPr>
              <w:t>Unleaded gasoline &amp; Ethanol blends</w:t>
            </w:r>
            <w:r w:rsidRPr="005F726D">
              <w:rPr>
                <w:sz w:val="20"/>
              </w:rPr>
              <w:t>:</w:t>
            </w:r>
          </w:p>
          <w:p w14:paraId="766F6138" w14:textId="77777777" w:rsidR="005F726D" w:rsidRPr="005F726D" w:rsidRDefault="005F726D" w:rsidP="005F726D">
            <w:pPr>
              <w:rPr>
                <w:sz w:val="20"/>
              </w:rPr>
            </w:pPr>
            <w:r w:rsidRPr="005F726D">
              <w:rPr>
                <w:sz w:val="20"/>
              </w:rPr>
              <w:t>NOx – 0.20 lb/gal</w:t>
            </w:r>
          </w:p>
          <w:p w14:paraId="29F18A78" w14:textId="77777777" w:rsidR="005F726D" w:rsidRPr="005F726D" w:rsidRDefault="005F726D" w:rsidP="005F726D">
            <w:pPr>
              <w:rPr>
                <w:sz w:val="20"/>
              </w:rPr>
            </w:pPr>
            <w:r w:rsidRPr="005F726D">
              <w:rPr>
                <w:sz w:val="20"/>
              </w:rPr>
              <w:t>CO – 5.09 lb/gal</w:t>
            </w:r>
          </w:p>
          <w:p w14:paraId="3259F171" w14:textId="77777777" w:rsidR="005F726D" w:rsidRPr="005F726D" w:rsidRDefault="005F726D" w:rsidP="005F726D">
            <w:pPr>
              <w:rPr>
                <w:sz w:val="20"/>
              </w:rPr>
            </w:pPr>
            <w:r w:rsidRPr="005F726D">
              <w:rPr>
                <w:sz w:val="20"/>
              </w:rPr>
              <w:t>1,3-Butadiene – 2.50E-3 lb/gal</w:t>
            </w:r>
          </w:p>
          <w:p w14:paraId="3F903958" w14:textId="77777777" w:rsidR="005F726D" w:rsidRPr="005F726D" w:rsidRDefault="005F726D" w:rsidP="005F726D">
            <w:pPr>
              <w:rPr>
                <w:sz w:val="20"/>
              </w:rPr>
            </w:pPr>
            <w:r w:rsidRPr="005F726D">
              <w:rPr>
                <w:sz w:val="20"/>
              </w:rPr>
              <w:t>Benzene – 3.3E-3 lb/gal</w:t>
            </w:r>
          </w:p>
        </w:tc>
        <w:tc>
          <w:tcPr>
            <w:tcW w:w="2880" w:type="dxa"/>
            <w:gridSpan w:val="2"/>
          </w:tcPr>
          <w:p w14:paraId="1AF4AEC7" w14:textId="77777777" w:rsidR="005F726D" w:rsidRPr="005F726D" w:rsidRDefault="005F726D" w:rsidP="005F726D">
            <w:pPr>
              <w:rPr>
                <w:sz w:val="20"/>
              </w:rPr>
            </w:pPr>
            <w:r w:rsidRPr="005F726D">
              <w:rPr>
                <w:b/>
                <w:sz w:val="20"/>
              </w:rPr>
              <w:t>Diesel</w:t>
            </w:r>
            <w:r w:rsidRPr="005F726D">
              <w:rPr>
                <w:sz w:val="20"/>
              </w:rPr>
              <w:t>:</w:t>
            </w:r>
          </w:p>
          <w:p w14:paraId="37E1B88C" w14:textId="77777777" w:rsidR="005F726D" w:rsidRPr="005F726D" w:rsidRDefault="005F726D" w:rsidP="005F726D">
            <w:pPr>
              <w:rPr>
                <w:sz w:val="20"/>
              </w:rPr>
            </w:pPr>
            <w:r w:rsidRPr="005F726D">
              <w:rPr>
                <w:sz w:val="20"/>
              </w:rPr>
              <w:t>NOx – 0.091 lb/gal</w:t>
            </w:r>
          </w:p>
          <w:p w14:paraId="6971ABCC" w14:textId="77777777" w:rsidR="005F726D" w:rsidRPr="005F726D" w:rsidRDefault="005F726D" w:rsidP="005F726D">
            <w:pPr>
              <w:rPr>
                <w:sz w:val="20"/>
              </w:rPr>
            </w:pPr>
            <w:r w:rsidRPr="005F726D">
              <w:rPr>
                <w:sz w:val="20"/>
              </w:rPr>
              <w:t>CO – 0.132 lb/gal</w:t>
            </w:r>
          </w:p>
          <w:p w14:paraId="48D8A240" w14:textId="77777777" w:rsidR="005F726D" w:rsidRPr="005F726D" w:rsidRDefault="005F726D" w:rsidP="005F726D">
            <w:pPr>
              <w:rPr>
                <w:sz w:val="20"/>
              </w:rPr>
            </w:pPr>
            <w:r w:rsidRPr="005F726D">
              <w:rPr>
                <w:sz w:val="20"/>
              </w:rPr>
              <w:t>1,3-Butadiene – 5.42E-6 lb/gal</w:t>
            </w:r>
          </w:p>
          <w:p w14:paraId="39D555BB" w14:textId="77777777" w:rsidR="005F726D" w:rsidRPr="005F726D" w:rsidRDefault="005F726D" w:rsidP="005F726D">
            <w:pPr>
              <w:rPr>
                <w:sz w:val="20"/>
              </w:rPr>
            </w:pPr>
            <w:r w:rsidRPr="005F726D">
              <w:rPr>
                <w:sz w:val="20"/>
              </w:rPr>
              <w:t>Benzene – 1.29E-4 lb/gal</w:t>
            </w:r>
          </w:p>
        </w:tc>
        <w:tc>
          <w:tcPr>
            <w:tcW w:w="5220" w:type="dxa"/>
            <w:gridSpan w:val="3"/>
          </w:tcPr>
          <w:p w14:paraId="4846B0AA" w14:textId="77777777" w:rsidR="005F726D" w:rsidRPr="005F726D" w:rsidRDefault="005F726D" w:rsidP="005F726D">
            <w:pPr>
              <w:rPr>
                <w:sz w:val="20"/>
              </w:rPr>
            </w:pPr>
            <w:r w:rsidRPr="005F726D">
              <w:rPr>
                <w:b/>
                <w:sz w:val="20"/>
              </w:rPr>
              <w:t>Natural Gas &amp; Hydrogen</w:t>
            </w:r>
            <w:r w:rsidRPr="005F726D">
              <w:rPr>
                <w:sz w:val="20"/>
              </w:rPr>
              <w:t>:</w:t>
            </w:r>
          </w:p>
          <w:p w14:paraId="5AF43968" w14:textId="77777777" w:rsidR="005F726D" w:rsidRPr="005F726D" w:rsidRDefault="005F726D" w:rsidP="005F726D">
            <w:pPr>
              <w:rPr>
                <w:sz w:val="20"/>
              </w:rPr>
            </w:pPr>
            <w:r w:rsidRPr="005F726D">
              <w:rPr>
                <w:sz w:val="20"/>
              </w:rPr>
              <w:t>NOx – 0.086 lb/CCF (0.102 lb/GGE)</w:t>
            </w:r>
          </w:p>
          <w:p w14:paraId="664B27D7" w14:textId="77777777" w:rsidR="005F726D" w:rsidRPr="005F726D" w:rsidRDefault="005F726D" w:rsidP="005F726D">
            <w:pPr>
              <w:rPr>
                <w:sz w:val="20"/>
              </w:rPr>
            </w:pPr>
            <w:r w:rsidRPr="005F726D">
              <w:rPr>
                <w:sz w:val="20"/>
              </w:rPr>
              <w:t>CO – 0.057 lb/CCF (0.067 lb/GGE)</w:t>
            </w:r>
          </w:p>
          <w:p w14:paraId="6C4453DF" w14:textId="77777777" w:rsidR="005F726D" w:rsidRPr="005F726D" w:rsidRDefault="005F726D" w:rsidP="005F726D">
            <w:pPr>
              <w:rPr>
                <w:sz w:val="20"/>
              </w:rPr>
            </w:pPr>
            <w:r w:rsidRPr="005F726D">
              <w:rPr>
                <w:sz w:val="20"/>
              </w:rPr>
              <w:t>1,3-Butadiene – 2.72E-5 lb/CCF (3.21E-5 lb/GGE)</w:t>
            </w:r>
          </w:p>
          <w:p w14:paraId="14527A04" w14:textId="77777777" w:rsidR="005F726D" w:rsidRPr="005F726D" w:rsidRDefault="005F726D" w:rsidP="005F726D">
            <w:pPr>
              <w:rPr>
                <w:sz w:val="20"/>
              </w:rPr>
            </w:pPr>
            <w:r w:rsidRPr="005F726D">
              <w:rPr>
                <w:sz w:val="20"/>
              </w:rPr>
              <w:t>Benzene – 4.49E-5 lb/CCF (5.30E-5 lb/GGE)</w:t>
            </w:r>
          </w:p>
          <w:p w14:paraId="3B1FA36D" w14:textId="77777777" w:rsidR="005F726D" w:rsidRPr="005F726D" w:rsidRDefault="005F726D" w:rsidP="005F726D">
            <w:pPr>
              <w:rPr>
                <w:sz w:val="20"/>
              </w:rPr>
            </w:pPr>
          </w:p>
          <w:p w14:paraId="47CD5A60" w14:textId="77777777" w:rsidR="005F726D" w:rsidRPr="005F726D" w:rsidRDefault="005F726D" w:rsidP="005F726D">
            <w:pPr>
              <w:rPr>
                <w:sz w:val="20"/>
              </w:rPr>
            </w:pPr>
            <w:r w:rsidRPr="005F726D">
              <w:rPr>
                <w:sz w:val="20"/>
              </w:rPr>
              <w:t>Where CCF is 100 scf.</w:t>
            </w:r>
          </w:p>
          <w:p w14:paraId="2C10DD2F" w14:textId="77777777" w:rsidR="005F726D" w:rsidRPr="005F726D" w:rsidRDefault="005F726D" w:rsidP="005F726D">
            <w:pPr>
              <w:rPr>
                <w:sz w:val="20"/>
              </w:rPr>
            </w:pPr>
            <w:r w:rsidRPr="005F726D">
              <w:rPr>
                <w:sz w:val="20"/>
              </w:rPr>
              <w:t>Converted to gallons gasoline equivalents (GGE) using 8.47E-3 gal/scf.</w:t>
            </w:r>
          </w:p>
        </w:tc>
      </w:tr>
    </w:tbl>
    <w:p w14:paraId="733BEF22" w14:textId="77777777" w:rsidR="00095B77" w:rsidRDefault="00095B77" w:rsidP="002B7D5B">
      <w:pPr>
        <w:rPr>
          <w:sz w:val="20"/>
        </w:rPr>
      </w:pPr>
    </w:p>
    <w:p w14:paraId="3A6A5F1D" w14:textId="77777777" w:rsidR="00D72D77" w:rsidRDefault="000862E3" w:rsidP="00D72D77">
      <w:pPr>
        <w:jc w:val="both"/>
        <w:rPr>
          <w:b/>
          <w:u w:val="single"/>
        </w:rPr>
      </w:pPr>
      <w:r>
        <w:rPr>
          <w:b/>
        </w:rPr>
        <w:lastRenderedPageBreak/>
        <w:t xml:space="preserve">II.  </w:t>
      </w:r>
      <w:r w:rsidR="00D72D77">
        <w:rPr>
          <w:b/>
          <w:u w:val="single"/>
        </w:rPr>
        <w:t>MATERIAL LIMIT(S)</w:t>
      </w:r>
    </w:p>
    <w:p w14:paraId="32A34631" w14:textId="77777777" w:rsidR="00AE0C51" w:rsidRDefault="00AE0C51" w:rsidP="00AE0C51">
      <w:pPr>
        <w:jc w:val="both"/>
        <w:rPr>
          <w:sz w:val="20"/>
        </w:rPr>
      </w:pPr>
    </w:p>
    <w:p w14:paraId="70DE951D" w14:textId="4A5738A0" w:rsidR="00AE0C51" w:rsidRPr="00AE0C51" w:rsidRDefault="00AE0C51" w:rsidP="00AE0C51">
      <w:pPr>
        <w:ind w:left="360" w:hanging="360"/>
        <w:jc w:val="both"/>
        <w:rPr>
          <w:sz w:val="20"/>
        </w:rPr>
      </w:pPr>
      <w:r w:rsidRPr="00AE0C51">
        <w:rPr>
          <w:sz w:val="20"/>
        </w:rPr>
        <w:t>1.</w:t>
      </w:r>
      <w:r w:rsidRPr="00AE0C51">
        <w:rPr>
          <w:sz w:val="20"/>
        </w:rPr>
        <w:tab/>
        <w:t>The permittee shall only burn unleaded gasoline, ethanol blends, diesel, natural gas, and hydrogen.</w:t>
      </w:r>
      <w:r>
        <w:rPr>
          <w:rFonts w:cs="Arial"/>
          <w:sz w:val="20"/>
          <w:vertAlign w:val="superscript"/>
        </w:rPr>
        <w:t>2</w:t>
      </w:r>
      <w:r w:rsidRPr="00AE0C51">
        <w:rPr>
          <w:sz w:val="20"/>
        </w:rPr>
        <w:t xml:space="preserve">  </w:t>
      </w:r>
      <w:r w:rsidRPr="00AE0C51">
        <w:rPr>
          <w:b/>
          <w:sz w:val="20"/>
        </w:rPr>
        <w:t>(R</w:t>
      </w:r>
      <w:r w:rsidR="00E30B21">
        <w:rPr>
          <w:b/>
          <w:sz w:val="20"/>
        </w:rPr>
        <w:t> </w:t>
      </w:r>
      <w:r w:rsidRPr="00AE0C51">
        <w:rPr>
          <w:b/>
          <w:sz w:val="20"/>
        </w:rPr>
        <w:t>336.1205(1)(a) &amp; (3), R 336.1225, R 336.1702(a), R 336.2803,</w:t>
      </w:r>
      <w:r w:rsidRPr="00AE0C51">
        <w:rPr>
          <w:sz w:val="20"/>
        </w:rPr>
        <w:t xml:space="preserve"> </w:t>
      </w:r>
      <w:r w:rsidRPr="00AE0C51">
        <w:rPr>
          <w:b/>
          <w:sz w:val="20"/>
        </w:rPr>
        <w:t>R 336.2804,</w:t>
      </w:r>
      <w:r w:rsidRPr="00AE0C51">
        <w:rPr>
          <w:sz w:val="20"/>
        </w:rPr>
        <w:t xml:space="preserve"> </w:t>
      </w:r>
      <w:r w:rsidRPr="00AE0C51">
        <w:rPr>
          <w:b/>
          <w:sz w:val="20"/>
        </w:rPr>
        <w:t>40 </w:t>
      </w:r>
      <w:smartTag w:uri="urn:schemas-microsoft-com:office:smarttags" w:element="stockticker">
        <w:r w:rsidRPr="00AE0C51">
          <w:rPr>
            <w:b/>
            <w:sz w:val="20"/>
          </w:rPr>
          <w:t>CFR</w:t>
        </w:r>
      </w:smartTag>
      <w:r w:rsidRPr="00AE0C51">
        <w:rPr>
          <w:b/>
          <w:sz w:val="20"/>
        </w:rPr>
        <w:t> 52.21(c) &amp; (d))</w:t>
      </w:r>
    </w:p>
    <w:p w14:paraId="260B5FE4" w14:textId="77777777" w:rsidR="00AE0C51" w:rsidRPr="00AE0C51" w:rsidRDefault="00AE0C51" w:rsidP="00AE0C51">
      <w:pPr>
        <w:ind w:left="360" w:hanging="360"/>
        <w:jc w:val="both"/>
        <w:rPr>
          <w:sz w:val="20"/>
        </w:rPr>
      </w:pPr>
    </w:p>
    <w:p w14:paraId="1D6A661A" w14:textId="7464F066" w:rsidR="00AE0C51" w:rsidRPr="00AE0C51" w:rsidRDefault="00AE0C51" w:rsidP="00AE0C51">
      <w:pPr>
        <w:ind w:left="360" w:hanging="360"/>
        <w:jc w:val="both"/>
        <w:rPr>
          <w:b/>
          <w:sz w:val="20"/>
        </w:rPr>
      </w:pPr>
      <w:r w:rsidRPr="00AE0C51">
        <w:rPr>
          <w:sz w:val="20"/>
        </w:rPr>
        <w:t>2.</w:t>
      </w:r>
      <w:r w:rsidRPr="00AE0C51">
        <w:rPr>
          <w:sz w:val="20"/>
        </w:rPr>
        <w:tab/>
        <w:t>The total combined fuel usage shall not exceed 230,000 gallons of fuel (unleaded gasoline, ethanol blends, diesel, natural gas, and hydrogen) per 12-month rolling time period as determined at the end of each calendar month.  Of the 230,000 gallons, the permittee shall not burn more than a total of 75,000 gallons of uncontrolled fuel per 12-month rolling time period as determined at the end of each calendar month, where Wide Open Throttle (WOT) is considered uncontrolled.</w:t>
      </w:r>
      <w:r>
        <w:rPr>
          <w:rFonts w:cs="Arial"/>
          <w:sz w:val="20"/>
          <w:vertAlign w:val="superscript"/>
        </w:rPr>
        <w:t>2</w:t>
      </w:r>
      <w:r w:rsidRPr="00AE0C51">
        <w:rPr>
          <w:sz w:val="20"/>
        </w:rPr>
        <w:t xml:space="preserve">  </w:t>
      </w:r>
      <w:r w:rsidRPr="00AE0C51">
        <w:rPr>
          <w:b/>
          <w:sz w:val="20"/>
        </w:rPr>
        <w:t>(R 336.1205(1)(a) &amp; (3), R 336.1225, R 336.1702(a), R 336.2803,</w:t>
      </w:r>
      <w:r w:rsidRPr="00AE0C51">
        <w:rPr>
          <w:sz w:val="20"/>
        </w:rPr>
        <w:t xml:space="preserve"> </w:t>
      </w:r>
      <w:r w:rsidRPr="00AE0C51">
        <w:rPr>
          <w:b/>
          <w:sz w:val="20"/>
        </w:rPr>
        <w:t>R 336.2804,</w:t>
      </w:r>
      <w:r w:rsidRPr="00AE0C51">
        <w:rPr>
          <w:sz w:val="20"/>
        </w:rPr>
        <w:t xml:space="preserve"> </w:t>
      </w:r>
      <w:r w:rsidRPr="00AE0C51">
        <w:rPr>
          <w:b/>
          <w:sz w:val="20"/>
        </w:rPr>
        <w:t>40 CFR 52.21(c) &amp; (d))</w:t>
      </w:r>
    </w:p>
    <w:p w14:paraId="009C75E3" w14:textId="77777777" w:rsidR="00AE0C51" w:rsidRDefault="00AE0C51" w:rsidP="00D72D77">
      <w:pPr>
        <w:jc w:val="both"/>
        <w:rPr>
          <w:b/>
        </w:rPr>
      </w:pPr>
    </w:p>
    <w:p w14:paraId="0E24D0D4" w14:textId="74FBF2BF"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356C0B57" w14:textId="77777777" w:rsidR="00D72D77" w:rsidRPr="00FE0AD0" w:rsidRDefault="00D72D77" w:rsidP="00D72D77">
      <w:pPr>
        <w:jc w:val="both"/>
        <w:rPr>
          <w:sz w:val="20"/>
        </w:rPr>
      </w:pPr>
    </w:p>
    <w:p w14:paraId="1FDA4858" w14:textId="37AE1246" w:rsidR="00AE0C51" w:rsidRPr="00AE0C51" w:rsidRDefault="00AE0C51" w:rsidP="00906F01">
      <w:pPr>
        <w:pStyle w:val="ListParagraph"/>
        <w:numPr>
          <w:ilvl w:val="0"/>
          <w:numId w:val="27"/>
        </w:numPr>
        <w:jc w:val="both"/>
        <w:rPr>
          <w:b/>
          <w:sz w:val="20"/>
        </w:rPr>
      </w:pPr>
      <w:r w:rsidRPr="00AE0C51">
        <w:rPr>
          <w:sz w:val="20"/>
        </w:rPr>
        <w:t>The permittee shall not operate any engine fueled by natural gas at loads greater than 90 percent.</w:t>
      </w:r>
      <w:r>
        <w:rPr>
          <w:rFonts w:cs="Arial"/>
          <w:sz w:val="20"/>
          <w:vertAlign w:val="superscript"/>
        </w:rPr>
        <w:t>2</w:t>
      </w:r>
      <w:r w:rsidRPr="00AE0C51">
        <w:rPr>
          <w:sz w:val="20"/>
        </w:rPr>
        <w:t xml:space="preserve">  </w:t>
      </w:r>
      <w:r w:rsidRPr="00AE0C51">
        <w:rPr>
          <w:b/>
          <w:sz w:val="20"/>
        </w:rPr>
        <w:t xml:space="preserve">(R 336.1205(1)(a) &amp; (3), </w:t>
      </w:r>
      <w:r w:rsidRPr="00AE0C51">
        <w:rPr>
          <w:rFonts w:cs="Arial"/>
          <w:b/>
          <w:sz w:val="20"/>
        </w:rPr>
        <w:t>R 336.2803,</w:t>
      </w:r>
      <w:r w:rsidRPr="00AE0C51">
        <w:rPr>
          <w:rFonts w:cs="Arial"/>
          <w:sz w:val="20"/>
        </w:rPr>
        <w:t xml:space="preserve"> </w:t>
      </w:r>
      <w:r w:rsidRPr="00AE0C51">
        <w:rPr>
          <w:rFonts w:cs="Arial"/>
          <w:b/>
          <w:sz w:val="20"/>
        </w:rPr>
        <w:t>R 336.2804,</w:t>
      </w:r>
      <w:r w:rsidRPr="00AE0C51">
        <w:rPr>
          <w:rFonts w:cs="Arial"/>
          <w:sz w:val="20"/>
        </w:rPr>
        <w:t xml:space="preserve"> </w:t>
      </w:r>
      <w:r w:rsidRPr="00AE0C51">
        <w:rPr>
          <w:rFonts w:cs="Arial"/>
          <w:b/>
          <w:sz w:val="20"/>
        </w:rPr>
        <w:t>40 CFR 52.21(c) &amp; (d))</w:t>
      </w:r>
    </w:p>
    <w:p w14:paraId="3461F5A6" w14:textId="77777777" w:rsidR="00D72D77" w:rsidRPr="00AE0C51" w:rsidRDefault="00D72D77" w:rsidP="00AE0C51">
      <w:pPr>
        <w:ind w:left="360"/>
        <w:jc w:val="both"/>
        <w:rPr>
          <w:sz w:val="20"/>
        </w:rPr>
      </w:pPr>
    </w:p>
    <w:p w14:paraId="2D19BDC5" w14:textId="77777777" w:rsidR="00D72D77" w:rsidRPr="007D4237" w:rsidRDefault="00A13378" w:rsidP="00D72D77">
      <w:pPr>
        <w:jc w:val="both"/>
        <w:rPr>
          <w:sz w:val="20"/>
        </w:rPr>
      </w:pPr>
      <w:r>
        <w:rPr>
          <w:b/>
        </w:rPr>
        <w:t xml:space="preserve">IV.  </w:t>
      </w:r>
      <w:r w:rsidR="00D72D77">
        <w:rPr>
          <w:b/>
          <w:u w:val="single"/>
        </w:rPr>
        <w:t>DESIGN/EQUIPMENT PARAMETER(S)</w:t>
      </w:r>
    </w:p>
    <w:p w14:paraId="4F91E796" w14:textId="77777777" w:rsidR="00D72D77" w:rsidRPr="00EE5F4E" w:rsidRDefault="00D72D77" w:rsidP="00D72D77">
      <w:pPr>
        <w:jc w:val="both"/>
        <w:rPr>
          <w:sz w:val="20"/>
        </w:rPr>
      </w:pPr>
    </w:p>
    <w:p w14:paraId="2B6E4819" w14:textId="7B708DD1" w:rsidR="00D72D77" w:rsidRPr="00AE0C51" w:rsidRDefault="00AE0C51" w:rsidP="00906F01">
      <w:pPr>
        <w:pStyle w:val="ListParagraph"/>
        <w:numPr>
          <w:ilvl w:val="0"/>
          <w:numId w:val="28"/>
        </w:numPr>
        <w:jc w:val="both"/>
        <w:rPr>
          <w:rFonts w:cs="Arial"/>
          <w:sz w:val="20"/>
        </w:rPr>
      </w:pPr>
      <w:r w:rsidRPr="00AE0C51">
        <w:rPr>
          <w:rFonts w:cs="Arial"/>
          <w:sz w:val="20"/>
        </w:rPr>
        <w:t>All vehicles with internal combustion engines tested in enclosed vehicle test stands shall be equipped and maintained with a catalytic converter.</w:t>
      </w:r>
      <w:r>
        <w:rPr>
          <w:rFonts w:cs="Arial"/>
          <w:sz w:val="20"/>
          <w:vertAlign w:val="superscript"/>
        </w:rPr>
        <w:t>2</w:t>
      </w:r>
      <w:r w:rsidRPr="00AE0C51">
        <w:rPr>
          <w:rFonts w:cs="Arial"/>
          <w:sz w:val="20"/>
        </w:rPr>
        <w:t xml:space="preserve">  </w:t>
      </w:r>
      <w:r w:rsidRPr="00AE0C51">
        <w:rPr>
          <w:rFonts w:cs="Arial"/>
          <w:b/>
          <w:sz w:val="20"/>
        </w:rPr>
        <w:t>(R 336.1205(1)(a) &amp; (3), R 336.1225, R 336.1702(a), R 336.1910, R 336.2803,</w:t>
      </w:r>
      <w:r w:rsidRPr="00AE0C51">
        <w:rPr>
          <w:rFonts w:cs="Arial"/>
          <w:sz w:val="20"/>
        </w:rPr>
        <w:t xml:space="preserve"> </w:t>
      </w:r>
      <w:r w:rsidRPr="00AE0C51">
        <w:rPr>
          <w:rFonts w:cs="Arial"/>
          <w:b/>
          <w:sz w:val="20"/>
        </w:rPr>
        <w:t>R 336.2804,</w:t>
      </w:r>
      <w:r w:rsidRPr="00AE0C51">
        <w:rPr>
          <w:rFonts w:cs="Arial"/>
          <w:sz w:val="20"/>
        </w:rPr>
        <w:t xml:space="preserve"> </w:t>
      </w:r>
      <w:r w:rsidRPr="00AE0C51">
        <w:rPr>
          <w:rFonts w:cs="Arial"/>
          <w:b/>
          <w:sz w:val="20"/>
        </w:rPr>
        <w:t>40 </w:t>
      </w:r>
      <w:smartTag w:uri="urn:schemas-microsoft-com:office:smarttags" w:element="stockticker">
        <w:r w:rsidRPr="00AE0C51">
          <w:rPr>
            <w:rFonts w:cs="Arial"/>
            <w:b/>
            <w:sz w:val="20"/>
          </w:rPr>
          <w:t>CFR</w:t>
        </w:r>
      </w:smartTag>
      <w:r w:rsidRPr="00AE0C51">
        <w:rPr>
          <w:rFonts w:cs="Arial"/>
          <w:b/>
          <w:sz w:val="20"/>
        </w:rPr>
        <w:t> 52.21(c) &amp; (d))</w:t>
      </w:r>
    </w:p>
    <w:p w14:paraId="40D0C26B" w14:textId="77777777" w:rsidR="00D72D77" w:rsidRDefault="00D72D77" w:rsidP="00D72D77">
      <w:pPr>
        <w:jc w:val="both"/>
        <w:rPr>
          <w:sz w:val="20"/>
        </w:rPr>
      </w:pPr>
    </w:p>
    <w:p w14:paraId="23BF6CD2" w14:textId="77777777" w:rsidR="00CC02A3" w:rsidRPr="007D4237" w:rsidRDefault="00A13378" w:rsidP="00D72D77">
      <w:pPr>
        <w:jc w:val="both"/>
        <w:rPr>
          <w:sz w:val="20"/>
        </w:rPr>
      </w:pPr>
      <w:r>
        <w:rPr>
          <w:b/>
        </w:rPr>
        <w:t xml:space="preserve">V.  </w:t>
      </w:r>
      <w:r w:rsidR="00D72D77">
        <w:rPr>
          <w:b/>
          <w:u w:val="single"/>
        </w:rPr>
        <w:t>TESTING/SAMPLING</w:t>
      </w:r>
    </w:p>
    <w:p w14:paraId="01BE87FD"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573A445" w14:textId="77777777" w:rsidR="00D72D77" w:rsidRPr="00FE0AD0" w:rsidRDefault="00D72D77" w:rsidP="00D72D77">
      <w:pPr>
        <w:jc w:val="both"/>
        <w:rPr>
          <w:sz w:val="20"/>
        </w:rPr>
      </w:pPr>
    </w:p>
    <w:p w14:paraId="407196C1" w14:textId="350349CB" w:rsidR="00D72D77" w:rsidRPr="00095B77" w:rsidRDefault="00B173E6" w:rsidP="00B173E6">
      <w:pPr>
        <w:jc w:val="both"/>
        <w:rPr>
          <w:sz w:val="20"/>
        </w:rPr>
      </w:pPr>
      <w:r>
        <w:rPr>
          <w:sz w:val="20"/>
        </w:rPr>
        <w:t>NA</w:t>
      </w:r>
    </w:p>
    <w:p w14:paraId="60B1309C" w14:textId="77777777" w:rsidR="00D72D77" w:rsidRPr="00FE0AD0" w:rsidRDefault="00D72D77" w:rsidP="00D72D77">
      <w:pPr>
        <w:jc w:val="both"/>
        <w:rPr>
          <w:sz w:val="20"/>
        </w:rPr>
      </w:pPr>
    </w:p>
    <w:p w14:paraId="5C296951" w14:textId="77777777" w:rsidR="00D72D77" w:rsidRPr="00CC02A3" w:rsidRDefault="00A13378" w:rsidP="00D72D77">
      <w:pPr>
        <w:jc w:val="both"/>
        <w:rPr>
          <w:sz w:val="20"/>
        </w:rPr>
      </w:pPr>
      <w:r>
        <w:rPr>
          <w:b/>
        </w:rPr>
        <w:t xml:space="preserve">VI.  </w:t>
      </w:r>
      <w:r w:rsidR="00D72D77">
        <w:rPr>
          <w:b/>
          <w:u w:val="single"/>
        </w:rPr>
        <w:t>MONITORING/RECORDKEEPING</w:t>
      </w:r>
    </w:p>
    <w:p w14:paraId="3BBA2EB4"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09E86E7" w14:textId="77777777" w:rsidR="00D72D77" w:rsidRPr="00FE0AD0" w:rsidRDefault="00D72D77" w:rsidP="00D72D77">
      <w:pPr>
        <w:jc w:val="both"/>
        <w:rPr>
          <w:sz w:val="20"/>
        </w:rPr>
      </w:pPr>
    </w:p>
    <w:p w14:paraId="3B5A3747" w14:textId="0F64BEBA" w:rsidR="00AE0C51" w:rsidRPr="00AE0C51" w:rsidRDefault="00AE0C51" w:rsidP="00AE0C51">
      <w:pPr>
        <w:pStyle w:val="ListParagraph"/>
        <w:numPr>
          <w:ilvl w:val="0"/>
          <w:numId w:val="26"/>
        </w:numPr>
        <w:jc w:val="both"/>
        <w:rPr>
          <w:rFonts w:cs="Arial"/>
          <w:b/>
          <w:sz w:val="20"/>
        </w:rPr>
      </w:pPr>
      <w:r w:rsidRPr="00AE0C51">
        <w:rPr>
          <w:rFonts w:cs="Arial"/>
          <w:color w:val="000000"/>
          <w:sz w:val="20"/>
        </w:rPr>
        <w:t xml:space="preserve">The permittee shall complete all required calculations in a format acceptable to the AQD District Supervisor by </w:t>
      </w:r>
      <w:r w:rsidRPr="00AE0C51">
        <w:rPr>
          <w:rFonts w:cs="Arial"/>
          <w:sz w:val="20"/>
        </w:rPr>
        <w:t>the 15</w:t>
      </w:r>
      <w:r w:rsidRPr="00A822D6">
        <w:rPr>
          <w:rFonts w:cs="Arial"/>
          <w:sz w:val="20"/>
          <w:vertAlign w:val="superscript"/>
        </w:rPr>
        <w:t>th</w:t>
      </w:r>
      <w:r w:rsidRPr="00AE0C51">
        <w:rPr>
          <w:rFonts w:cs="Arial"/>
          <w:sz w:val="20"/>
        </w:rPr>
        <w:t xml:space="preserve"> day </w:t>
      </w:r>
      <w:r w:rsidRPr="00AE0C51">
        <w:rPr>
          <w:rFonts w:cs="Arial"/>
          <w:color w:val="000000"/>
          <w:sz w:val="20"/>
        </w:rPr>
        <w:t>of the calendar month, for the previous calendar month, unless otherwise specified in any monitoring/recordkeeping special condition.</w:t>
      </w:r>
      <w:r w:rsidR="00B173E6">
        <w:rPr>
          <w:rFonts w:cs="Arial"/>
          <w:sz w:val="20"/>
          <w:vertAlign w:val="superscript"/>
        </w:rPr>
        <w:t>2</w:t>
      </w:r>
      <w:r w:rsidRPr="00AE0C51">
        <w:rPr>
          <w:rFonts w:cs="Arial"/>
          <w:color w:val="000000"/>
          <w:sz w:val="20"/>
        </w:rPr>
        <w:t xml:space="preserve">  </w:t>
      </w:r>
      <w:r w:rsidRPr="00AE0C51">
        <w:rPr>
          <w:rFonts w:cs="Arial"/>
          <w:b/>
          <w:sz w:val="20"/>
        </w:rPr>
        <w:t>(R 336.1205(1)(a) &amp; (3), R 336.1225, R 336.1702(a), R 336.2803,</w:t>
      </w:r>
      <w:r w:rsidRPr="00AE0C51">
        <w:rPr>
          <w:rFonts w:cs="Arial"/>
          <w:sz w:val="20"/>
        </w:rPr>
        <w:t xml:space="preserve"> </w:t>
      </w:r>
      <w:r w:rsidRPr="00AE0C51">
        <w:rPr>
          <w:rFonts w:cs="Arial"/>
          <w:b/>
          <w:sz w:val="20"/>
        </w:rPr>
        <w:t>R 336.2804,</w:t>
      </w:r>
      <w:r w:rsidRPr="00AE0C51">
        <w:rPr>
          <w:rFonts w:cs="Arial"/>
          <w:sz w:val="20"/>
        </w:rPr>
        <w:t xml:space="preserve"> </w:t>
      </w:r>
      <w:r w:rsidRPr="00AE0C51">
        <w:rPr>
          <w:rFonts w:cs="Arial"/>
          <w:b/>
          <w:sz w:val="20"/>
        </w:rPr>
        <w:t>40 CFR 52.21(c) &amp; (d))</w:t>
      </w:r>
    </w:p>
    <w:p w14:paraId="0F078107" w14:textId="77777777" w:rsidR="00AE0C51" w:rsidRPr="00AE0C51" w:rsidRDefault="00AE0C51" w:rsidP="00AE0C51">
      <w:pPr>
        <w:pStyle w:val="ListParagraph"/>
        <w:ind w:left="360"/>
        <w:jc w:val="both"/>
        <w:rPr>
          <w:rFonts w:cs="Arial"/>
          <w:sz w:val="20"/>
        </w:rPr>
      </w:pPr>
    </w:p>
    <w:p w14:paraId="2DEDA20A" w14:textId="5BD1833D" w:rsidR="00AE0C51" w:rsidRPr="00AE0C51" w:rsidRDefault="00AE0C51" w:rsidP="00A822D6">
      <w:pPr>
        <w:pStyle w:val="ListParagraph"/>
        <w:numPr>
          <w:ilvl w:val="0"/>
          <w:numId w:val="26"/>
        </w:numPr>
        <w:suppressAutoHyphens/>
        <w:spacing w:after="120"/>
        <w:jc w:val="both"/>
        <w:rPr>
          <w:rFonts w:cs="Arial"/>
          <w:spacing w:val="-2"/>
          <w:sz w:val="20"/>
        </w:rPr>
      </w:pPr>
      <w:r w:rsidRPr="00AE0C51">
        <w:rPr>
          <w:rFonts w:cs="Arial"/>
          <w:spacing w:val="-2"/>
          <w:sz w:val="20"/>
        </w:rPr>
        <w:t xml:space="preserve">The permittee shall keep the following information on a monthly basis: </w:t>
      </w:r>
    </w:p>
    <w:p w14:paraId="106E31D4" w14:textId="0BD0A857"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t>A record of the days of operation.</w:t>
      </w:r>
    </w:p>
    <w:p w14:paraId="6E7A3D79" w14:textId="71BF229F"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t>A record of what load the engine was tested at for all natural gas fueled engines.</w:t>
      </w:r>
    </w:p>
    <w:p w14:paraId="62953248" w14:textId="03EBF390"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t xml:space="preserve">Records of gallons of each fuel used in controlled and uncontrolled modes per calendar month and </w:t>
      </w:r>
      <w:r w:rsidRPr="00AE0C51">
        <w:rPr>
          <w:rFonts w:ascii="Arial" w:hAnsi="Arial" w:cs="Arial"/>
          <w:i w:val="0"/>
          <w:iCs/>
          <w:sz w:val="20"/>
        </w:rPr>
        <w:br/>
        <w:t>12-month rolling time period as determined at the end of each calendar month.</w:t>
      </w:r>
    </w:p>
    <w:p w14:paraId="10B6E095" w14:textId="511DBB71"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t xml:space="preserve">Natural gas use calculations determining the annual usage rate in gallons, converted from cubic feet, per </w:t>
      </w:r>
      <w:r w:rsidRPr="00AE0C51">
        <w:rPr>
          <w:rFonts w:ascii="Arial" w:hAnsi="Arial" w:cs="Arial"/>
          <w:i w:val="0"/>
          <w:iCs/>
          <w:spacing w:val="-3"/>
          <w:sz w:val="20"/>
        </w:rPr>
        <w:t>12-month rolling time period</w:t>
      </w:r>
      <w:r w:rsidRPr="00AE0C51">
        <w:rPr>
          <w:rFonts w:ascii="Arial" w:hAnsi="Arial" w:cs="Arial"/>
          <w:i w:val="0"/>
          <w:iCs/>
          <w:sz w:val="20"/>
        </w:rPr>
        <w:t xml:space="preserve"> as determined at the end of each calendar month.</w:t>
      </w:r>
    </w:p>
    <w:p w14:paraId="52D2613C" w14:textId="17EEE6B8"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t>NO</w:t>
      </w:r>
      <w:r w:rsidRPr="00AE0C51">
        <w:rPr>
          <w:rFonts w:ascii="Arial" w:hAnsi="Arial" w:cs="Arial"/>
          <w:i w:val="0"/>
          <w:iCs/>
          <w:sz w:val="20"/>
          <w:vertAlign w:val="subscript"/>
        </w:rPr>
        <w:t>x</w:t>
      </w:r>
      <w:r w:rsidRPr="00AE0C51">
        <w:rPr>
          <w:rFonts w:ascii="Arial" w:hAnsi="Arial" w:cs="Arial"/>
          <w:i w:val="0"/>
          <w:iCs/>
          <w:sz w:val="20"/>
        </w:rPr>
        <w:t xml:space="preserve"> emission calculations determining the monthly emission rate in tons per calendar month.</w:t>
      </w:r>
    </w:p>
    <w:p w14:paraId="6BE921F9" w14:textId="7EFC8E41"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t>NO</w:t>
      </w:r>
      <w:r w:rsidRPr="00AE0C51">
        <w:rPr>
          <w:rFonts w:ascii="Arial" w:hAnsi="Arial" w:cs="Arial"/>
          <w:i w:val="0"/>
          <w:iCs/>
          <w:sz w:val="20"/>
          <w:vertAlign w:val="subscript"/>
        </w:rPr>
        <w:t>x</w:t>
      </w:r>
      <w:r w:rsidRPr="00AE0C51">
        <w:rPr>
          <w:rFonts w:ascii="Arial" w:hAnsi="Arial" w:cs="Arial"/>
          <w:i w:val="0"/>
          <w:iCs/>
          <w:sz w:val="20"/>
        </w:rPr>
        <w:t xml:space="preserve"> emission calculations determining the annual emission rate in tons per </w:t>
      </w:r>
      <w:r w:rsidRPr="00AE0C51">
        <w:rPr>
          <w:rFonts w:ascii="Arial" w:hAnsi="Arial" w:cs="Arial"/>
          <w:i w:val="0"/>
          <w:iCs/>
          <w:spacing w:val="-3"/>
          <w:sz w:val="20"/>
        </w:rPr>
        <w:t>12-month rolling time period</w:t>
      </w:r>
      <w:r w:rsidRPr="00AE0C51">
        <w:rPr>
          <w:rFonts w:ascii="Arial" w:hAnsi="Arial" w:cs="Arial"/>
          <w:i w:val="0"/>
          <w:iCs/>
          <w:sz w:val="20"/>
        </w:rPr>
        <w:t xml:space="preserve"> as determined at the end of each calendar month.</w:t>
      </w:r>
    </w:p>
    <w:p w14:paraId="69C92BDD" w14:textId="051D0643"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t>CO emission calculations determining the monthly emission rate in tons per calendar month.</w:t>
      </w:r>
    </w:p>
    <w:p w14:paraId="65A4B864" w14:textId="3EA57920"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t xml:space="preserve">CO emission calculations determining the annual emission rate in tons per </w:t>
      </w:r>
      <w:r w:rsidRPr="00AE0C51">
        <w:rPr>
          <w:rFonts w:ascii="Arial" w:hAnsi="Arial" w:cs="Arial"/>
          <w:i w:val="0"/>
          <w:iCs/>
          <w:spacing w:val="-3"/>
          <w:sz w:val="20"/>
        </w:rPr>
        <w:t>12-month rolling time period</w:t>
      </w:r>
      <w:r w:rsidRPr="00AE0C51">
        <w:rPr>
          <w:rFonts w:ascii="Arial" w:hAnsi="Arial" w:cs="Arial"/>
          <w:i w:val="0"/>
          <w:iCs/>
          <w:sz w:val="20"/>
        </w:rPr>
        <w:t xml:space="preserve"> as determined at the end of each calendar month.</w:t>
      </w:r>
    </w:p>
    <w:p w14:paraId="7B42BEDF" w14:textId="656009ED"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t>1,3-Butadiene emission calculations determining the monthly emission rate in tons per calendar month.</w:t>
      </w:r>
    </w:p>
    <w:p w14:paraId="4AA17C74" w14:textId="574AB4B7"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lastRenderedPageBreak/>
        <w:t xml:space="preserve">1,3-Butadiene emission calculations determining the annual emission rate in tons per </w:t>
      </w:r>
      <w:r w:rsidRPr="00AE0C51">
        <w:rPr>
          <w:rFonts w:ascii="Arial" w:hAnsi="Arial" w:cs="Arial"/>
          <w:i w:val="0"/>
          <w:iCs/>
          <w:spacing w:val="-3"/>
          <w:sz w:val="20"/>
        </w:rPr>
        <w:t>12-month rolling time period</w:t>
      </w:r>
      <w:r w:rsidRPr="00AE0C51">
        <w:rPr>
          <w:rFonts w:ascii="Arial" w:hAnsi="Arial" w:cs="Arial"/>
          <w:i w:val="0"/>
          <w:iCs/>
          <w:sz w:val="20"/>
        </w:rPr>
        <w:t xml:space="preserve"> as determined at the end of each calendar month.</w:t>
      </w:r>
    </w:p>
    <w:p w14:paraId="30304954" w14:textId="45C12FD7" w:rsidR="00AE0C51" w:rsidRPr="00AE0C51" w:rsidRDefault="00AE0C51" w:rsidP="00A822D6">
      <w:pPr>
        <w:pStyle w:val="Heading6"/>
        <w:numPr>
          <w:ilvl w:val="5"/>
          <w:numId w:val="35"/>
        </w:numPr>
        <w:spacing w:before="0" w:after="120"/>
        <w:ind w:left="720" w:hanging="360"/>
        <w:jc w:val="both"/>
        <w:rPr>
          <w:rFonts w:ascii="Arial" w:hAnsi="Arial" w:cs="Arial"/>
          <w:i w:val="0"/>
          <w:iCs/>
          <w:sz w:val="20"/>
        </w:rPr>
      </w:pPr>
      <w:r w:rsidRPr="00AE0C51">
        <w:rPr>
          <w:rFonts w:ascii="Arial" w:hAnsi="Arial" w:cs="Arial"/>
          <w:i w:val="0"/>
          <w:iCs/>
          <w:sz w:val="20"/>
        </w:rPr>
        <w:t>Benzene emission calculations determining the monthly emission rate in tons per calendar month.</w:t>
      </w:r>
    </w:p>
    <w:p w14:paraId="4779F787" w14:textId="5B3C271B" w:rsidR="00AE0C51" w:rsidRPr="00AE0C51" w:rsidRDefault="00AE0C51" w:rsidP="004124A2">
      <w:pPr>
        <w:pStyle w:val="Heading6"/>
        <w:numPr>
          <w:ilvl w:val="5"/>
          <w:numId w:val="35"/>
        </w:numPr>
        <w:spacing w:before="0" w:after="0"/>
        <w:ind w:left="720" w:hanging="360"/>
        <w:jc w:val="both"/>
        <w:rPr>
          <w:rFonts w:ascii="Arial" w:hAnsi="Arial" w:cs="Arial"/>
          <w:i w:val="0"/>
          <w:iCs/>
          <w:sz w:val="20"/>
        </w:rPr>
      </w:pPr>
      <w:r w:rsidRPr="00AE0C51">
        <w:rPr>
          <w:rFonts w:ascii="Arial" w:hAnsi="Arial" w:cs="Arial"/>
          <w:i w:val="0"/>
          <w:iCs/>
          <w:sz w:val="20"/>
        </w:rPr>
        <w:t xml:space="preserve">Benzene emission calculations determining the annual emission rate in tons per </w:t>
      </w:r>
      <w:r w:rsidRPr="00AE0C51">
        <w:rPr>
          <w:rFonts w:ascii="Arial" w:hAnsi="Arial" w:cs="Arial"/>
          <w:i w:val="0"/>
          <w:iCs/>
          <w:spacing w:val="-3"/>
          <w:sz w:val="20"/>
        </w:rPr>
        <w:t>12-month rolling time period</w:t>
      </w:r>
      <w:r w:rsidRPr="00AE0C51">
        <w:rPr>
          <w:rFonts w:ascii="Arial" w:hAnsi="Arial" w:cs="Arial"/>
          <w:i w:val="0"/>
          <w:iCs/>
          <w:sz w:val="20"/>
        </w:rPr>
        <w:t xml:space="preserve"> as determined at the end of each calendar month.</w:t>
      </w:r>
    </w:p>
    <w:p w14:paraId="030EC2A6" w14:textId="77777777" w:rsidR="00A822D6" w:rsidRDefault="00A822D6" w:rsidP="00926A28">
      <w:pPr>
        <w:pStyle w:val="Header"/>
        <w:tabs>
          <w:tab w:val="clear" w:pos="4320"/>
          <w:tab w:val="clear" w:pos="8640"/>
        </w:tabs>
        <w:ind w:left="360"/>
        <w:jc w:val="both"/>
        <w:rPr>
          <w:rFonts w:cs="Arial"/>
          <w:spacing w:val="-2"/>
          <w:sz w:val="20"/>
        </w:rPr>
      </w:pPr>
    </w:p>
    <w:p w14:paraId="2D19D1FB" w14:textId="1C47A196" w:rsidR="00AE0C51" w:rsidRPr="000F387A" w:rsidRDefault="00AE0C51" w:rsidP="00926A28">
      <w:pPr>
        <w:pStyle w:val="Header"/>
        <w:tabs>
          <w:tab w:val="clear" w:pos="4320"/>
          <w:tab w:val="clear" w:pos="8640"/>
        </w:tabs>
        <w:ind w:left="360"/>
        <w:jc w:val="both"/>
        <w:rPr>
          <w:rFonts w:cs="Arial"/>
          <w:b/>
          <w:sz w:val="20"/>
        </w:rPr>
      </w:pPr>
      <w:r w:rsidRPr="000F387A">
        <w:rPr>
          <w:rFonts w:cs="Arial"/>
          <w:spacing w:val="-2"/>
          <w:sz w:val="20"/>
        </w:rPr>
        <w:t>The permittee shall keep the records in a format acceptable to the AQD District Supervisor.  The permittee shall keep all records on file and make them available to the Department upon request.</w:t>
      </w:r>
      <w:r>
        <w:rPr>
          <w:rFonts w:cs="Arial"/>
          <w:sz w:val="20"/>
          <w:vertAlign w:val="superscript"/>
        </w:rPr>
        <w:t>2</w:t>
      </w:r>
      <w:r w:rsidRPr="000F387A">
        <w:rPr>
          <w:rFonts w:cs="Arial"/>
          <w:spacing w:val="-2"/>
          <w:sz w:val="20"/>
        </w:rPr>
        <w:t xml:space="preserve">  </w:t>
      </w:r>
      <w:r w:rsidRPr="000F387A">
        <w:rPr>
          <w:rFonts w:cs="Arial"/>
          <w:b/>
          <w:spacing w:val="-2"/>
          <w:sz w:val="20"/>
        </w:rPr>
        <w:t>(</w:t>
      </w:r>
      <w:r>
        <w:rPr>
          <w:rFonts w:cs="Arial"/>
          <w:b/>
          <w:sz w:val="20"/>
        </w:rPr>
        <w:t>R 336</w:t>
      </w:r>
      <w:r w:rsidRPr="000F387A">
        <w:rPr>
          <w:rFonts w:cs="Arial"/>
          <w:b/>
          <w:sz w:val="20"/>
        </w:rPr>
        <w:t>.1205</w:t>
      </w:r>
      <w:r>
        <w:rPr>
          <w:b/>
          <w:color w:val="000000"/>
          <w:sz w:val="20"/>
        </w:rPr>
        <w:t xml:space="preserve">(1)(a) &amp; (3), </w:t>
      </w:r>
      <w:r>
        <w:rPr>
          <w:rFonts w:cs="Arial"/>
          <w:b/>
          <w:sz w:val="20"/>
        </w:rPr>
        <w:t>R 336</w:t>
      </w:r>
      <w:r w:rsidRPr="000F387A">
        <w:rPr>
          <w:rFonts w:cs="Arial"/>
          <w:b/>
          <w:sz w:val="20"/>
        </w:rPr>
        <w:t xml:space="preserve">.1224, </w:t>
      </w:r>
      <w:r>
        <w:rPr>
          <w:rFonts w:cs="Arial"/>
          <w:b/>
          <w:sz w:val="20"/>
        </w:rPr>
        <w:t>R 336</w:t>
      </w:r>
      <w:r w:rsidRPr="000F387A">
        <w:rPr>
          <w:rFonts w:cs="Arial"/>
          <w:b/>
          <w:sz w:val="20"/>
        </w:rPr>
        <w:t>.1225,</w:t>
      </w:r>
      <w:r w:rsidRPr="000F387A">
        <w:rPr>
          <w:rFonts w:cs="Arial"/>
          <w:b/>
          <w:color w:val="0000FF"/>
          <w:sz w:val="20"/>
        </w:rPr>
        <w:t xml:space="preserve"> </w:t>
      </w:r>
      <w:r>
        <w:rPr>
          <w:rFonts w:cs="Arial"/>
          <w:b/>
          <w:sz w:val="20"/>
        </w:rPr>
        <w:t>R 336</w:t>
      </w:r>
      <w:r w:rsidRPr="000F387A">
        <w:rPr>
          <w:rFonts w:cs="Arial"/>
          <w:b/>
          <w:sz w:val="20"/>
        </w:rPr>
        <w:t>.1702(a),</w:t>
      </w:r>
      <w:r w:rsidRPr="000F387A">
        <w:rPr>
          <w:rFonts w:cs="Arial"/>
          <w:b/>
          <w:color w:val="0000FF"/>
          <w:sz w:val="20"/>
        </w:rPr>
        <w:t xml:space="preserve"> </w:t>
      </w:r>
      <w:r>
        <w:rPr>
          <w:rFonts w:cs="Arial"/>
          <w:b/>
          <w:sz w:val="20"/>
        </w:rPr>
        <w:t>R 336</w:t>
      </w:r>
      <w:r w:rsidRPr="000F387A">
        <w:rPr>
          <w:rFonts w:cs="Arial"/>
          <w:b/>
          <w:sz w:val="20"/>
        </w:rPr>
        <w:t xml:space="preserve">.2803, </w:t>
      </w:r>
      <w:r>
        <w:rPr>
          <w:rFonts w:cs="Arial"/>
          <w:b/>
          <w:sz w:val="20"/>
        </w:rPr>
        <w:t>R 336</w:t>
      </w:r>
      <w:r w:rsidRPr="000F387A">
        <w:rPr>
          <w:rFonts w:cs="Arial"/>
          <w:b/>
          <w:sz w:val="20"/>
        </w:rPr>
        <w:t xml:space="preserve">.2804, </w:t>
      </w:r>
      <w:r>
        <w:rPr>
          <w:rFonts w:cs="Arial"/>
          <w:b/>
          <w:sz w:val="20"/>
        </w:rPr>
        <w:t>40 CFR 52.21(c) &amp; (d)</w:t>
      </w:r>
      <w:r w:rsidRPr="000F387A">
        <w:rPr>
          <w:rFonts w:cs="Arial"/>
          <w:b/>
          <w:sz w:val="20"/>
        </w:rPr>
        <w:t>)</w:t>
      </w:r>
    </w:p>
    <w:p w14:paraId="52995F27" w14:textId="77777777" w:rsidR="00AE0C51" w:rsidRPr="00AE0C51" w:rsidRDefault="00AE0C51" w:rsidP="00926A28">
      <w:pPr>
        <w:pStyle w:val="ListParagraph"/>
        <w:suppressAutoHyphens/>
        <w:ind w:left="360"/>
        <w:jc w:val="both"/>
        <w:rPr>
          <w:rFonts w:cs="Arial"/>
          <w:sz w:val="20"/>
        </w:rPr>
      </w:pPr>
    </w:p>
    <w:p w14:paraId="60E43442" w14:textId="10A5DA65" w:rsidR="00AE0C51" w:rsidRPr="00AE0C51" w:rsidRDefault="00AE0C51" w:rsidP="00A822D6">
      <w:pPr>
        <w:pStyle w:val="ListParagraph"/>
        <w:numPr>
          <w:ilvl w:val="0"/>
          <w:numId w:val="26"/>
        </w:numPr>
        <w:suppressAutoHyphens/>
        <w:spacing w:after="120"/>
        <w:jc w:val="both"/>
        <w:rPr>
          <w:rFonts w:cs="Arial"/>
          <w:spacing w:val="-2"/>
          <w:sz w:val="20"/>
        </w:rPr>
      </w:pPr>
      <w:r w:rsidRPr="00AE0C51">
        <w:rPr>
          <w:rFonts w:cs="Arial"/>
          <w:spacing w:val="-2"/>
          <w:sz w:val="20"/>
        </w:rPr>
        <w:t xml:space="preserve">The permittee shall keep the following information on a monthly basis: </w:t>
      </w:r>
    </w:p>
    <w:p w14:paraId="2DB5A0B1" w14:textId="1375788D" w:rsidR="00AE0C51" w:rsidRPr="00AE0C51" w:rsidRDefault="00AE0C51" w:rsidP="00A822D6">
      <w:pPr>
        <w:pStyle w:val="ListParagraph"/>
        <w:numPr>
          <w:ilvl w:val="1"/>
          <w:numId w:val="34"/>
        </w:numPr>
        <w:spacing w:after="120"/>
        <w:ind w:left="720"/>
        <w:jc w:val="both"/>
        <w:rPr>
          <w:rFonts w:cs="Arial"/>
          <w:sz w:val="20"/>
        </w:rPr>
      </w:pPr>
      <w:r w:rsidRPr="00AE0C51">
        <w:rPr>
          <w:rFonts w:cs="Arial"/>
          <w:sz w:val="20"/>
        </w:rPr>
        <w:t>Average daily fuel use based upon the monthly fuel use divided by the number of days operated during the calendar month.</w:t>
      </w:r>
    </w:p>
    <w:p w14:paraId="2BE2828A" w14:textId="2F1A5D3B" w:rsidR="00AE0C51" w:rsidRPr="00AE0C51" w:rsidRDefault="00AE0C51" w:rsidP="00906F01">
      <w:pPr>
        <w:pStyle w:val="ListParagraph"/>
        <w:numPr>
          <w:ilvl w:val="1"/>
          <w:numId w:val="34"/>
        </w:numPr>
        <w:ind w:left="720"/>
        <w:jc w:val="both"/>
        <w:rPr>
          <w:rFonts w:cs="Arial"/>
          <w:sz w:val="20"/>
        </w:rPr>
      </w:pPr>
      <w:r w:rsidRPr="00AE0C51">
        <w:rPr>
          <w:rFonts w:cs="Arial"/>
          <w:sz w:val="20"/>
        </w:rPr>
        <w:t>Daily 1,3-Butadiene emission calculations based upon the monthly 1,3-Butadiene emissions divided by the number of days operated during the calendar month.</w:t>
      </w:r>
    </w:p>
    <w:p w14:paraId="6DC63BC6" w14:textId="77777777" w:rsidR="00A822D6" w:rsidRDefault="00A822D6" w:rsidP="00AE0C51">
      <w:pPr>
        <w:pStyle w:val="ListParagraph"/>
        <w:ind w:left="360"/>
        <w:jc w:val="both"/>
        <w:rPr>
          <w:rFonts w:cs="Arial"/>
          <w:spacing w:val="-2"/>
          <w:sz w:val="20"/>
        </w:rPr>
      </w:pPr>
    </w:p>
    <w:p w14:paraId="2BB6B29D" w14:textId="337A16B7" w:rsidR="00AE0C51" w:rsidRPr="00AE0C51" w:rsidRDefault="00AE0C51" w:rsidP="00AE0C51">
      <w:pPr>
        <w:pStyle w:val="ListParagraph"/>
        <w:ind w:left="360"/>
        <w:jc w:val="both"/>
        <w:rPr>
          <w:rFonts w:cs="Arial"/>
          <w:sz w:val="20"/>
        </w:rPr>
      </w:pPr>
      <w:r w:rsidRPr="00AE0C51">
        <w:rPr>
          <w:rFonts w:cs="Arial"/>
          <w:spacing w:val="-2"/>
          <w:sz w:val="20"/>
        </w:rPr>
        <w:t>The permittee shall keep the records in a format acceptable to the AQD District Supervisor.  The permittee shall keep all records on file and make them available to the Department upon request.</w:t>
      </w:r>
      <w:r>
        <w:rPr>
          <w:rFonts w:cs="Arial"/>
          <w:sz w:val="20"/>
          <w:vertAlign w:val="superscript"/>
        </w:rPr>
        <w:t>2</w:t>
      </w:r>
      <w:r w:rsidRPr="00AE0C51">
        <w:rPr>
          <w:rFonts w:cs="Arial"/>
          <w:spacing w:val="-2"/>
          <w:sz w:val="20"/>
        </w:rPr>
        <w:t xml:space="preserve">  </w:t>
      </w:r>
      <w:r w:rsidRPr="00AE0C51">
        <w:rPr>
          <w:rFonts w:cs="Arial"/>
          <w:b/>
          <w:spacing w:val="-2"/>
          <w:sz w:val="20"/>
        </w:rPr>
        <w:t>(</w:t>
      </w:r>
      <w:r w:rsidRPr="00AE0C51">
        <w:rPr>
          <w:rFonts w:cs="Arial"/>
          <w:b/>
          <w:sz w:val="20"/>
        </w:rPr>
        <w:t>R 336.1205(1)(a) &amp; (3)</w:t>
      </w:r>
      <w:r w:rsidRPr="00AE0C51">
        <w:rPr>
          <w:rFonts w:cs="Arial"/>
          <w:sz w:val="20"/>
        </w:rPr>
        <w:t>,</w:t>
      </w:r>
      <w:r w:rsidRPr="00AE0C51">
        <w:rPr>
          <w:rFonts w:cs="Arial"/>
          <w:b/>
          <w:color w:val="0000FF"/>
          <w:sz w:val="20"/>
        </w:rPr>
        <w:t xml:space="preserve"> </w:t>
      </w:r>
      <w:r w:rsidRPr="00AE0C51">
        <w:rPr>
          <w:rFonts w:cs="Arial"/>
          <w:b/>
          <w:sz w:val="20"/>
        </w:rPr>
        <w:t>R 336.1224, R 336.1225,</w:t>
      </w:r>
      <w:r w:rsidRPr="00AE0C51">
        <w:rPr>
          <w:rFonts w:cs="Arial"/>
          <w:b/>
          <w:color w:val="0000FF"/>
          <w:sz w:val="20"/>
        </w:rPr>
        <w:t xml:space="preserve"> </w:t>
      </w:r>
      <w:r w:rsidRPr="00AE0C51">
        <w:rPr>
          <w:rFonts w:cs="Arial"/>
          <w:b/>
          <w:sz w:val="20"/>
        </w:rPr>
        <w:t>R 336.1702(a),</w:t>
      </w:r>
      <w:r w:rsidRPr="00AE0C51">
        <w:rPr>
          <w:rFonts w:cs="Arial"/>
          <w:b/>
          <w:color w:val="0000FF"/>
          <w:sz w:val="20"/>
        </w:rPr>
        <w:t xml:space="preserve"> </w:t>
      </w:r>
      <w:r w:rsidRPr="00AE0C51">
        <w:rPr>
          <w:rFonts w:cs="Arial"/>
          <w:b/>
          <w:sz w:val="20"/>
        </w:rPr>
        <w:t>R 336.2803, R 336.2804, 40 CFR 52.21(c) &amp; (d))</w:t>
      </w:r>
    </w:p>
    <w:p w14:paraId="7444F0D7" w14:textId="7F9DE2B1" w:rsidR="004124A2" w:rsidRDefault="004124A2" w:rsidP="00926A28">
      <w:pPr>
        <w:pStyle w:val="ListParagraph"/>
        <w:suppressAutoHyphens/>
        <w:ind w:left="360"/>
        <w:jc w:val="both"/>
        <w:rPr>
          <w:rFonts w:cs="Arial"/>
          <w:sz w:val="20"/>
        </w:rPr>
      </w:pPr>
    </w:p>
    <w:p w14:paraId="670EACB7" w14:textId="757527D7" w:rsidR="0019197D" w:rsidRDefault="0019197D" w:rsidP="00926A28">
      <w:pPr>
        <w:pStyle w:val="ListParagraph"/>
        <w:numPr>
          <w:ilvl w:val="0"/>
          <w:numId w:val="26"/>
        </w:numPr>
        <w:suppressAutoHyphens/>
        <w:jc w:val="both"/>
        <w:rPr>
          <w:rFonts w:cs="Arial"/>
          <w:sz w:val="20"/>
        </w:rPr>
      </w:pPr>
      <w:r>
        <w:rPr>
          <w:rFonts w:cs="Arial"/>
          <w:sz w:val="20"/>
        </w:rPr>
        <w:t xml:space="preserve">The permittee shall </w:t>
      </w:r>
      <w:r w:rsidR="0085047B">
        <w:rPr>
          <w:rFonts w:cs="Arial"/>
          <w:sz w:val="20"/>
        </w:rPr>
        <w:t xml:space="preserve">only </w:t>
      </w:r>
      <w:r>
        <w:rPr>
          <w:rFonts w:cs="Arial"/>
          <w:sz w:val="20"/>
        </w:rPr>
        <w:t xml:space="preserve">use emission factors </w:t>
      </w:r>
      <w:r w:rsidR="00926A28">
        <w:rPr>
          <w:rFonts w:cs="Arial"/>
          <w:sz w:val="20"/>
        </w:rPr>
        <w:t xml:space="preserve">verified through performance testing or </w:t>
      </w:r>
      <w:r>
        <w:rPr>
          <w:rFonts w:cs="Arial"/>
          <w:sz w:val="20"/>
        </w:rPr>
        <w:t xml:space="preserve">as approved by the AQD District Supervisor to calculate emissions required </w:t>
      </w:r>
      <w:r w:rsidR="005C75AF">
        <w:rPr>
          <w:rFonts w:cs="Arial"/>
          <w:sz w:val="20"/>
        </w:rPr>
        <w:t>in</w:t>
      </w:r>
      <w:r>
        <w:rPr>
          <w:rFonts w:cs="Arial"/>
          <w:sz w:val="20"/>
        </w:rPr>
        <w:t xml:space="preserve"> SC VI.2 and SC VI.3.  </w:t>
      </w:r>
      <w:r w:rsidRPr="006B5EC1">
        <w:rPr>
          <w:rFonts w:cs="Arial"/>
          <w:b/>
          <w:sz w:val="20"/>
        </w:rPr>
        <w:t>(R 336.12</w:t>
      </w:r>
      <w:r>
        <w:rPr>
          <w:rFonts w:cs="Arial"/>
          <w:b/>
          <w:sz w:val="20"/>
        </w:rPr>
        <w:t>13(3))</w:t>
      </w:r>
    </w:p>
    <w:p w14:paraId="6D6ECFBE" w14:textId="77777777" w:rsidR="004124A2" w:rsidRPr="00AE0C51" w:rsidRDefault="004124A2" w:rsidP="00926A28">
      <w:pPr>
        <w:pStyle w:val="ListParagraph"/>
        <w:suppressAutoHyphens/>
        <w:ind w:left="360"/>
        <w:jc w:val="both"/>
        <w:rPr>
          <w:rFonts w:cs="Arial"/>
          <w:sz w:val="20"/>
        </w:rPr>
      </w:pPr>
    </w:p>
    <w:p w14:paraId="5CEBE2CA" w14:textId="635D2B89" w:rsidR="00AE0C51" w:rsidRPr="000F387A" w:rsidRDefault="00AE0C51" w:rsidP="00AE0C51">
      <w:pPr>
        <w:pStyle w:val="Header"/>
        <w:numPr>
          <w:ilvl w:val="0"/>
          <w:numId w:val="26"/>
        </w:numPr>
        <w:tabs>
          <w:tab w:val="clear" w:pos="4320"/>
          <w:tab w:val="clear" w:pos="8640"/>
        </w:tabs>
        <w:jc w:val="both"/>
        <w:rPr>
          <w:rFonts w:cs="Arial"/>
          <w:sz w:val="20"/>
        </w:rPr>
      </w:pPr>
      <w:r w:rsidRPr="006B5EC1">
        <w:rPr>
          <w:rFonts w:cs="Arial"/>
          <w:sz w:val="20"/>
        </w:rPr>
        <w:t xml:space="preserve">The permittee shall keep, in a satisfactory manner, records of the maximum sulfur content in the </w:t>
      </w:r>
      <w:r>
        <w:rPr>
          <w:rFonts w:cs="Arial"/>
          <w:sz w:val="20"/>
        </w:rPr>
        <w:t xml:space="preserve">diesel </w:t>
      </w:r>
      <w:r w:rsidRPr="006B5EC1">
        <w:rPr>
          <w:rFonts w:cs="Arial"/>
          <w:sz w:val="20"/>
        </w:rPr>
        <w:t>fuel for each delivery.  The permittee shall keep all records on file and make them available to the Department upon request.</w:t>
      </w:r>
      <w:r>
        <w:rPr>
          <w:rFonts w:cs="Arial"/>
          <w:sz w:val="20"/>
          <w:vertAlign w:val="superscript"/>
        </w:rPr>
        <w:t>2</w:t>
      </w:r>
      <w:r w:rsidRPr="006B5EC1">
        <w:rPr>
          <w:rFonts w:cs="Arial"/>
          <w:sz w:val="20"/>
        </w:rPr>
        <w:t xml:space="preserve">  </w:t>
      </w:r>
      <w:r w:rsidRPr="006B5EC1">
        <w:rPr>
          <w:rFonts w:cs="Arial"/>
          <w:b/>
          <w:sz w:val="20"/>
        </w:rPr>
        <w:t>(R 336.1205</w:t>
      </w:r>
      <w:r>
        <w:rPr>
          <w:rFonts w:cs="Arial"/>
          <w:b/>
          <w:sz w:val="20"/>
        </w:rPr>
        <w:t>(1)(a) &amp; (3)</w:t>
      </w:r>
      <w:r w:rsidRPr="006B5EC1">
        <w:rPr>
          <w:rFonts w:cs="Arial"/>
          <w:b/>
          <w:sz w:val="20"/>
        </w:rPr>
        <w:t>, R 336.2803,</w:t>
      </w:r>
      <w:r w:rsidRPr="006B5EC1">
        <w:rPr>
          <w:rFonts w:cs="Arial"/>
          <w:sz w:val="20"/>
        </w:rPr>
        <w:t xml:space="preserve"> </w:t>
      </w:r>
      <w:r w:rsidRPr="006B5EC1">
        <w:rPr>
          <w:rFonts w:cs="Arial"/>
          <w:b/>
          <w:sz w:val="20"/>
        </w:rPr>
        <w:t>R 336.2804,</w:t>
      </w:r>
      <w:r w:rsidRPr="006B5EC1">
        <w:rPr>
          <w:rFonts w:cs="Arial"/>
          <w:sz w:val="20"/>
        </w:rPr>
        <w:t xml:space="preserve"> </w:t>
      </w:r>
      <w:r>
        <w:rPr>
          <w:rFonts w:cs="Arial"/>
          <w:b/>
          <w:sz w:val="20"/>
        </w:rPr>
        <w:t>40 CFR 52.21(c) &amp; (d))</w:t>
      </w:r>
    </w:p>
    <w:p w14:paraId="0CAA521E" w14:textId="77777777" w:rsidR="00D72D77" w:rsidRPr="00095B77" w:rsidRDefault="00D72D77" w:rsidP="00AE0C51">
      <w:pPr>
        <w:ind w:left="360"/>
        <w:jc w:val="both"/>
        <w:rPr>
          <w:sz w:val="20"/>
        </w:rPr>
      </w:pPr>
    </w:p>
    <w:p w14:paraId="0CF24A79" w14:textId="77777777" w:rsidR="0098346A" w:rsidRPr="007D4237" w:rsidRDefault="00A13378" w:rsidP="0098346A">
      <w:pPr>
        <w:jc w:val="both"/>
        <w:rPr>
          <w:sz w:val="20"/>
        </w:rPr>
      </w:pPr>
      <w:r>
        <w:rPr>
          <w:b/>
        </w:rPr>
        <w:t xml:space="preserve">VII.  </w:t>
      </w:r>
      <w:r w:rsidR="0098346A">
        <w:rPr>
          <w:b/>
          <w:u w:val="single"/>
        </w:rPr>
        <w:t>REPORTING</w:t>
      </w:r>
    </w:p>
    <w:p w14:paraId="461FC55F" w14:textId="77777777" w:rsidR="00F35BF3" w:rsidRPr="00CC02A3" w:rsidRDefault="00F35BF3" w:rsidP="0098346A">
      <w:pPr>
        <w:jc w:val="both"/>
        <w:rPr>
          <w:sz w:val="20"/>
        </w:rPr>
      </w:pPr>
    </w:p>
    <w:p w14:paraId="4BE396F1"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752275B0" w14:textId="77777777" w:rsidR="00117BC6" w:rsidRDefault="00117BC6" w:rsidP="004F09CF">
      <w:pPr>
        <w:ind w:left="360" w:hanging="360"/>
        <w:jc w:val="both"/>
        <w:rPr>
          <w:sz w:val="20"/>
        </w:rPr>
      </w:pPr>
    </w:p>
    <w:p w14:paraId="0143341B"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0A32A71C" w14:textId="77777777" w:rsidR="00117BC6" w:rsidRPr="00117BC6" w:rsidRDefault="00117BC6" w:rsidP="004F09CF">
      <w:pPr>
        <w:ind w:left="360" w:hanging="360"/>
        <w:jc w:val="both"/>
        <w:rPr>
          <w:sz w:val="20"/>
        </w:rPr>
      </w:pPr>
    </w:p>
    <w:p w14:paraId="54419299" w14:textId="11EB9CC6"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r w:rsidR="003F236F">
        <w:rPr>
          <w:b/>
          <w:sz w:val="20"/>
        </w:rPr>
        <w:t>1</w:t>
      </w:r>
    </w:p>
    <w:p w14:paraId="72A1CA1D" w14:textId="77777777" w:rsidR="00736BDB" w:rsidRPr="000944A9" w:rsidRDefault="00736BDB" w:rsidP="004F09CF">
      <w:pPr>
        <w:ind w:right="72"/>
        <w:jc w:val="both"/>
        <w:rPr>
          <w:rFonts w:cs="Arial"/>
          <w:sz w:val="20"/>
        </w:rPr>
      </w:pPr>
    </w:p>
    <w:p w14:paraId="43D3AA7A" w14:textId="77777777" w:rsidR="0007030E" w:rsidRPr="00FE0AD0" w:rsidRDefault="0007030E" w:rsidP="004F09CF">
      <w:pPr>
        <w:jc w:val="both"/>
        <w:rPr>
          <w:rFonts w:cs="Arial"/>
          <w:b/>
          <w:sz w:val="20"/>
        </w:rPr>
      </w:pPr>
      <w:r w:rsidRPr="00FE0AD0">
        <w:rPr>
          <w:rFonts w:cs="Arial"/>
          <w:b/>
          <w:sz w:val="20"/>
        </w:rPr>
        <w:t>See Appendix 8</w:t>
      </w:r>
    </w:p>
    <w:p w14:paraId="2A3FF28C" w14:textId="77777777" w:rsidR="008D1C1B" w:rsidRPr="007713F1" w:rsidRDefault="008D1C1B" w:rsidP="004F09CF">
      <w:pPr>
        <w:jc w:val="both"/>
        <w:rPr>
          <w:rFonts w:cs="Arial"/>
          <w:sz w:val="20"/>
        </w:rPr>
      </w:pPr>
    </w:p>
    <w:p w14:paraId="7248B1BC"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9D76112" w14:textId="77777777" w:rsidR="00415A04" w:rsidRPr="00CC02A3" w:rsidRDefault="00415A04" w:rsidP="004F09CF">
      <w:pPr>
        <w:rPr>
          <w:sz w:val="20"/>
        </w:rPr>
      </w:pPr>
    </w:p>
    <w:p w14:paraId="5E78CE1C" w14:textId="6EEEFC02" w:rsidR="004F5DF2" w:rsidRPr="005516F9" w:rsidRDefault="004F5DF2" w:rsidP="00415A04">
      <w:pPr>
        <w:jc w:val="both"/>
        <w:rPr>
          <w:sz w:val="20"/>
        </w:rPr>
      </w:pPr>
      <w:r w:rsidRPr="005516F9">
        <w:rPr>
          <w:sz w:val="20"/>
        </w:rPr>
        <w:t>NA</w:t>
      </w:r>
    </w:p>
    <w:p w14:paraId="5B87E070" w14:textId="77777777" w:rsidR="004F5DF2" w:rsidRPr="00EE5F4E" w:rsidRDefault="004F5DF2" w:rsidP="00415A04">
      <w:pPr>
        <w:jc w:val="both"/>
        <w:rPr>
          <w:sz w:val="20"/>
        </w:rPr>
      </w:pPr>
    </w:p>
    <w:p w14:paraId="06BA017B" w14:textId="77777777" w:rsidR="0098346A" w:rsidRPr="00CC02A3" w:rsidRDefault="00A13378" w:rsidP="0098346A">
      <w:pPr>
        <w:jc w:val="both"/>
        <w:rPr>
          <w:sz w:val="20"/>
        </w:rPr>
      </w:pPr>
      <w:r>
        <w:rPr>
          <w:b/>
        </w:rPr>
        <w:t xml:space="preserve">IX.  </w:t>
      </w:r>
      <w:r w:rsidR="0098346A">
        <w:rPr>
          <w:b/>
          <w:u w:val="single"/>
        </w:rPr>
        <w:t>OTHER REQUIREMENT(S)</w:t>
      </w:r>
    </w:p>
    <w:p w14:paraId="28D78887" w14:textId="77777777" w:rsidR="0098346A" w:rsidRPr="00FE0AD0" w:rsidRDefault="0098346A" w:rsidP="004F09CF">
      <w:pPr>
        <w:jc w:val="both"/>
        <w:rPr>
          <w:sz w:val="20"/>
        </w:rPr>
      </w:pPr>
    </w:p>
    <w:p w14:paraId="6F9D6966" w14:textId="43386E30" w:rsidR="0098346A" w:rsidRPr="005516F9" w:rsidRDefault="005516F9" w:rsidP="005516F9">
      <w:pPr>
        <w:jc w:val="both"/>
        <w:rPr>
          <w:sz w:val="20"/>
        </w:rPr>
      </w:pPr>
      <w:r w:rsidRPr="005516F9">
        <w:rPr>
          <w:sz w:val="20"/>
        </w:rPr>
        <w:t>NA</w:t>
      </w:r>
    </w:p>
    <w:p w14:paraId="04E15D67" w14:textId="77777777" w:rsidR="0098346A" w:rsidRDefault="0098346A" w:rsidP="004F09CF">
      <w:pPr>
        <w:jc w:val="both"/>
        <w:rPr>
          <w:sz w:val="20"/>
        </w:rPr>
      </w:pPr>
    </w:p>
    <w:p w14:paraId="54C8E8E5" w14:textId="77777777" w:rsidR="001F649E" w:rsidRPr="00FE0AD0" w:rsidRDefault="001F649E" w:rsidP="004F09CF">
      <w:pPr>
        <w:jc w:val="both"/>
        <w:rPr>
          <w:sz w:val="20"/>
        </w:rPr>
      </w:pPr>
    </w:p>
    <w:p w14:paraId="3A9B8709" w14:textId="77777777" w:rsidR="0098346A" w:rsidRPr="007D4237" w:rsidRDefault="0098346A" w:rsidP="004F09CF">
      <w:pPr>
        <w:jc w:val="both"/>
        <w:rPr>
          <w:sz w:val="20"/>
        </w:rPr>
      </w:pPr>
      <w:r w:rsidRPr="00B90185">
        <w:rPr>
          <w:b/>
          <w:sz w:val="20"/>
          <w:u w:val="single"/>
        </w:rPr>
        <w:t>Footnotes</w:t>
      </w:r>
      <w:r w:rsidRPr="00B90185">
        <w:rPr>
          <w:b/>
          <w:sz w:val="20"/>
        </w:rPr>
        <w:t>:</w:t>
      </w:r>
    </w:p>
    <w:p w14:paraId="7B98490B"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1C3736F7"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13460FC1" w14:textId="77777777" w:rsidR="0098346A" w:rsidRPr="007713F1" w:rsidRDefault="001C614B" w:rsidP="0007030E">
      <w:r>
        <w:br w:type="page"/>
      </w:r>
    </w:p>
    <w:p w14:paraId="01D71B6F" w14:textId="77777777" w:rsidR="00E14632" w:rsidRDefault="00ED0AFD" w:rsidP="00CE44D8">
      <w:pPr>
        <w:pStyle w:val="Heading1"/>
      </w:pPr>
      <w:bookmarkStart w:id="61" w:name="_Toc46846995"/>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34442D45" w14:textId="77777777" w:rsidR="00E14632" w:rsidRPr="00FE0AD0" w:rsidRDefault="00E14632" w:rsidP="00E14632">
      <w:pPr>
        <w:jc w:val="both"/>
        <w:rPr>
          <w:sz w:val="20"/>
        </w:rPr>
      </w:pPr>
    </w:p>
    <w:p w14:paraId="36896F89"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1889F7A" w14:textId="77777777" w:rsidR="009602B7" w:rsidRPr="00FE0AD0" w:rsidRDefault="009602B7" w:rsidP="00E14632">
      <w:pPr>
        <w:jc w:val="both"/>
        <w:rPr>
          <w:sz w:val="20"/>
        </w:rPr>
      </w:pPr>
    </w:p>
    <w:p w14:paraId="015AFAD1"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A54E232" w14:textId="77777777" w:rsidR="00E14632" w:rsidRDefault="00E14632" w:rsidP="00E14632">
      <w:pPr>
        <w:jc w:val="both"/>
        <w:rPr>
          <w:sz w:val="20"/>
        </w:rPr>
      </w:pPr>
    </w:p>
    <w:p w14:paraId="65ED5380"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46846996"/>
      <w:r w:rsidRPr="002B5ED5">
        <w:rPr>
          <w:sz w:val="22"/>
          <w:szCs w:val="22"/>
        </w:rPr>
        <w:t>EMISSION UNIT SUMMARY TABLE</w:t>
      </w:r>
      <w:bookmarkEnd w:id="66"/>
      <w:bookmarkEnd w:id="67"/>
      <w:bookmarkEnd w:id="68"/>
      <w:bookmarkEnd w:id="69"/>
    </w:p>
    <w:p w14:paraId="5CA941FF" w14:textId="77777777" w:rsidR="00E14632" w:rsidRDefault="00736BDB" w:rsidP="00736BDB">
      <w:pPr>
        <w:jc w:val="center"/>
      </w:pPr>
      <w:r w:rsidRPr="00F35ADC">
        <w:rPr>
          <w:sz w:val="20"/>
        </w:rPr>
        <w:t>The descriptions provided below are for informational purposes and do not constitute enforceable conditions.</w:t>
      </w:r>
    </w:p>
    <w:p w14:paraId="6455AE13"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2A9CFC89" w14:textId="77777777" w:rsidTr="001204DF">
        <w:trPr>
          <w:cantSplit/>
          <w:tblHeader/>
        </w:trPr>
        <w:tc>
          <w:tcPr>
            <w:tcW w:w="2160" w:type="dxa"/>
            <w:tcBorders>
              <w:top w:val="double" w:sz="6" w:space="0" w:color="auto"/>
              <w:bottom w:val="double" w:sz="4" w:space="0" w:color="auto"/>
            </w:tcBorders>
            <w:shd w:val="pct10" w:color="auto" w:fill="auto"/>
          </w:tcPr>
          <w:p w14:paraId="4603F1F5"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206622CA"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951709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1459C041" w14:textId="77777777" w:rsidR="00E14632" w:rsidRPr="00BB5D62" w:rsidRDefault="00E14632" w:rsidP="00C6273C">
            <w:pPr>
              <w:jc w:val="center"/>
              <w:rPr>
                <w:rFonts w:cs="Arial"/>
                <w:b/>
                <w:sz w:val="20"/>
              </w:rPr>
            </w:pPr>
            <w:r w:rsidRPr="00BB5D62">
              <w:rPr>
                <w:rFonts w:cs="Arial"/>
                <w:b/>
                <w:sz w:val="20"/>
              </w:rPr>
              <w:t>Installation</w:t>
            </w:r>
          </w:p>
          <w:p w14:paraId="52313E33" w14:textId="77777777" w:rsidR="00E14632" w:rsidRDefault="00E14632" w:rsidP="00C6273C">
            <w:pPr>
              <w:jc w:val="center"/>
              <w:rPr>
                <w:rFonts w:cs="Arial"/>
                <w:b/>
                <w:sz w:val="20"/>
              </w:rPr>
            </w:pPr>
            <w:r w:rsidRPr="00BB5D62">
              <w:rPr>
                <w:rFonts w:cs="Arial"/>
                <w:b/>
                <w:sz w:val="20"/>
              </w:rPr>
              <w:t>Date</w:t>
            </w:r>
            <w:r>
              <w:rPr>
                <w:rFonts w:cs="Arial"/>
                <w:b/>
                <w:sz w:val="20"/>
              </w:rPr>
              <w:t>/</w:t>
            </w:r>
          </w:p>
          <w:p w14:paraId="462C1A65"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24FD75CD"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CB759D" w14:paraId="21E62283" w14:textId="77777777" w:rsidTr="001204DF">
        <w:trPr>
          <w:cantSplit/>
        </w:trPr>
        <w:tc>
          <w:tcPr>
            <w:tcW w:w="2160" w:type="dxa"/>
            <w:tcBorders>
              <w:top w:val="nil"/>
            </w:tcBorders>
          </w:tcPr>
          <w:p w14:paraId="6390DD0C" w14:textId="4FAE6EE3" w:rsidR="00CB759D" w:rsidRPr="00BB5D62" w:rsidRDefault="00CB759D" w:rsidP="00CB759D">
            <w:pPr>
              <w:rPr>
                <w:rFonts w:cs="Arial"/>
                <w:sz w:val="20"/>
              </w:rPr>
            </w:pPr>
            <w:r w:rsidRPr="00484091">
              <w:rPr>
                <w:rFonts w:cs="Arial"/>
                <w:sz w:val="20"/>
              </w:rPr>
              <w:t>EU-Dyno1</w:t>
            </w:r>
          </w:p>
        </w:tc>
        <w:tc>
          <w:tcPr>
            <w:tcW w:w="4320" w:type="dxa"/>
            <w:tcBorders>
              <w:top w:val="nil"/>
            </w:tcBorders>
          </w:tcPr>
          <w:p w14:paraId="477D07ED" w14:textId="71E0E8AE" w:rsidR="00CB759D" w:rsidRPr="00E30B21" w:rsidRDefault="00CB759D" w:rsidP="00E30B21">
            <w:pPr>
              <w:jc w:val="both"/>
              <w:rPr>
                <w:sz w:val="20"/>
              </w:rPr>
            </w:pPr>
            <w:r w:rsidRPr="00E30B21">
              <w:rPr>
                <w:sz w:val="20"/>
              </w:rPr>
              <w:t>An engine dynamometer test cell.  The engines tested will be fueled by unleaded gasoline, ethanol blends, diesel, natural gas, or hydrogen.  The cell is equipped with a single exhaust stack, SV-1.  For purposes of this permit, unleaded gasoline and ethanol blends are considered equivalent fuels.</w:t>
            </w:r>
          </w:p>
        </w:tc>
        <w:tc>
          <w:tcPr>
            <w:tcW w:w="1759" w:type="dxa"/>
            <w:tcBorders>
              <w:top w:val="nil"/>
            </w:tcBorders>
          </w:tcPr>
          <w:p w14:paraId="22A5DE86" w14:textId="05B27204" w:rsidR="00CB759D" w:rsidRPr="00ED0849" w:rsidRDefault="00CB759D" w:rsidP="00CB759D">
            <w:pPr>
              <w:jc w:val="center"/>
              <w:rPr>
                <w:rFonts w:cs="Arial"/>
                <w:color w:val="FF0000"/>
                <w:sz w:val="20"/>
              </w:rPr>
            </w:pPr>
            <w:r>
              <w:rPr>
                <w:rFonts w:cs="Arial"/>
                <w:sz w:val="20"/>
              </w:rPr>
              <w:t>10-28-2005</w:t>
            </w:r>
          </w:p>
        </w:tc>
        <w:tc>
          <w:tcPr>
            <w:tcW w:w="2201" w:type="dxa"/>
            <w:tcBorders>
              <w:top w:val="nil"/>
            </w:tcBorders>
          </w:tcPr>
          <w:p w14:paraId="505682D6" w14:textId="7D0BE92E" w:rsidR="00CB759D" w:rsidRPr="00BB5D62" w:rsidRDefault="00CB759D" w:rsidP="00CB759D">
            <w:pPr>
              <w:jc w:val="center"/>
              <w:rPr>
                <w:rFonts w:cs="Arial"/>
                <w:sz w:val="20"/>
              </w:rPr>
            </w:pPr>
            <w:r w:rsidRPr="002B6D40">
              <w:rPr>
                <w:rFonts w:cs="Arial"/>
                <w:sz w:val="20"/>
              </w:rPr>
              <w:t>FG-Dynos</w:t>
            </w:r>
          </w:p>
        </w:tc>
      </w:tr>
      <w:tr w:rsidR="00CB759D" w14:paraId="0AEB74C9" w14:textId="77777777" w:rsidTr="001204DF">
        <w:trPr>
          <w:cantSplit/>
        </w:trPr>
        <w:tc>
          <w:tcPr>
            <w:tcW w:w="2160" w:type="dxa"/>
          </w:tcPr>
          <w:p w14:paraId="14C6BC1B" w14:textId="5AD34804" w:rsidR="00CB759D" w:rsidRPr="00BB5D62" w:rsidRDefault="00CB759D" w:rsidP="00CB759D">
            <w:pPr>
              <w:rPr>
                <w:rFonts w:cs="Arial"/>
                <w:sz w:val="20"/>
              </w:rPr>
            </w:pPr>
            <w:r w:rsidRPr="00484091">
              <w:rPr>
                <w:rFonts w:cs="Arial"/>
                <w:sz w:val="20"/>
              </w:rPr>
              <w:t>EU-Dyno</w:t>
            </w:r>
            <w:r>
              <w:rPr>
                <w:rFonts w:cs="Arial"/>
                <w:sz w:val="20"/>
              </w:rPr>
              <w:t>2</w:t>
            </w:r>
          </w:p>
        </w:tc>
        <w:tc>
          <w:tcPr>
            <w:tcW w:w="4320" w:type="dxa"/>
          </w:tcPr>
          <w:p w14:paraId="272B1A59" w14:textId="767EAC86" w:rsidR="00CB759D" w:rsidRPr="00E30B21" w:rsidRDefault="00CB759D" w:rsidP="00E30B21">
            <w:pPr>
              <w:jc w:val="both"/>
              <w:rPr>
                <w:sz w:val="20"/>
              </w:rPr>
            </w:pPr>
            <w:r w:rsidRPr="00E30B21">
              <w:rPr>
                <w:sz w:val="20"/>
              </w:rPr>
              <w:t>An engine dynamometer test cell.  The engines tested will be fueled by unleaded gasoline, ethanol blends, diesel, natural gas, or hydrogen.  The cell is equipped with a single exhaust stack, SV-2.  For purposes of this permit, unleaded gasoline and ethanol blends are considered equivalent fuels.</w:t>
            </w:r>
          </w:p>
        </w:tc>
        <w:tc>
          <w:tcPr>
            <w:tcW w:w="1759" w:type="dxa"/>
          </w:tcPr>
          <w:p w14:paraId="3B9E8733" w14:textId="34C38AE8" w:rsidR="00CB759D" w:rsidRPr="00BB5D62" w:rsidRDefault="003C75DA" w:rsidP="00CB759D">
            <w:pPr>
              <w:jc w:val="center"/>
              <w:rPr>
                <w:rFonts w:cs="Arial"/>
                <w:sz w:val="20"/>
              </w:rPr>
            </w:pPr>
            <w:r>
              <w:rPr>
                <w:rFonts w:cs="Arial"/>
                <w:sz w:val="20"/>
              </w:rPr>
              <w:t>0</w:t>
            </w:r>
            <w:r w:rsidR="00CB759D">
              <w:rPr>
                <w:rFonts w:cs="Arial"/>
                <w:sz w:val="20"/>
              </w:rPr>
              <w:t>9-</w:t>
            </w:r>
            <w:r>
              <w:rPr>
                <w:rFonts w:cs="Arial"/>
                <w:sz w:val="20"/>
              </w:rPr>
              <w:t>0</w:t>
            </w:r>
            <w:r w:rsidR="00CB759D">
              <w:rPr>
                <w:rFonts w:cs="Arial"/>
                <w:sz w:val="20"/>
              </w:rPr>
              <w:t>7-2005</w:t>
            </w:r>
          </w:p>
        </w:tc>
        <w:tc>
          <w:tcPr>
            <w:tcW w:w="2201" w:type="dxa"/>
          </w:tcPr>
          <w:p w14:paraId="4BB57237" w14:textId="4CFD8F9B" w:rsidR="00CB759D" w:rsidRPr="00BB5D62" w:rsidRDefault="00CB759D" w:rsidP="00CB759D">
            <w:pPr>
              <w:jc w:val="center"/>
              <w:rPr>
                <w:rFonts w:cs="Arial"/>
                <w:sz w:val="20"/>
              </w:rPr>
            </w:pPr>
            <w:r w:rsidRPr="002B6D40">
              <w:rPr>
                <w:rFonts w:cs="Arial"/>
                <w:sz w:val="20"/>
              </w:rPr>
              <w:t>FG-Dynos</w:t>
            </w:r>
          </w:p>
        </w:tc>
      </w:tr>
      <w:tr w:rsidR="00CB759D" w14:paraId="45F3E2B3" w14:textId="77777777" w:rsidTr="001204DF">
        <w:trPr>
          <w:cantSplit/>
        </w:trPr>
        <w:tc>
          <w:tcPr>
            <w:tcW w:w="2160" w:type="dxa"/>
          </w:tcPr>
          <w:p w14:paraId="05EBFD78" w14:textId="3F1AFC9D" w:rsidR="00CB759D" w:rsidRPr="00BB5D62" w:rsidRDefault="00CB759D" w:rsidP="00CB759D">
            <w:pPr>
              <w:rPr>
                <w:rFonts w:cs="Arial"/>
                <w:sz w:val="20"/>
              </w:rPr>
            </w:pPr>
            <w:r w:rsidRPr="00484091">
              <w:rPr>
                <w:rFonts w:cs="Arial"/>
                <w:sz w:val="20"/>
              </w:rPr>
              <w:t>EU-Dyno</w:t>
            </w:r>
            <w:r>
              <w:rPr>
                <w:rFonts w:cs="Arial"/>
                <w:sz w:val="20"/>
              </w:rPr>
              <w:t>3</w:t>
            </w:r>
          </w:p>
        </w:tc>
        <w:tc>
          <w:tcPr>
            <w:tcW w:w="4320" w:type="dxa"/>
          </w:tcPr>
          <w:p w14:paraId="49678BC8" w14:textId="0959EAC8" w:rsidR="00CB759D" w:rsidRPr="00E30B21" w:rsidRDefault="00CB759D" w:rsidP="00E30B21">
            <w:pPr>
              <w:jc w:val="both"/>
              <w:rPr>
                <w:sz w:val="20"/>
              </w:rPr>
            </w:pPr>
            <w:r w:rsidRPr="00E30B21">
              <w:rPr>
                <w:sz w:val="20"/>
              </w:rPr>
              <w:t>An engine dynamometer test cell.  The engines tested will be fueled by unleaded gasoline, ethanol blends, diesel, natural gas, or hydrogen.  The cell is equipped with a single exhaust stack, SV-3.  For purposes of this permit, unleaded gasoline and ethanol blends are considered equivalent fuels.</w:t>
            </w:r>
          </w:p>
        </w:tc>
        <w:tc>
          <w:tcPr>
            <w:tcW w:w="1759" w:type="dxa"/>
          </w:tcPr>
          <w:p w14:paraId="246A516C" w14:textId="4C2FE2F6" w:rsidR="00CB759D" w:rsidRPr="00BB5D62" w:rsidRDefault="003C75DA" w:rsidP="00CB759D">
            <w:pPr>
              <w:jc w:val="center"/>
              <w:rPr>
                <w:rFonts w:cs="Arial"/>
                <w:sz w:val="20"/>
              </w:rPr>
            </w:pPr>
            <w:r>
              <w:rPr>
                <w:rFonts w:cs="Arial"/>
                <w:sz w:val="20"/>
              </w:rPr>
              <w:t>0</w:t>
            </w:r>
            <w:r w:rsidR="00CB759D">
              <w:rPr>
                <w:rFonts w:cs="Arial"/>
                <w:sz w:val="20"/>
              </w:rPr>
              <w:t>9-</w:t>
            </w:r>
            <w:r>
              <w:rPr>
                <w:rFonts w:cs="Arial"/>
                <w:sz w:val="20"/>
              </w:rPr>
              <w:t>0</w:t>
            </w:r>
            <w:r w:rsidR="00CB759D">
              <w:rPr>
                <w:rFonts w:cs="Arial"/>
                <w:sz w:val="20"/>
              </w:rPr>
              <w:t>7-2005</w:t>
            </w:r>
          </w:p>
        </w:tc>
        <w:tc>
          <w:tcPr>
            <w:tcW w:w="2201" w:type="dxa"/>
          </w:tcPr>
          <w:p w14:paraId="1DC266F1" w14:textId="367B1DED" w:rsidR="00CB759D" w:rsidRPr="00BB5D62" w:rsidRDefault="00CB759D" w:rsidP="00CB759D">
            <w:pPr>
              <w:jc w:val="center"/>
              <w:rPr>
                <w:rFonts w:cs="Arial"/>
                <w:sz w:val="20"/>
              </w:rPr>
            </w:pPr>
            <w:r w:rsidRPr="002B6D40">
              <w:rPr>
                <w:rFonts w:cs="Arial"/>
                <w:sz w:val="20"/>
              </w:rPr>
              <w:t>FG-Dynos</w:t>
            </w:r>
          </w:p>
        </w:tc>
      </w:tr>
      <w:tr w:rsidR="00CB759D" w14:paraId="714240C5" w14:textId="77777777" w:rsidTr="001204DF">
        <w:trPr>
          <w:cantSplit/>
        </w:trPr>
        <w:tc>
          <w:tcPr>
            <w:tcW w:w="2160" w:type="dxa"/>
          </w:tcPr>
          <w:p w14:paraId="384CBAE1" w14:textId="1CBD53D0" w:rsidR="00CB759D" w:rsidRPr="00BB5D62" w:rsidRDefault="00CB759D" w:rsidP="00CB759D">
            <w:pPr>
              <w:rPr>
                <w:rFonts w:cs="Arial"/>
                <w:sz w:val="20"/>
              </w:rPr>
            </w:pPr>
            <w:r w:rsidRPr="00484091">
              <w:rPr>
                <w:rFonts w:cs="Arial"/>
                <w:sz w:val="20"/>
              </w:rPr>
              <w:t>EU-Dyno</w:t>
            </w:r>
            <w:r>
              <w:rPr>
                <w:rFonts w:cs="Arial"/>
                <w:sz w:val="20"/>
              </w:rPr>
              <w:t>4</w:t>
            </w:r>
          </w:p>
        </w:tc>
        <w:tc>
          <w:tcPr>
            <w:tcW w:w="4320" w:type="dxa"/>
          </w:tcPr>
          <w:p w14:paraId="72AA1902" w14:textId="2645164D" w:rsidR="00CB759D" w:rsidRPr="00E30B21" w:rsidRDefault="00CB759D" w:rsidP="00E30B21">
            <w:pPr>
              <w:jc w:val="both"/>
              <w:rPr>
                <w:sz w:val="20"/>
              </w:rPr>
            </w:pPr>
            <w:r w:rsidRPr="00E30B21">
              <w:rPr>
                <w:sz w:val="20"/>
              </w:rPr>
              <w:t>An engine dynamometer test cell.  The engines tested will be fueled by unleaded gasoline, ethanol blends, diesel, natural gas, or hydrogen.  The cell is equipped with a single exhaust stack, SV-4.  For purposes of this permit, unleaded gasoline and ethanol blends are considered equivalent fuels.</w:t>
            </w:r>
          </w:p>
        </w:tc>
        <w:tc>
          <w:tcPr>
            <w:tcW w:w="1759" w:type="dxa"/>
          </w:tcPr>
          <w:p w14:paraId="028E68AD" w14:textId="2D0CE7BA" w:rsidR="00CB759D" w:rsidRPr="00BB5D62" w:rsidRDefault="00CB759D" w:rsidP="00CB759D">
            <w:pPr>
              <w:jc w:val="center"/>
              <w:rPr>
                <w:rFonts w:cs="Arial"/>
                <w:sz w:val="20"/>
              </w:rPr>
            </w:pPr>
            <w:r>
              <w:rPr>
                <w:rFonts w:cs="Arial"/>
                <w:sz w:val="20"/>
              </w:rPr>
              <w:t>01-13-2006</w:t>
            </w:r>
          </w:p>
        </w:tc>
        <w:tc>
          <w:tcPr>
            <w:tcW w:w="2201" w:type="dxa"/>
          </w:tcPr>
          <w:p w14:paraId="2C526D92" w14:textId="2C37E72A" w:rsidR="00CB759D" w:rsidRPr="00BB5D62" w:rsidRDefault="00CB759D" w:rsidP="00CB759D">
            <w:pPr>
              <w:jc w:val="center"/>
              <w:rPr>
                <w:rFonts w:cs="Arial"/>
                <w:sz w:val="20"/>
              </w:rPr>
            </w:pPr>
            <w:r w:rsidRPr="002B6D40">
              <w:rPr>
                <w:rFonts w:cs="Arial"/>
                <w:sz w:val="20"/>
              </w:rPr>
              <w:t>FG-Dynos</w:t>
            </w:r>
          </w:p>
        </w:tc>
      </w:tr>
      <w:tr w:rsidR="00FE6584" w14:paraId="6CE919DA" w14:textId="77777777" w:rsidTr="001204DF">
        <w:trPr>
          <w:cantSplit/>
        </w:trPr>
        <w:tc>
          <w:tcPr>
            <w:tcW w:w="2160" w:type="dxa"/>
          </w:tcPr>
          <w:p w14:paraId="15BBC865" w14:textId="598F29B1" w:rsidR="00FE6584" w:rsidRPr="00BB5D62" w:rsidRDefault="00FE6584" w:rsidP="00FE6584">
            <w:pPr>
              <w:rPr>
                <w:rFonts w:cs="Arial"/>
                <w:sz w:val="20"/>
              </w:rPr>
            </w:pPr>
            <w:r>
              <w:rPr>
                <w:sz w:val="20"/>
              </w:rPr>
              <w:t>EU-VEC1</w:t>
            </w:r>
          </w:p>
        </w:tc>
        <w:tc>
          <w:tcPr>
            <w:tcW w:w="4320" w:type="dxa"/>
          </w:tcPr>
          <w:p w14:paraId="600383DC" w14:textId="643F4357" w:rsidR="00FE6584" w:rsidRPr="00E30B21" w:rsidRDefault="00FE6584" w:rsidP="00E30B21">
            <w:pPr>
              <w:jc w:val="both"/>
              <w:rPr>
                <w:sz w:val="20"/>
              </w:rPr>
            </w:pPr>
            <w:r w:rsidRPr="00E30B21">
              <w:rPr>
                <w:sz w:val="20"/>
              </w:rPr>
              <w:t>An enclosed vehicle test station.  The vehicles tested will be fueled by unleaded gasoline, ethanol blends, diesel, natural gas, or hydrogen and equipped with a catalytic converter.  The cell is equipped with a single exhaust stack, SV-5.  For purposes of this permit, unleaded gasoline and ethanol blends are considered equivalent fuels.</w:t>
            </w:r>
          </w:p>
        </w:tc>
        <w:tc>
          <w:tcPr>
            <w:tcW w:w="1759" w:type="dxa"/>
          </w:tcPr>
          <w:p w14:paraId="01E67F78" w14:textId="4E30E805" w:rsidR="00FE6584" w:rsidRPr="00BB5D62" w:rsidRDefault="00FE6584" w:rsidP="00FE6584">
            <w:pPr>
              <w:jc w:val="center"/>
              <w:rPr>
                <w:rFonts w:cs="Arial"/>
                <w:sz w:val="20"/>
              </w:rPr>
            </w:pPr>
            <w:r>
              <w:rPr>
                <w:sz w:val="20"/>
              </w:rPr>
              <w:t>12-15-2005</w:t>
            </w:r>
          </w:p>
        </w:tc>
        <w:tc>
          <w:tcPr>
            <w:tcW w:w="2201" w:type="dxa"/>
          </w:tcPr>
          <w:p w14:paraId="02B4CB54" w14:textId="62AAB610" w:rsidR="00FE6584" w:rsidRPr="00BB5D62" w:rsidRDefault="00FE6584" w:rsidP="00FE6584">
            <w:pPr>
              <w:jc w:val="center"/>
              <w:rPr>
                <w:rFonts w:cs="Arial"/>
                <w:sz w:val="20"/>
              </w:rPr>
            </w:pPr>
            <w:r w:rsidRPr="00FA5394">
              <w:rPr>
                <w:rFonts w:cs="Arial"/>
                <w:sz w:val="20"/>
              </w:rPr>
              <w:t>FG-Chassis</w:t>
            </w:r>
          </w:p>
        </w:tc>
      </w:tr>
      <w:tr w:rsidR="00FE6584" w14:paraId="20AB285E" w14:textId="77777777" w:rsidTr="001204DF">
        <w:trPr>
          <w:cantSplit/>
        </w:trPr>
        <w:tc>
          <w:tcPr>
            <w:tcW w:w="2160" w:type="dxa"/>
          </w:tcPr>
          <w:p w14:paraId="4591A3D8" w14:textId="34CF7CC4" w:rsidR="00FE6584" w:rsidRPr="00BB5D62" w:rsidRDefault="00FE6584" w:rsidP="00FE6584">
            <w:pPr>
              <w:rPr>
                <w:rFonts w:cs="Arial"/>
                <w:sz w:val="20"/>
              </w:rPr>
            </w:pPr>
            <w:r>
              <w:rPr>
                <w:sz w:val="20"/>
              </w:rPr>
              <w:lastRenderedPageBreak/>
              <w:t>EU-VEC2</w:t>
            </w:r>
          </w:p>
        </w:tc>
        <w:tc>
          <w:tcPr>
            <w:tcW w:w="4320" w:type="dxa"/>
          </w:tcPr>
          <w:p w14:paraId="7F477E24" w14:textId="16F23071" w:rsidR="00FE6584" w:rsidRPr="00E30B21" w:rsidRDefault="00FE6584" w:rsidP="00E30B21">
            <w:pPr>
              <w:jc w:val="both"/>
              <w:rPr>
                <w:rFonts w:cs="Arial"/>
                <w:sz w:val="20"/>
              </w:rPr>
            </w:pPr>
            <w:r w:rsidRPr="00E30B21">
              <w:rPr>
                <w:sz w:val="20"/>
              </w:rPr>
              <w:t>An enclosed vehicle test station.  The vehicles tested will be fueled by unleaded gasoline, ethanol blends, diesel, natural gas, or hydrogen and equipped with a catalytic converter.  The cell is equipped with a single exhaust stack, SV-6.  For purposes of this permit, unleaded gasoline and ethanol blends are considered equivalent fuels.</w:t>
            </w:r>
          </w:p>
        </w:tc>
        <w:tc>
          <w:tcPr>
            <w:tcW w:w="1759" w:type="dxa"/>
          </w:tcPr>
          <w:p w14:paraId="74BF21C3" w14:textId="5A4CC868" w:rsidR="00FE6584" w:rsidRPr="00BB5D62" w:rsidRDefault="00FE6584" w:rsidP="00FE6584">
            <w:pPr>
              <w:jc w:val="center"/>
              <w:rPr>
                <w:rFonts w:cs="Arial"/>
                <w:sz w:val="20"/>
              </w:rPr>
            </w:pPr>
            <w:r>
              <w:rPr>
                <w:sz w:val="20"/>
              </w:rPr>
              <w:t>03-18-2005</w:t>
            </w:r>
          </w:p>
        </w:tc>
        <w:tc>
          <w:tcPr>
            <w:tcW w:w="2201" w:type="dxa"/>
          </w:tcPr>
          <w:p w14:paraId="637F2B40" w14:textId="4A177C12" w:rsidR="00FE6584" w:rsidRPr="00BB5D62" w:rsidRDefault="00FE6584" w:rsidP="00FE6584">
            <w:pPr>
              <w:jc w:val="center"/>
              <w:rPr>
                <w:rFonts w:cs="Arial"/>
                <w:sz w:val="20"/>
              </w:rPr>
            </w:pPr>
            <w:r w:rsidRPr="00FA5394">
              <w:rPr>
                <w:rFonts w:cs="Arial"/>
                <w:sz w:val="20"/>
              </w:rPr>
              <w:t>FG-Chassis</w:t>
            </w:r>
          </w:p>
        </w:tc>
      </w:tr>
      <w:tr w:rsidR="00FE6584" w14:paraId="23996BFD" w14:textId="77777777" w:rsidTr="001204DF">
        <w:trPr>
          <w:cantSplit/>
        </w:trPr>
        <w:tc>
          <w:tcPr>
            <w:tcW w:w="2160" w:type="dxa"/>
          </w:tcPr>
          <w:p w14:paraId="61386A20" w14:textId="7B972193" w:rsidR="00FE6584" w:rsidRPr="00BB5D62" w:rsidRDefault="00FE6584" w:rsidP="00FE6584">
            <w:pPr>
              <w:rPr>
                <w:rFonts w:cs="Arial"/>
                <w:sz w:val="20"/>
              </w:rPr>
            </w:pPr>
            <w:r>
              <w:rPr>
                <w:sz w:val="20"/>
              </w:rPr>
              <w:t>EU-VEC3</w:t>
            </w:r>
          </w:p>
        </w:tc>
        <w:tc>
          <w:tcPr>
            <w:tcW w:w="4320" w:type="dxa"/>
          </w:tcPr>
          <w:p w14:paraId="4C4C2E82" w14:textId="6FF0050D" w:rsidR="00FE6584" w:rsidRPr="00E30B21" w:rsidRDefault="00FE6584" w:rsidP="00E30B21">
            <w:pPr>
              <w:jc w:val="both"/>
              <w:rPr>
                <w:rFonts w:cs="Arial"/>
                <w:sz w:val="20"/>
              </w:rPr>
            </w:pPr>
            <w:r w:rsidRPr="00E30B21">
              <w:rPr>
                <w:sz w:val="20"/>
              </w:rPr>
              <w:t>An enclosed vehicle test station.  The vehicles tested will be fueled by unleaded gasoline, ethanol blends, diesel, natural gas, or hydrogen and equipped with a catalytic converter.  The cell is equipped with a single exhaust stack, SV-7.  For purposes of this permit, unleaded gasoline and ethanol blends are considered equivalent fuels.</w:t>
            </w:r>
          </w:p>
        </w:tc>
        <w:tc>
          <w:tcPr>
            <w:tcW w:w="1759" w:type="dxa"/>
          </w:tcPr>
          <w:p w14:paraId="21A105BF" w14:textId="1BDF892A" w:rsidR="00FE6584" w:rsidRPr="00BB5D62" w:rsidRDefault="00FE6584" w:rsidP="00FE6584">
            <w:pPr>
              <w:jc w:val="center"/>
              <w:rPr>
                <w:rFonts w:cs="Arial"/>
                <w:sz w:val="20"/>
              </w:rPr>
            </w:pPr>
            <w:r>
              <w:rPr>
                <w:sz w:val="20"/>
              </w:rPr>
              <w:t>05-22-2007</w:t>
            </w:r>
          </w:p>
        </w:tc>
        <w:tc>
          <w:tcPr>
            <w:tcW w:w="2201" w:type="dxa"/>
          </w:tcPr>
          <w:p w14:paraId="39664608" w14:textId="01FFACD6" w:rsidR="00FE6584" w:rsidRPr="00BB5D62" w:rsidRDefault="00FE6584" w:rsidP="00FE6584">
            <w:pPr>
              <w:jc w:val="center"/>
              <w:rPr>
                <w:rFonts w:cs="Arial"/>
                <w:sz w:val="20"/>
              </w:rPr>
            </w:pPr>
            <w:r w:rsidRPr="00FA5394">
              <w:rPr>
                <w:rFonts w:cs="Arial"/>
                <w:sz w:val="20"/>
              </w:rPr>
              <w:t>FG-Chassis</w:t>
            </w:r>
          </w:p>
        </w:tc>
      </w:tr>
      <w:tr w:rsidR="00FE6584" w14:paraId="3EB75F43" w14:textId="77777777" w:rsidTr="001204DF">
        <w:trPr>
          <w:cantSplit/>
        </w:trPr>
        <w:tc>
          <w:tcPr>
            <w:tcW w:w="2160" w:type="dxa"/>
          </w:tcPr>
          <w:p w14:paraId="4FD07C89" w14:textId="78FCF4DC" w:rsidR="00FE6584" w:rsidRPr="00BB5D62" w:rsidRDefault="00FE6584" w:rsidP="00FE6584">
            <w:pPr>
              <w:rPr>
                <w:rFonts w:cs="Arial"/>
                <w:sz w:val="20"/>
              </w:rPr>
            </w:pPr>
            <w:r>
              <w:rPr>
                <w:sz w:val="20"/>
              </w:rPr>
              <w:t>EU-MDYNE1</w:t>
            </w:r>
          </w:p>
        </w:tc>
        <w:tc>
          <w:tcPr>
            <w:tcW w:w="4320" w:type="dxa"/>
          </w:tcPr>
          <w:p w14:paraId="0C467362" w14:textId="1B4A959C" w:rsidR="00FE6584" w:rsidRPr="00E30B21" w:rsidRDefault="00FE6584" w:rsidP="00E30B21">
            <w:pPr>
              <w:jc w:val="both"/>
              <w:rPr>
                <w:rFonts w:cs="Arial"/>
                <w:sz w:val="20"/>
              </w:rPr>
            </w:pPr>
            <w:r w:rsidRPr="00E30B21">
              <w:rPr>
                <w:sz w:val="20"/>
              </w:rPr>
              <w:t>An enclosed vehicle test station.  The vehicles tested will be fueled by unleaded gasoline, ethanol blends, diesel, natural gas, or hydrogen and equipped with a catalytic converter.  The cell is equipped with a single exhaust stack, SV-11.  For purposes of this permit, unleaded gasoline and ethanol blends are considered equivalent fuels.</w:t>
            </w:r>
          </w:p>
        </w:tc>
        <w:tc>
          <w:tcPr>
            <w:tcW w:w="1759" w:type="dxa"/>
          </w:tcPr>
          <w:p w14:paraId="05C52164" w14:textId="4E3567EC" w:rsidR="00FE6584" w:rsidRPr="00BB5D62" w:rsidRDefault="00FE6584" w:rsidP="00FE6584">
            <w:pPr>
              <w:jc w:val="center"/>
              <w:rPr>
                <w:rFonts w:cs="Arial"/>
                <w:sz w:val="20"/>
              </w:rPr>
            </w:pPr>
            <w:r>
              <w:rPr>
                <w:sz w:val="20"/>
              </w:rPr>
              <w:t>08-03-2009</w:t>
            </w:r>
          </w:p>
        </w:tc>
        <w:tc>
          <w:tcPr>
            <w:tcW w:w="2201" w:type="dxa"/>
          </w:tcPr>
          <w:p w14:paraId="769EA1F0" w14:textId="48964F9B" w:rsidR="00FE6584" w:rsidRPr="00BB5D62" w:rsidRDefault="00FE6584" w:rsidP="00FE6584">
            <w:pPr>
              <w:jc w:val="center"/>
              <w:rPr>
                <w:rFonts w:cs="Arial"/>
                <w:sz w:val="20"/>
              </w:rPr>
            </w:pPr>
            <w:r w:rsidRPr="00FA5394">
              <w:rPr>
                <w:rFonts w:cs="Arial"/>
                <w:sz w:val="20"/>
              </w:rPr>
              <w:t>FG-Chassis</w:t>
            </w:r>
          </w:p>
        </w:tc>
      </w:tr>
      <w:tr w:rsidR="00E6114F" w14:paraId="6C9F4955" w14:textId="77777777" w:rsidTr="001204DF">
        <w:trPr>
          <w:cantSplit/>
        </w:trPr>
        <w:tc>
          <w:tcPr>
            <w:tcW w:w="2160" w:type="dxa"/>
          </w:tcPr>
          <w:p w14:paraId="1BCE568C" w14:textId="58CDA5AA" w:rsidR="00E6114F" w:rsidRPr="00BB5D62" w:rsidRDefault="00E6114F" w:rsidP="00E6114F">
            <w:pPr>
              <w:rPr>
                <w:rFonts w:cs="Arial"/>
                <w:sz w:val="20"/>
              </w:rPr>
            </w:pPr>
            <w:r>
              <w:rPr>
                <w:sz w:val="20"/>
              </w:rPr>
              <w:t>EU-UST#2-3-4</w:t>
            </w:r>
          </w:p>
        </w:tc>
        <w:tc>
          <w:tcPr>
            <w:tcW w:w="4320" w:type="dxa"/>
          </w:tcPr>
          <w:p w14:paraId="55DAFE18" w14:textId="645941AC" w:rsidR="00E6114F" w:rsidRPr="00E30B21" w:rsidRDefault="00E6114F" w:rsidP="00E30B21">
            <w:pPr>
              <w:jc w:val="both"/>
              <w:rPr>
                <w:rFonts w:cs="Arial"/>
                <w:sz w:val="20"/>
              </w:rPr>
            </w:pPr>
            <w:r w:rsidRPr="00E30B21">
              <w:rPr>
                <w:sz w:val="20"/>
              </w:rPr>
              <w:t>A 3,000 gallon unleaded gasoline, ethanol blends, or diesel underground storage tank.  The tank contains three separate 1000 gallon compartments.</w:t>
            </w:r>
          </w:p>
        </w:tc>
        <w:tc>
          <w:tcPr>
            <w:tcW w:w="1759" w:type="dxa"/>
          </w:tcPr>
          <w:p w14:paraId="4D52B243" w14:textId="72A6F1DE" w:rsidR="00E6114F" w:rsidRPr="00BB5D62" w:rsidRDefault="00E6114F" w:rsidP="00E6114F">
            <w:pPr>
              <w:jc w:val="center"/>
              <w:rPr>
                <w:rFonts w:cs="Arial"/>
                <w:sz w:val="20"/>
              </w:rPr>
            </w:pPr>
            <w:r>
              <w:rPr>
                <w:sz w:val="20"/>
              </w:rPr>
              <w:t>09-22-2005</w:t>
            </w:r>
          </w:p>
        </w:tc>
        <w:tc>
          <w:tcPr>
            <w:tcW w:w="2201" w:type="dxa"/>
          </w:tcPr>
          <w:p w14:paraId="65FD3C44" w14:textId="77777777" w:rsidR="00E6114F" w:rsidRDefault="00E6114F" w:rsidP="00E6114F">
            <w:pPr>
              <w:jc w:val="center"/>
              <w:rPr>
                <w:sz w:val="20"/>
              </w:rPr>
            </w:pPr>
            <w:r>
              <w:rPr>
                <w:sz w:val="20"/>
              </w:rPr>
              <w:t>FG-UST</w:t>
            </w:r>
          </w:p>
          <w:p w14:paraId="2CEE0F38" w14:textId="77777777" w:rsidR="00E6114F" w:rsidRDefault="00E6114F" w:rsidP="00E6114F">
            <w:pPr>
              <w:jc w:val="center"/>
              <w:rPr>
                <w:sz w:val="20"/>
              </w:rPr>
            </w:pPr>
            <w:r>
              <w:rPr>
                <w:sz w:val="20"/>
              </w:rPr>
              <w:t>FG-GASDISPGACT</w:t>
            </w:r>
          </w:p>
          <w:p w14:paraId="788DA27B" w14:textId="77777777" w:rsidR="00E6114F" w:rsidRPr="00BB5D62" w:rsidRDefault="00E6114F" w:rsidP="00E6114F">
            <w:pPr>
              <w:rPr>
                <w:rFonts w:cs="Arial"/>
                <w:sz w:val="20"/>
              </w:rPr>
            </w:pPr>
          </w:p>
        </w:tc>
      </w:tr>
      <w:tr w:rsidR="00E6114F" w14:paraId="4FF5DC2B" w14:textId="77777777" w:rsidTr="001204DF">
        <w:trPr>
          <w:cantSplit/>
        </w:trPr>
        <w:tc>
          <w:tcPr>
            <w:tcW w:w="2160" w:type="dxa"/>
          </w:tcPr>
          <w:p w14:paraId="35CD3D70" w14:textId="43CAA14C" w:rsidR="00E6114F" w:rsidRPr="00BB5D62" w:rsidRDefault="00E6114F" w:rsidP="00E6114F">
            <w:pPr>
              <w:rPr>
                <w:rFonts w:cs="Arial"/>
                <w:sz w:val="20"/>
              </w:rPr>
            </w:pPr>
            <w:r>
              <w:rPr>
                <w:sz w:val="20"/>
              </w:rPr>
              <w:t>EU-UST#5-6</w:t>
            </w:r>
          </w:p>
        </w:tc>
        <w:tc>
          <w:tcPr>
            <w:tcW w:w="4320" w:type="dxa"/>
          </w:tcPr>
          <w:p w14:paraId="1DBAB965" w14:textId="4F9AC52A" w:rsidR="00E6114F" w:rsidRPr="00E30B21" w:rsidRDefault="00E6114F" w:rsidP="00E30B21">
            <w:pPr>
              <w:jc w:val="both"/>
              <w:rPr>
                <w:rFonts w:cs="Arial"/>
                <w:sz w:val="20"/>
              </w:rPr>
            </w:pPr>
            <w:r w:rsidRPr="00E30B21">
              <w:rPr>
                <w:sz w:val="20"/>
              </w:rPr>
              <w:t>A 1,000 gallon unleaded gasoline, ethanol blends, or diesel underground storage tank.  The tank contains two separate 500 gallon compartments.</w:t>
            </w:r>
          </w:p>
        </w:tc>
        <w:tc>
          <w:tcPr>
            <w:tcW w:w="1759" w:type="dxa"/>
          </w:tcPr>
          <w:p w14:paraId="1F672B04" w14:textId="2E5D0D46" w:rsidR="00E6114F" w:rsidRPr="00BB5D62" w:rsidRDefault="00E6114F" w:rsidP="00E6114F">
            <w:pPr>
              <w:jc w:val="center"/>
              <w:rPr>
                <w:rFonts w:cs="Arial"/>
                <w:sz w:val="20"/>
              </w:rPr>
            </w:pPr>
            <w:r>
              <w:rPr>
                <w:sz w:val="20"/>
              </w:rPr>
              <w:t>09-22-2005</w:t>
            </w:r>
          </w:p>
        </w:tc>
        <w:tc>
          <w:tcPr>
            <w:tcW w:w="2201" w:type="dxa"/>
          </w:tcPr>
          <w:p w14:paraId="0619FE89" w14:textId="77777777" w:rsidR="00E6114F" w:rsidRDefault="00E6114F" w:rsidP="00E6114F">
            <w:pPr>
              <w:jc w:val="center"/>
              <w:rPr>
                <w:sz w:val="20"/>
              </w:rPr>
            </w:pPr>
            <w:r>
              <w:rPr>
                <w:sz w:val="20"/>
              </w:rPr>
              <w:t>FG-UST</w:t>
            </w:r>
          </w:p>
          <w:p w14:paraId="62631959" w14:textId="77777777" w:rsidR="00E6114F" w:rsidRDefault="00E6114F" w:rsidP="00E6114F">
            <w:pPr>
              <w:jc w:val="center"/>
              <w:rPr>
                <w:sz w:val="20"/>
              </w:rPr>
            </w:pPr>
            <w:r>
              <w:rPr>
                <w:sz w:val="20"/>
              </w:rPr>
              <w:t>FG-GASDISPGACT</w:t>
            </w:r>
          </w:p>
          <w:p w14:paraId="53E9EB54" w14:textId="77777777" w:rsidR="00E6114F" w:rsidRPr="00BB5D62" w:rsidRDefault="00E6114F" w:rsidP="00E6114F">
            <w:pPr>
              <w:rPr>
                <w:rFonts w:cs="Arial"/>
                <w:sz w:val="20"/>
              </w:rPr>
            </w:pPr>
          </w:p>
        </w:tc>
      </w:tr>
      <w:tr w:rsidR="00E6114F" w14:paraId="4F5C7140" w14:textId="77777777" w:rsidTr="001204DF">
        <w:trPr>
          <w:cantSplit/>
        </w:trPr>
        <w:tc>
          <w:tcPr>
            <w:tcW w:w="2160" w:type="dxa"/>
          </w:tcPr>
          <w:p w14:paraId="260C319E" w14:textId="0ED06518" w:rsidR="00E6114F" w:rsidRPr="00BB5D62" w:rsidRDefault="00E6114F" w:rsidP="00E6114F">
            <w:pPr>
              <w:rPr>
                <w:rFonts w:cs="Arial"/>
                <w:sz w:val="20"/>
              </w:rPr>
            </w:pPr>
            <w:r>
              <w:rPr>
                <w:sz w:val="20"/>
              </w:rPr>
              <w:t>EU-UST#7</w:t>
            </w:r>
          </w:p>
        </w:tc>
        <w:tc>
          <w:tcPr>
            <w:tcW w:w="4320" w:type="dxa"/>
          </w:tcPr>
          <w:p w14:paraId="3CD845A1" w14:textId="560D0DAA" w:rsidR="00E6114F" w:rsidRPr="00E30B21" w:rsidRDefault="00E6114F" w:rsidP="00E30B21">
            <w:pPr>
              <w:jc w:val="both"/>
              <w:rPr>
                <w:rFonts w:cs="Arial"/>
                <w:sz w:val="20"/>
              </w:rPr>
            </w:pPr>
            <w:r w:rsidRPr="00E30B21">
              <w:rPr>
                <w:sz w:val="20"/>
              </w:rPr>
              <w:t>A 2,000 gallon unleaded gasoline, ethanol blends, or diesel underground storage tank.</w:t>
            </w:r>
          </w:p>
        </w:tc>
        <w:tc>
          <w:tcPr>
            <w:tcW w:w="1759" w:type="dxa"/>
          </w:tcPr>
          <w:p w14:paraId="0D667385" w14:textId="77777777" w:rsidR="00E6114F" w:rsidRDefault="00E6114F" w:rsidP="00E6114F">
            <w:pPr>
              <w:jc w:val="center"/>
              <w:rPr>
                <w:sz w:val="20"/>
              </w:rPr>
            </w:pPr>
            <w:r>
              <w:rPr>
                <w:sz w:val="20"/>
              </w:rPr>
              <w:t xml:space="preserve">02-13-2008 / </w:t>
            </w:r>
          </w:p>
          <w:p w14:paraId="4FF3F30D" w14:textId="44DC880B" w:rsidR="00E6114F" w:rsidRPr="00BB5D62" w:rsidRDefault="00E6114F" w:rsidP="00E6114F">
            <w:pPr>
              <w:jc w:val="center"/>
              <w:rPr>
                <w:rFonts w:cs="Arial"/>
                <w:sz w:val="20"/>
              </w:rPr>
            </w:pPr>
            <w:r>
              <w:rPr>
                <w:sz w:val="20"/>
              </w:rPr>
              <w:t>01-12-2010</w:t>
            </w:r>
          </w:p>
        </w:tc>
        <w:tc>
          <w:tcPr>
            <w:tcW w:w="2201" w:type="dxa"/>
          </w:tcPr>
          <w:p w14:paraId="668A6BE9" w14:textId="77777777" w:rsidR="00E6114F" w:rsidRDefault="00E6114F" w:rsidP="00E6114F">
            <w:pPr>
              <w:jc w:val="center"/>
              <w:rPr>
                <w:sz w:val="20"/>
              </w:rPr>
            </w:pPr>
            <w:r>
              <w:rPr>
                <w:sz w:val="20"/>
              </w:rPr>
              <w:t>FG-UST</w:t>
            </w:r>
          </w:p>
          <w:p w14:paraId="5CC01116" w14:textId="1F520EC7" w:rsidR="00E6114F" w:rsidRPr="00BB5D62" w:rsidRDefault="00E6114F" w:rsidP="00E6114F">
            <w:pPr>
              <w:rPr>
                <w:rFonts w:cs="Arial"/>
                <w:sz w:val="20"/>
              </w:rPr>
            </w:pPr>
            <w:r>
              <w:rPr>
                <w:sz w:val="20"/>
              </w:rPr>
              <w:t>FG-GASDISPGACT</w:t>
            </w:r>
          </w:p>
        </w:tc>
      </w:tr>
      <w:tr w:rsidR="00E6114F" w14:paraId="569D2C36" w14:textId="77777777" w:rsidTr="001204DF">
        <w:trPr>
          <w:cantSplit/>
        </w:trPr>
        <w:tc>
          <w:tcPr>
            <w:tcW w:w="2160" w:type="dxa"/>
          </w:tcPr>
          <w:p w14:paraId="2871928C" w14:textId="2A0D9B8C" w:rsidR="00E6114F" w:rsidRPr="00BB5D62" w:rsidRDefault="00E6114F" w:rsidP="00E6114F">
            <w:pPr>
              <w:rPr>
                <w:rFonts w:cs="Arial"/>
                <w:sz w:val="20"/>
              </w:rPr>
            </w:pPr>
            <w:bookmarkStart w:id="70" w:name="_Hlk23413690"/>
            <w:r>
              <w:rPr>
                <w:sz w:val="20"/>
              </w:rPr>
              <w:t>EU-UST#1</w:t>
            </w:r>
          </w:p>
        </w:tc>
        <w:tc>
          <w:tcPr>
            <w:tcW w:w="4320" w:type="dxa"/>
          </w:tcPr>
          <w:p w14:paraId="280FC6B9" w14:textId="1B9197E4" w:rsidR="00E6114F" w:rsidRPr="00E30B21" w:rsidRDefault="00E6114F" w:rsidP="00E30B21">
            <w:pPr>
              <w:jc w:val="both"/>
              <w:rPr>
                <w:rFonts w:cs="Arial"/>
                <w:sz w:val="20"/>
              </w:rPr>
            </w:pPr>
            <w:bookmarkStart w:id="71" w:name="_Toc24006107"/>
            <w:r w:rsidRPr="00E30B21">
              <w:rPr>
                <w:sz w:val="20"/>
              </w:rPr>
              <w:t>A 10,000 gallon gasoline underground storage tank</w:t>
            </w:r>
            <w:r w:rsidR="002153E3" w:rsidRPr="00E30B21">
              <w:rPr>
                <w:sz w:val="20"/>
              </w:rPr>
              <w:t xml:space="preserve"> and is exempt from the requirements of Rule 201 pursuant to Rule 284(2)(g)(i).</w:t>
            </w:r>
            <w:r w:rsidRPr="00E30B21">
              <w:rPr>
                <w:sz w:val="20"/>
              </w:rPr>
              <w:t xml:space="preserve"> </w:t>
            </w:r>
            <w:r w:rsidR="00A822D6">
              <w:rPr>
                <w:sz w:val="20"/>
              </w:rPr>
              <w:t xml:space="preserve"> </w:t>
            </w:r>
            <w:r w:rsidRPr="00E30B21">
              <w:rPr>
                <w:sz w:val="20"/>
              </w:rPr>
              <w:t>Used to supply on-road vehicles.</w:t>
            </w:r>
            <w:bookmarkEnd w:id="71"/>
            <w:r w:rsidR="003903AA" w:rsidRPr="00E30B21">
              <w:rPr>
                <w:sz w:val="20"/>
              </w:rPr>
              <w:t xml:space="preserve"> </w:t>
            </w:r>
          </w:p>
        </w:tc>
        <w:tc>
          <w:tcPr>
            <w:tcW w:w="1759" w:type="dxa"/>
          </w:tcPr>
          <w:p w14:paraId="00477416" w14:textId="00F2CA8B" w:rsidR="00E6114F" w:rsidRPr="00BB5D62" w:rsidRDefault="00E6114F" w:rsidP="00E6114F">
            <w:pPr>
              <w:jc w:val="center"/>
              <w:rPr>
                <w:rFonts w:cs="Arial"/>
                <w:sz w:val="20"/>
              </w:rPr>
            </w:pPr>
            <w:r>
              <w:rPr>
                <w:sz w:val="20"/>
              </w:rPr>
              <w:t>09-22-2005</w:t>
            </w:r>
          </w:p>
        </w:tc>
        <w:tc>
          <w:tcPr>
            <w:tcW w:w="2201" w:type="dxa"/>
          </w:tcPr>
          <w:p w14:paraId="5F9D3DD7" w14:textId="77777777" w:rsidR="00E6114F" w:rsidRDefault="00E6114F" w:rsidP="00E6114F">
            <w:pPr>
              <w:jc w:val="center"/>
              <w:rPr>
                <w:sz w:val="20"/>
              </w:rPr>
            </w:pPr>
            <w:r>
              <w:rPr>
                <w:sz w:val="20"/>
              </w:rPr>
              <w:t>FG-GASDISPGACT</w:t>
            </w:r>
          </w:p>
          <w:p w14:paraId="503D3167" w14:textId="19A04416" w:rsidR="00E6114F" w:rsidRPr="00BB5D62" w:rsidRDefault="00E6114F" w:rsidP="00E6114F">
            <w:pPr>
              <w:jc w:val="center"/>
              <w:rPr>
                <w:rFonts w:cs="Arial"/>
                <w:sz w:val="20"/>
              </w:rPr>
            </w:pPr>
          </w:p>
        </w:tc>
      </w:tr>
      <w:tr w:rsidR="008000CC" w14:paraId="21AD026A" w14:textId="77777777" w:rsidTr="001204DF">
        <w:trPr>
          <w:cantSplit/>
        </w:trPr>
        <w:tc>
          <w:tcPr>
            <w:tcW w:w="2160" w:type="dxa"/>
          </w:tcPr>
          <w:p w14:paraId="66B5FC24" w14:textId="5B7DE9AD" w:rsidR="008000CC" w:rsidRPr="00BB5D62" w:rsidRDefault="008000CC" w:rsidP="008000CC">
            <w:pPr>
              <w:rPr>
                <w:rFonts w:cs="Arial"/>
                <w:sz w:val="20"/>
              </w:rPr>
            </w:pPr>
            <w:r>
              <w:rPr>
                <w:sz w:val="20"/>
              </w:rPr>
              <w:t>EU-GASAST1</w:t>
            </w:r>
          </w:p>
        </w:tc>
        <w:tc>
          <w:tcPr>
            <w:tcW w:w="4320" w:type="dxa"/>
          </w:tcPr>
          <w:p w14:paraId="6E96D9D3" w14:textId="3A95DA3E" w:rsidR="008000CC" w:rsidRPr="00E30B21" w:rsidRDefault="002153E3" w:rsidP="00E30B21">
            <w:pPr>
              <w:jc w:val="both"/>
              <w:rPr>
                <w:rFonts w:cs="Arial"/>
                <w:sz w:val="20"/>
              </w:rPr>
            </w:pPr>
            <w:r w:rsidRPr="00E30B21">
              <w:rPr>
                <w:sz w:val="20"/>
              </w:rPr>
              <w:t xml:space="preserve">A </w:t>
            </w:r>
            <w:r w:rsidR="008000CC" w:rsidRPr="00E30B21">
              <w:rPr>
                <w:sz w:val="20"/>
              </w:rPr>
              <w:t>500 gallon above ground storage tank (AST) to store gasoline</w:t>
            </w:r>
            <w:r w:rsidRPr="00E30B21">
              <w:rPr>
                <w:sz w:val="20"/>
              </w:rPr>
              <w:t xml:space="preserve"> and is exempt from the requirements of Rule 201 pursuant to Rule</w:t>
            </w:r>
            <w:r w:rsidR="00A822D6">
              <w:rPr>
                <w:sz w:val="20"/>
              </w:rPr>
              <w:t> </w:t>
            </w:r>
            <w:r w:rsidRPr="00E30B21">
              <w:rPr>
                <w:sz w:val="20"/>
              </w:rPr>
              <w:t>284(2)(g)(i)</w:t>
            </w:r>
            <w:r w:rsidR="008000CC" w:rsidRPr="00E30B21">
              <w:rPr>
                <w:sz w:val="20"/>
              </w:rPr>
              <w:t>.</w:t>
            </w:r>
            <w:r w:rsidR="003903AA" w:rsidRPr="00E30B21">
              <w:rPr>
                <w:sz w:val="20"/>
              </w:rPr>
              <w:t xml:space="preserve">  </w:t>
            </w:r>
          </w:p>
        </w:tc>
        <w:tc>
          <w:tcPr>
            <w:tcW w:w="1759" w:type="dxa"/>
          </w:tcPr>
          <w:p w14:paraId="2C2F714F" w14:textId="5547D30F" w:rsidR="008000CC" w:rsidRPr="00BB5D62" w:rsidRDefault="008000CC" w:rsidP="008000CC">
            <w:pPr>
              <w:jc w:val="center"/>
              <w:rPr>
                <w:rFonts w:cs="Arial"/>
                <w:sz w:val="20"/>
              </w:rPr>
            </w:pPr>
            <w:r>
              <w:rPr>
                <w:sz w:val="20"/>
              </w:rPr>
              <w:t>06-01-2009</w:t>
            </w:r>
          </w:p>
        </w:tc>
        <w:tc>
          <w:tcPr>
            <w:tcW w:w="2201" w:type="dxa"/>
          </w:tcPr>
          <w:p w14:paraId="747E2BCB" w14:textId="77777777" w:rsidR="008000CC" w:rsidRDefault="008000CC" w:rsidP="008000CC">
            <w:pPr>
              <w:rPr>
                <w:sz w:val="20"/>
              </w:rPr>
            </w:pPr>
            <w:r>
              <w:rPr>
                <w:sz w:val="20"/>
              </w:rPr>
              <w:t>FG-GASDISPGACT</w:t>
            </w:r>
          </w:p>
          <w:p w14:paraId="331AAEB4" w14:textId="3F78D56B" w:rsidR="008000CC" w:rsidRPr="00BB5D62" w:rsidRDefault="008000CC" w:rsidP="008000CC">
            <w:pPr>
              <w:rPr>
                <w:rFonts w:cs="Arial"/>
                <w:sz w:val="20"/>
              </w:rPr>
            </w:pPr>
          </w:p>
        </w:tc>
      </w:tr>
      <w:tr w:rsidR="003903AA" w14:paraId="22150C24" w14:textId="77777777" w:rsidTr="001204DF">
        <w:trPr>
          <w:cantSplit/>
        </w:trPr>
        <w:tc>
          <w:tcPr>
            <w:tcW w:w="2160" w:type="dxa"/>
          </w:tcPr>
          <w:p w14:paraId="054259E1" w14:textId="502EB8D7" w:rsidR="003903AA" w:rsidRPr="00BB5D62" w:rsidRDefault="003903AA" w:rsidP="003903AA">
            <w:pPr>
              <w:rPr>
                <w:rFonts w:cs="Arial"/>
                <w:sz w:val="20"/>
              </w:rPr>
            </w:pPr>
            <w:bookmarkStart w:id="72" w:name="_Hlk30686143"/>
            <w:bookmarkEnd w:id="70"/>
            <w:r>
              <w:rPr>
                <w:sz w:val="20"/>
              </w:rPr>
              <w:t>EU-EMERGEN</w:t>
            </w:r>
            <w:bookmarkEnd w:id="72"/>
          </w:p>
        </w:tc>
        <w:tc>
          <w:tcPr>
            <w:tcW w:w="4320" w:type="dxa"/>
          </w:tcPr>
          <w:p w14:paraId="5D7EB725" w14:textId="48B0F14C" w:rsidR="003903AA" w:rsidRPr="00E30B21" w:rsidRDefault="003903AA" w:rsidP="00E30B21">
            <w:pPr>
              <w:jc w:val="both"/>
              <w:rPr>
                <w:sz w:val="20"/>
              </w:rPr>
            </w:pPr>
            <w:r w:rsidRPr="00E30B21">
              <w:rPr>
                <w:sz w:val="20"/>
              </w:rPr>
              <w:t>A 224 HP natural gas-fired emergency generator set for back-up power</w:t>
            </w:r>
            <w:r w:rsidR="003117DE" w:rsidRPr="00E30B21">
              <w:rPr>
                <w:sz w:val="20"/>
              </w:rPr>
              <w:t xml:space="preserve"> and is exempt from the requirements of Rule 201 pursuant to Rule 285(2)(g).</w:t>
            </w:r>
          </w:p>
        </w:tc>
        <w:tc>
          <w:tcPr>
            <w:tcW w:w="1759" w:type="dxa"/>
          </w:tcPr>
          <w:p w14:paraId="6144FF4D" w14:textId="157FD8F5" w:rsidR="003903AA" w:rsidRPr="00BB5D62" w:rsidRDefault="00A813F4" w:rsidP="003903AA">
            <w:pPr>
              <w:jc w:val="center"/>
              <w:rPr>
                <w:rFonts w:cs="Arial"/>
                <w:sz w:val="20"/>
              </w:rPr>
            </w:pPr>
            <w:r w:rsidRPr="00A813F4">
              <w:rPr>
                <w:color w:val="000000" w:themeColor="text1"/>
                <w:sz w:val="20"/>
              </w:rPr>
              <w:t>09</w:t>
            </w:r>
            <w:r w:rsidR="003903AA" w:rsidRPr="00A813F4">
              <w:rPr>
                <w:color w:val="000000" w:themeColor="text1"/>
                <w:sz w:val="20"/>
              </w:rPr>
              <w:t>-</w:t>
            </w:r>
            <w:r w:rsidRPr="00A813F4">
              <w:rPr>
                <w:color w:val="000000" w:themeColor="text1"/>
                <w:sz w:val="20"/>
              </w:rPr>
              <w:t>01</w:t>
            </w:r>
            <w:r w:rsidR="003903AA" w:rsidRPr="00A813F4">
              <w:rPr>
                <w:color w:val="000000" w:themeColor="text1"/>
                <w:sz w:val="20"/>
              </w:rPr>
              <w:t>-2011</w:t>
            </w:r>
          </w:p>
        </w:tc>
        <w:tc>
          <w:tcPr>
            <w:tcW w:w="2201" w:type="dxa"/>
          </w:tcPr>
          <w:p w14:paraId="5BD2EBA0" w14:textId="77777777" w:rsidR="003903AA" w:rsidRDefault="003903AA" w:rsidP="003903AA">
            <w:pPr>
              <w:jc w:val="center"/>
              <w:rPr>
                <w:sz w:val="20"/>
              </w:rPr>
            </w:pPr>
            <w:r>
              <w:rPr>
                <w:sz w:val="20"/>
              </w:rPr>
              <w:t>FG-NSPS_SI-ICE</w:t>
            </w:r>
          </w:p>
          <w:p w14:paraId="2F03064A" w14:textId="4675450E" w:rsidR="003903AA" w:rsidRPr="00BB5D62" w:rsidRDefault="003903AA" w:rsidP="003903AA">
            <w:pPr>
              <w:rPr>
                <w:rFonts w:cs="Arial"/>
                <w:sz w:val="20"/>
              </w:rPr>
            </w:pPr>
          </w:p>
        </w:tc>
      </w:tr>
      <w:tr w:rsidR="003903AA" w14:paraId="2526717B" w14:textId="77777777" w:rsidTr="001204DF">
        <w:trPr>
          <w:cantSplit/>
        </w:trPr>
        <w:tc>
          <w:tcPr>
            <w:tcW w:w="2160" w:type="dxa"/>
          </w:tcPr>
          <w:p w14:paraId="1C7F90F4" w14:textId="1750D920" w:rsidR="003903AA" w:rsidRPr="00BB5D62" w:rsidRDefault="003903AA" w:rsidP="003903AA">
            <w:pPr>
              <w:rPr>
                <w:rFonts w:cs="Arial"/>
                <w:sz w:val="20"/>
              </w:rPr>
            </w:pPr>
            <w:bookmarkStart w:id="73" w:name="_Hlk30686155"/>
            <w:r>
              <w:rPr>
                <w:sz w:val="20"/>
              </w:rPr>
              <w:t>EU-FIREPUMP</w:t>
            </w:r>
            <w:bookmarkEnd w:id="73"/>
          </w:p>
        </w:tc>
        <w:tc>
          <w:tcPr>
            <w:tcW w:w="4320" w:type="dxa"/>
          </w:tcPr>
          <w:p w14:paraId="64E8AC3E" w14:textId="27D4B06C" w:rsidR="003903AA" w:rsidRPr="00E30B21" w:rsidRDefault="003903AA" w:rsidP="00E30B21">
            <w:pPr>
              <w:jc w:val="both"/>
              <w:rPr>
                <w:sz w:val="20"/>
              </w:rPr>
            </w:pPr>
            <w:r w:rsidRPr="00E30B21">
              <w:rPr>
                <w:sz w:val="20"/>
              </w:rPr>
              <w:t>A 322 HP diesel fuel-fired emergency fire pump</w:t>
            </w:r>
            <w:r w:rsidR="003117DE" w:rsidRPr="00E30B21">
              <w:rPr>
                <w:sz w:val="20"/>
              </w:rPr>
              <w:t xml:space="preserve"> and is exempt from the requirements of Rule 201 pursuant to Rule 285(2)(g).</w:t>
            </w:r>
            <w:r w:rsidRPr="00E30B21">
              <w:rPr>
                <w:sz w:val="20"/>
              </w:rPr>
              <w:t xml:space="preserve"> </w:t>
            </w:r>
          </w:p>
        </w:tc>
        <w:tc>
          <w:tcPr>
            <w:tcW w:w="1759" w:type="dxa"/>
          </w:tcPr>
          <w:p w14:paraId="4D24AAED" w14:textId="1DA71368" w:rsidR="003903AA" w:rsidRPr="00BB5D62" w:rsidRDefault="00A813F4" w:rsidP="003903AA">
            <w:pPr>
              <w:jc w:val="center"/>
              <w:rPr>
                <w:rFonts w:cs="Arial"/>
                <w:sz w:val="20"/>
              </w:rPr>
            </w:pPr>
            <w:r w:rsidRPr="00A813F4">
              <w:rPr>
                <w:color w:val="000000" w:themeColor="text1"/>
                <w:sz w:val="20"/>
              </w:rPr>
              <w:t>07</w:t>
            </w:r>
            <w:r w:rsidR="003903AA" w:rsidRPr="00A813F4">
              <w:rPr>
                <w:sz w:val="20"/>
              </w:rPr>
              <w:t>-</w:t>
            </w:r>
            <w:r w:rsidRPr="00A813F4">
              <w:rPr>
                <w:sz w:val="20"/>
              </w:rPr>
              <w:t>01</w:t>
            </w:r>
            <w:r w:rsidR="003903AA" w:rsidRPr="00A813F4">
              <w:rPr>
                <w:sz w:val="20"/>
              </w:rPr>
              <w:t>-2005</w:t>
            </w:r>
          </w:p>
        </w:tc>
        <w:tc>
          <w:tcPr>
            <w:tcW w:w="2201" w:type="dxa"/>
          </w:tcPr>
          <w:p w14:paraId="12BE2F3A" w14:textId="60660CEF" w:rsidR="003903AA" w:rsidRPr="003903AA" w:rsidRDefault="003903AA" w:rsidP="003903AA">
            <w:pPr>
              <w:jc w:val="center"/>
              <w:rPr>
                <w:sz w:val="20"/>
              </w:rPr>
            </w:pPr>
            <w:r>
              <w:rPr>
                <w:sz w:val="20"/>
              </w:rPr>
              <w:t>FG-MACT-ZZZZ-EMERGENCY</w:t>
            </w:r>
          </w:p>
        </w:tc>
      </w:tr>
      <w:tr w:rsidR="00E14632" w14:paraId="66932610" w14:textId="77777777" w:rsidTr="001204DF">
        <w:trPr>
          <w:cantSplit/>
        </w:trPr>
        <w:tc>
          <w:tcPr>
            <w:tcW w:w="2160" w:type="dxa"/>
          </w:tcPr>
          <w:p w14:paraId="4EDC3202" w14:textId="10ED4862" w:rsidR="00E14632" w:rsidRPr="00BB5D62" w:rsidRDefault="003903AA" w:rsidP="00991194">
            <w:pPr>
              <w:rPr>
                <w:rFonts w:cs="Arial"/>
                <w:sz w:val="20"/>
              </w:rPr>
            </w:pPr>
            <w:bookmarkStart w:id="74" w:name="_Hlk30686177"/>
            <w:r w:rsidRPr="003903AA">
              <w:rPr>
                <w:rFonts w:cs="Arial"/>
                <w:sz w:val="20"/>
              </w:rPr>
              <w:lastRenderedPageBreak/>
              <w:t>EU-COLDCLEANER</w:t>
            </w:r>
            <w:bookmarkEnd w:id="74"/>
          </w:p>
        </w:tc>
        <w:tc>
          <w:tcPr>
            <w:tcW w:w="4320" w:type="dxa"/>
          </w:tcPr>
          <w:p w14:paraId="707744A6" w14:textId="226E5BA6" w:rsidR="00E14632" w:rsidRPr="00E30B21" w:rsidRDefault="006714E6" w:rsidP="00E30B21">
            <w:pPr>
              <w:jc w:val="both"/>
              <w:rPr>
                <w:rFonts w:cs="Arial"/>
                <w:sz w:val="20"/>
              </w:rPr>
            </w:pPr>
            <w:r w:rsidRPr="00E30B21">
              <w:rPr>
                <w:rFonts w:cs="Arial"/>
                <w:sz w:val="20"/>
              </w:rPr>
              <w:t>Petroleum solvent cold cleaner that has an air/vapor interface of not more than 10 square feet</w:t>
            </w:r>
            <w:r w:rsidR="00D05536" w:rsidRPr="00E30B21">
              <w:rPr>
                <w:rFonts w:cs="Arial"/>
                <w:sz w:val="20"/>
              </w:rPr>
              <w:t xml:space="preserve"> </w:t>
            </w:r>
            <w:r w:rsidR="00D05536" w:rsidRPr="00E30B21">
              <w:rPr>
                <w:sz w:val="20"/>
              </w:rPr>
              <w:t>and is exempt from the requirements of Rule 201 pursuant to Rule 281(2)(h).</w:t>
            </w:r>
          </w:p>
        </w:tc>
        <w:tc>
          <w:tcPr>
            <w:tcW w:w="1759" w:type="dxa"/>
          </w:tcPr>
          <w:p w14:paraId="2A9190E9" w14:textId="3724BDAD" w:rsidR="00E14632" w:rsidRPr="003903AA" w:rsidRDefault="00A813F4" w:rsidP="00F466A0">
            <w:pPr>
              <w:jc w:val="center"/>
              <w:rPr>
                <w:rFonts w:cs="Arial"/>
                <w:color w:val="FF0000"/>
                <w:sz w:val="20"/>
              </w:rPr>
            </w:pPr>
            <w:r w:rsidRPr="00A813F4">
              <w:rPr>
                <w:color w:val="000000" w:themeColor="text1"/>
                <w:sz w:val="20"/>
              </w:rPr>
              <w:t>12</w:t>
            </w:r>
            <w:r w:rsidR="003903AA" w:rsidRPr="00A813F4">
              <w:rPr>
                <w:color w:val="000000" w:themeColor="text1"/>
                <w:sz w:val="20"/>
              </w:rPr>
              <w:t>-</w:t>
            </w:r>
            <w:r w:rsidRPr="00A813F4">
              <w:rPr>
                <w:color w:val="000000" w:themeColor="text1"/>
                <w:sz w:val="20"/>
              </w:rPr>
              <w:t>01</w:t>
            </w:r>
            <w:r w:rsidR="003903AA" w:rsidRPr="00A813F4">
              <w:rPr>
                <w:color w:val="000000" w:themeColor="text1"/>
                <w:sz w:val="20"/>
              </w:rPr>
              <w:t>-</w:t>
            </w:r>
            <w:r w:rsidRPr="00A813F4">
              <w:rPr>
                <w:color w:val="000000" w:themeColor="text1"/>
                <w:sz w:val="20"/>
              </w:rPr>
              <w:t>2005</w:t>
            </w:r>
          </w:p>
        </w:tc>
        <w:tc>
          <w:tcPr>
            <w:tcW w:w="2201" w:type="dxa"/>
          </w:tcPr>
          <w:p w14:paraId="2D71172F" w14:textId="21E249DA" w:rsidR="00E14632" w:rsidRPr="003903AA" w:rsidRDefault="003903AA" w:rsidP="003903AA">
            <w:pPr>
              <w:jc w:val="center"/>
              <w:rPr>
                <w:sz w:val="20"/>
              </w:rPr>
            </w:pPr>
            <w:r>
              <w:rPr>
                <w:sz w:val="20"/>
              </w:rPr>
              <w:t>FG</w:t>
            </w:r>
            <w:r w:rsidR="00A822D6">
              <w:rPr>
                <w:sz w:val="20"/>
              </w:rPr>
              <w:t>-</w:t>
            </w:r>
            <w:r>
              <w:rPr>
                <w:sz w:val="20"/>
              </w:rPr>
              <w:t>COLDCLEANERS</w:t>
            </w:r>
          </w:p>
        </w:tc>
      </w:tr>
    </w:tbl>
    <w:p w14:paraId="35F917E4" w14:textId="4BAF4983" w:rsidR="00A822D6" w:rsidRDefault="00A822D6" w:rsidP="002916F7">
      <w:pPr>
        <w:rPr>
          <w:sz w:val="20"/>
        </w:rPr>
      </w:pPr>
    </w:p>
    <w:p w14:paraId="1EA40F31" w14:textId="77777777" w:rsidR="00A822D6" w:rsidRDefault="00A822D6">
      <w:pPr>
        <w:rPr>
          <w:sz w:val="20"/>
        </w:rPr>
      </w:pPr>
      <w:r>
        <w:rPr>
          <w:sz w:val="20"/>
        </w:rPr>
        <w:br w:type="page"/>
      </w:r>
    </w:p>
    <w:p w14:paraId="382A5944" w14:textId="77777777" w:rsidR="00B639B1" w:rsidRPr="004B4509" w:rsidRDefault="00B639B1" w:rsidP="002916F7">
      <w:pPr>
        <w:rPr>
          <w:sz w:val="20"/>
        </w:rPr>
      </w:pPr>
    </w:p>
    <w:p w14:paraId="01618472" w14:textId="77777777" w:rsidR="0034744B" w:rsidRPr="00FC1F2C" w:rsidRDefault="0034744B" w:rsidP="00393A6F">
      <w:pPr>
        <w:pStyle w:val="Heading1"/>
        <w:rPr>
          <w:b w:val="0"/>
          <w:sz w:val="20"/>
          <w:szCs w:val="20"/>
        </w:rPr>
      </w:pPr>
      <w:bookmarkStart w:id="75" w:name="_Toc46846997"/>
      <w:r w:rsidRPr="00393A6F">
        <w:t xml:space="preserve">D.  FLEXIBLE GROUP </w:t>
      </w:r>
      <w:bookmarkEnd w:id="65"/>
      <w:r w:rsidR="00494D15">
        <w:t xml:space="preserve">SPECIAL </w:t>
      </w:r>
      <w:r w:rsidR="00456F47" w:rsidRPr="00393A6F">
        <w:t>CONDITIONS</w:t>
      </w:r>
      <w:bookmarkEnd w:id="75"/>
    </w:p>
    <w:p w14:paraId="1522A836" w14:textId="77777777" w:rsidR="0034744B" w:rsidRPr="008E1254" w:rsidRDefault="0034744B" w:rsidP="00FC1F2C">
      <w:pPr>
        <w:rPr>
          <w:sz w:val="20"/>
        </w:rPr>
      </w:pPr>
    </w:p>
    <w:p w14:paraId="6D9BEC31"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1C11192" w14:textId="77777777" w:rsidR="009602B7" w:rsidRPr="00FE0AD0" w:rsidRDefault="009602B7" w:rsidP="0034744B">
      <w:pPr>
        <w:jc w:val="both"/>
        <w:rPr>
          <w:sz w:val="20"/>
        </w:rPr>
      </w:pPr>
    </w:p>
    <w:p w14:paraId="36CBD05A"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404DD05" w14:textId="77777777" w:rsidR="0034744B" w:rsidRDefault="0034744B" w:rsidP="0034744B">
      <w:pPr>
        <w:jc w:val="both"/>
        <w:rPr>
          <w:sz w:val="20"/>
        </w:rPr>
      </w:pPr>
    </w:p>
    <w:p w14:paraId="54292B53" w14:textId="77777777" w:rsidR="0034744B" w:rsidRPr="009E40D6" w:rsidRDefault="0034744B" w:rsidP="001F649E">
      <w:pPr>
        <w:pStyle w:val="Heading2"/>
        <w:numPr>
          <w:ilvl w:val="0"/>
          <w:numId w:val="0"/>
        </w:numPr>
        <w:rPr>
          <w:b w:val="0"/>
          <w:bCs/>
          <w:sz w:val="22"/>
          <w:szCs w:val="22"/>
        </w:rPr>
      </w:pPr>
      <w:bookmarkStart w:id="76" w:name="_Toc2571646"/>
      <w:bookmarkStart w:id="77" w:name="_Toc46846998"/>
      <w:r w:rsidRPr="002B5ED5">
        <w:rPr>
          <w:bCs/>
          <w:sz w:val="22"/>
          <w:szCs w:val="22"/>
        </w:rPr>
        <w:t>FLEXIBLE GROUP SUMMARY TABLE</w:t>
      </w:r>
      <w:bookmarkEnd w:id="76"/>
      <w:bookmarkEnd w:id="77"/>
    </w:p>
    <w:p w14:paraId="4A6FFA8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4EACBAF"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F89A0FA" w14:textId="77777777">
        <w:trPr>
          <w:cantSplit/>
          <w:tblHeader/>
        </w:trPr>
        <w:tc>
          <w:tcPr>
            <w:tcW w:w="2340" w:type="dxa"/>
            <w:tcBorders>
              <w:top w:val="double" w:sz="6" w:space="0" w:color="auto"/>
              <w:bottom w:val="double" w:sz="4" w:space="0" w:color="auto"/>
            </w:tcBorders>
            <w:shd w:val="pct10" w:color="auto" w:fill="auto"/>
          </w:tcPr>
          <w:p w14:paraId="7E94CCB7"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D7E8803"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A34948F" w14:textId="77777777" w:rsidR="00234667" w:rsidRPr="006D3561" w:rsidRDefault="00234667" w:rsidP="00991194">
            <w:pPr>
              <w:jc w:val="center"/>
              <w:rPr>
                <w:rFonts w:cs="Arial"/>
                <w:b/>
                <w:sz w:val="20"/>
              </w:rPr>
            </w:pPr>
            <w:r w:rsidRPr="006D3561">
              <w:rPr>
                <w:rFonts w:cs="Arial"/>
                <w:b/>
                <w:sz w:val="20"/>
              </w:rPr>
              <w:t>Associated</w:t>
            </w:r>
          </w:p>
          <w:p w14:paraId="7E341800" w14:textId="77777777" w:rsidR="00234667" w:rsidRPr="006D3561" w:rsidRDefault="00234667" w:rsidP="00991194">
            <w:pPr>
              <w:jc w:val="center"/>
              <w:rPr>
                <w:rFonts w:cs="Arial"/>
                <w:b/>
                <w:sz w:val="20"/>
              </w:rPr>
            </w:pPr>
            <w:r w:rsidRPr="006D3561">
              <w:rPr>
                <w:rFonts w:cs="Arial"/>
                <w:b/>
                <w:sz w:val="20"/>
              </w:rPr>
              <w:t>Emission Unit IDs</w:t>
            </w:r>
          </w:p>
        </w:tc>
      </w:tr>
      <w:tr w:rsidR="006714E6" w14:paraId="55E820F7" w14:textId="77777777">
        <w:trPr>
          <w:cantSplit/>
        </w:trPr>
        <w:tc>
          <w:tcPr>
            <w:tcW w:w="2340" w:type="dxa"/>
            <w:tcBorders>
              <w:top w:val="nil"/>
              <w:bottom w:val="nil"/>
            </w:tcBorders>
          </w:tcPr>
          <w:p w14:paraId="4DF15CBA" w14:textId="309C27E5" w:rsidR="006714E6" w:rsidRPr="001B5E34" w:rsidRDefault="006714E6" w:rsidP="006714E6">
            <w:pPr>
              <w:rPr>
                <w:rFonts w:cs="Arial"/>
                <w:sz w:val="20"/>
              </w:rPr>
            </w:pPr>
            <w:r w:rsidRPr="00495970">
              <w:rPr>
                <w:rFonts w:cs="Arial"/>
                <w:sz w:val="20"/>
              </w:rPr>
              <w:t>FG-Dynos</w:t>
            </w:r>
          </w:p>
        </w:tc>
        <w:tc>
          <w:tcPr>
            <w:tcW w:w="5130" w:type="dxa"/>
            <w:tcBorders>
              <w:top w:val="nil"/>
              <w:bottom w:val="nil"/>
            </w:tcBorders>
          </w:tcPr>
          <w:p w14:paraId="3F7F3778" w14:textId="71B35C8C" w:rsidR="006714E6" w:rsidRPr="001B5E34" w:rsidRDefault="006714E6" w:rsidP="006714E6">
            <w:pPr>
              <w:jc w:val="both"/>
              <w:rPr>
                <w:rFonts w:cs="Arial"/>
                <w:sz w:val="20"/>
              </w:rPr>
            </w:pPr>
            <w:r w:rsidRPr="00495970">
              <w:rPr>
                <w:rFonts w:cs="Arial"/>
                <w:sz w:val="20"/>
              </w:rPr>
              <w:t xml:space="preserve">Four engine dynamometer test cells.  Each cell is equipped with its own exhaust stack.  For purposes of this permit, </w:t>
            </w:r>
            <w:r>
              <w:rPr>
                <w:rFonts w:cs="Arial"/>
                <w:sz w:val="20"/>
              </w:rPr>
              <w:t xml:space="preserve">unleaded </w:t>
            </w:r>
            <w:r w:rsidRPr="00495970">
              <w:rPr>
                <w:rFonts w:cs="Arial"/>
                <w:sz w:val="20"/>
              </w:rPr>
              <w:t xml:space="preserve">gasoline and </w:t>
            </w:r>
            <w:r>
              <w:rPr>
                <w:rFonts w:cs="Arial"/>
                <w:sz w:val="20"/>
              </w:rPr>
              <w:t>ethanol blends</w:t>
            </w:r>
            <w:r w:rsidRPr="00495970">
              <w:rPr>
                <w:rFonts w:cs="Arial"/>
                <w:sz w:val="20"/>
              </w:rPr>
              <w:t xml:space="preserve"> are considered equivalent fuels.</w:t>
            </w:r>
          </w:p>
        </w:tc>
        <w:tc>
          <w:tcPr>
            <w:tcW w:w="2700" w:type="dxa"/>
            <w:tcBorders>
              <w:top w:val="nil"/>
              <w:bottom w:val="nil"/>
            </w:tcBorders>
          </w:tcPr>
          <w:p w14:paraId="08F25755" w14:textId="77777777" w:rsidR="006714E6" w:rsidRPr="00495970" w:rsidRDefault="006714E6" w:rsidP="006714E6">
            <w:pPr>
              <w:jc w:val="center"/>
              <w:rPr>
                <w:rFonts w:cs="Arial"/>
                <w:sz w:val="20"/>
              </w:rPr>
            </w:pPr>
            <w:r w:rsidRPr="00495970">
              <w:rPr>
                <w:rFonts w:cs="Arial"/>
                <w:sz w:val="20"/>
              </w:rPr>
              <w:t>EU-Dyno1,</w:t>
            </w:r>
          </w:p>
          <w:p w14:paraId="540CFDB8" w14:textId="77777777" w:rsidR="006714E6" w:rsidRPr="00495970" w:rsidRDefault="006714E6" w:rsidP="006714E6">
            <w:pPr>
              <w:jc w:val="center"/>
              <w:rPr>
                <w:rFonts w:cs="Arial"/>
                <w:sz w:val="20"/>
              </w:rPr>
            </w:pPr>
            <w:r w:rsidRPr="00495970">
              <w:rPr>
                <w:rFonts w:cs="Arial"/>
                <w:sz w:val="20"/>
              </w:rPr>
              <w:t>EU-Dyno2,</w:t>
            </w:r>
          </w:p>
          <w:p w14:paraId="116E4B45" w14:textId="77777777" w:rsidR="006714E6" w:rsidRPr="00495970" w:rsidRDefault="006714E6" w:rsidP="006714E6">
            <w:pPr>
              <w:jc w:val="center"/>
              <w:rPr>
                <w:rFonts w:cs="Arial"/>
                <w:sz w:val="20"/>
              </w:rPr>
            </w:pPr>
            <w:r w:rsidRPr="00495970">
              <w:rPr>
                <w:rFonts w:cs="Arial"/>
                <w:sz w:val="20"/>
              </w:rPr>
              <w:t>EU-Dyno3,</w:t>
            </w:r>
          </w:p>
          <w:p w14:paraId="0E7FBFA7" w14:textId="4F4A5E39" w:rsidR="006714E6" w:rsidRPr="001B5E34" w:rsidRDefault="006714E6" w:rsidP="006714E6">
            <w:pPr>
              <w:jc w:val="center"/>
              <w:rPr>
                <w:rFonts w:cs="Arial"/>
                <w:sz w:val="20"/>
              </w:rPr>
            </w:pPr>
            <w:r w:rsidRPr="00495970">
              <w:rPr>
                <w:rFonts w:cs="Arial"/>
                <w:sz w:val="20"/>
              </w:rPr>
              <w:t>E</w:t>
            </w:r>
            <w:r>
              <w:rPr>
                <w:rFonts w:cs="Arial"/>
                <w:sz w:val="20"/>
              </w:rPr>
              <w:t>U</w:t>
            </w:r>
            <w:r w:rsidRPr="00495970">
              <w:rPr>
                <w:rFonts w:cs="Arial"/>
                <w:sz w:val="20"/>
              </w:rPr>
              <w:t>-Dyno4</w:t>
            </w:r>
          </w:p>
        </w:tc>
      </w:tr>
      <w:tr w:rsidR="006714E6" w14:paraId="27B8E4BA" w14:textId="77777777">
        <w:trPr>
          <w:cantSplit/>
        </w:trPr>
        <w:tc>
          <w:tcPr>
            <w:tcW w:w="2340" w:type="dxa"/>
          </w:tcPr>
          <w:p w14:paraId="45457F85" w14:textId="730D8779" w:rsidR="006714E6" w:rsidRPr="001B5E34" w:rsidRDefault="006714E6" w:rsidP="006714E6">
            <w:pPr>
              <w:rPr>
                <w:rFonts w:cs="Arial"/>
                <w:sz w:val="20"/>
              </w:rPr>
            </w:pPr>
            <w:r>
              <w:rPr>
                <w:rFonts w:cs="Arial"/>
                <w:sz w:val="20"/>
              </w:rPr>
              <w:t>FG-Chassis</w:t>
            </w:r>
          </w:p>
        </w:tc>
        <w:tc>
          <w:tcPr>
            <w:tcW w:w="5130" w:type="dxa"/>
          </w:tcPr>
          <w:p w14:paraId="1639D85A" w14:textId="691313D5" w:rsidR="006714E6" w:rsidRPr="001B5E34" w:rsidRDefault="006714E6" w:rsidP="006714E6">
            <w:pPr>
              <w:jc w:val="both"/>
              <w:rPr>
                <w:rFonts w:cs="Arial"/>
                <w:sz w:val="20"/>
              </w:rPr>
            </w:pPr>
            <w:r>
              <w:rPr>
                <w:rFonts w:cs="Arial"/>
                <w:sz w:val="20"/>
              </w:rPr>
              <w:t>Four enclosed vehicle test stations.  The vehicles tested will be fueled by unleaded gasoline, ethanol blends, diesel, natural gas, or hydrogen and equipped with a catalytic converter.  Each station is equipped with a single exhaust stack.  For purposes of this permit, unleaded gasoline and ethanol blends are considered equivalent fuels.</w:t>
            </w:r>
          </w:p>
        </w:tc>
        <w:tc>
          <w:tcPr>
            <w:tcW w:w="2700" w:type="dxa"/>
          </w:tcPr>
          <w:p w14:paraId="43413FCE" w14:textId="77777777" w:rsidR="006714E6" w:rsidRDefault="006714E6" w:rsidP="006714E6">
            <w:pPr>
              <w:jc w:val="center"/>
              <w:rPr>
                <w:sz w:val="20"/>
              </w:rPr>
            </w:pPr>
            <w:r>
              <w:rPr>
                <w:sz w:val="20"/>
              </w:rPr>
              <w:t>EU-VEC1,</w:t>
            </w:r>
          </w:p>
          <w:p w14:paraId="3939A2F2" w14:textId="77777777" w:rsidR="006714E6" w:rsidRDefault="006714E6" w:rsidP="006714E6">
            <w:pPr>
              <w:jc w:val="center"/>
              <w:rPr>
                <w:sz w:val="20"/>
              </w:rPr>
            </w:pPr>
            <w:r>
              <w:rPr>
                <w:sz w:val="20"/>
              </w:rPr>
              <w:t>EU-VEC2,</w:t>
            </w:r>
          </w:p>
          <w:p w14:paraId="732CE0F9" w14:textId="77777777" w:rsidR="006714E6" w:rsidRDefault="006714E6" w:rsidP="006714E6">
            <w:pPr>
              <w:jc w:val="center"/>
              <w:rPr>
                <w:sz w:val="20"/>
              </w:rPr>
            </w:pPr>
            <w:r>
              <w:rPr>
                <w:sz w:val="20"/>
              </w:rPr>
              <w:t>EU-VEC3,</w:t>
            </w:r>
          </w:p>
          <w:p w14:paraId="442DAFAA" w14:textId="1BBFA01A" w:rsidR="006714E6" w:rsidRPr="001B5E34" w:rsidRDefault="006714E6" w:rsidP="006714E6">
            <w:pPr>
              <w:jc w:val="center"/>
              <w:rPr>
                <w:rFonts w:cs="Arial"/>
                <w:sz w:val="20"/>
              </w:rPr>
            </w:pPr>
            <w:r>
              <w:rPr>
                <w:sz w:val="20"/>
              </w:rPr>
              <w:t>EU-MDYNE1</w:t>
            </w:r>
          </w:p>
        </w:tc>
      </w:tr>
      <w:tr w:rsidR="006714E6" w14:paraId="44FB1862" w14:textId="77777777">
        <w:trPr>
          <w:cantSplit/>
        </w:trPr>
        <w:tc>
          <w:tcPr>
            <w:tcW w:w="2340" w:type="dxa"/>
            <w:tcBorders>
              <w:top w:val="nil"/>
              <w:bottom w:val="single" w:sz="6" w:space="0" w:color="auto"/>
            </w:tcBorders>
          </w:tcPr>
          <w:p w14:paraId="7B2B707C" w14:textId="43C160F4" w:rsidR="006714E6" w:rsidRPr="001B5E34" w:rsidRDefault="006714E6" w:rsidP="006714E6">
            <w:pPr>
              <w:rPr>
                <w:rFonts w:cs="Arial"/>
                <w:sz w:val="20"/>
              </w:rPr>
            </w:pPr>
            <w:r>
              <w:rPr>
                <w:rFonts w:cs="Arial"/>
                <w:sz w:val="20"/>
              </w:rPr>
              <w:t>FG-UST</w:t>
            </w:r>
          </w:p>
        </w:tc>
        <w:tc>
          <w:tcPr>
            <w:tcW w:w="5130" w:type="dxa"/>
            <w:tcBorders>
              <w:top w:val="nil"/>
              <w:bottom w:val="single" w:sz="6" w:space="0" w:color="auto"/>
            </w:tcBorders>
          </w:tcPr>
          <w:p w14:paraId="4C8738BC" w14:textId="6CB15006" w:rsidR="006714E6" w:rsidRPr="001B5E34" w:rsidRDefault="006714E6" w:rsidP="006714E6">
            <w:pPr>
              <w:jc w:val="both"/>
              <w:rPr>
                <w:rFonts w:cs="Arial"/>
                <w:sz w:val="20"/>
              </w:rPr>
            </w:pPr>
            <w:r>
              <w:rPr>
                <w:rFonts w:cs="Arial"/>
                <w:sz w:val="20"/>
              </w:rPr>
              <w:t>Three underground storage tanks for unleaded gasoline, ethanol blends, and diesel.  One tank has three separate compartments, one has two separate compartments, and one has one compartment.</w:t>
            </w:r>
          </w:p>
        </w:tc>
        <w:tc>
          <w:tcPr>
            <w:tcW w:w="2700" w:type="dxa"/>
            <w:tcBorders>
              <w:top w:val="nil"/>
              <w:bottom w:val="single" w:sz="6" w:space="0" w:color="auto"/>
            </w:tcBorders>
          </w:tcPr>
          <w:p w14:paraId="6957D8C8" w14:textId="77777777" w:rsidR="006714E6" w:rsidRDefault="006714E6" w:rsidP="006714E6">
            <w:pPr>
              <w:jc w:val="center"/>
              <w:rPr>
                <w:rFonts w:cs="Arial"/>
                <w:sz w:val="20"/>
              </w:rPr>
            </w:pPr>
            <w:r>
              <w:rPr>
                <w:rFonts w:cs="Arial"/>
                <w:sz w:val="20"/>
              </w:rPr>
              <w:t>EU-UST#2-3-4,</w:t>
            </w:r>
          </w:p>
          <w:p w14:paraId="6A24725B" w14:textId="77777777" w:rsidR="006714E6" w:rsidRDefault="006714E6" w:rsidP="006714E6">
            <w:pPr>
              <w:jc w:val="center"/>
              <w:rPr>
                <w:rFonts w:cs="Arial"/>
                <w:sz w:val="20"/>
              </w:rPr>
            </w:pPr>
            <w:r>
              <w:rPr>
                <w:rFonts w:cs="Arial"/>
                <w:sz w:val="20"/>
              </w:rPr>
              <w:t>EU-UST#5-6,</w:t>
            </w:r>
          </w:p>
          <w:p w14:paraId="7A986F84" w14:textId="1343F703" w:rsidR="006714E6" w:rsidRPr="001B5E34" w:rsidRDefault="006714E6" w:rsidP="006714E6">
            <w:pPr>
              <w:jc w:val="center"/>
              <w:rPr>
                <w:rFonts w:cs="Arial"/>
                <w:sz w:val="20"/>
              </w:rPr>
            </w:pPr>
            <w:r>
              <w:rPr>
                <w:rFonts w:cs="Arial"/>
                <w:sz w:val="20"/>
              </w:rPr>
              <w:t>EU-UST#7</w:t>
            </w:r>
          </w:p>
        </w:tc>
      </w:tr>
      <w:tr w:rsidR="006564C3" w14:paraId="43A1D1EC" w14:textId="77777777">
        <w:trPr>
          <w:cantSplit/>
        </w:trPr>
        <w:tc>
          <w:tcPr>
            <w:tcW w:w="2340" w:type="dxa"/>
            <w:tcBorders>
              <w:top w:val="single" w:sz="6" w:space="0" w:color="auto"/>
              <w:bottom w:val="single" w:sz="6" w:space="0" w:color="auto"/>
            </w:tcBorders>
          </w:tcPr>
          <w:p w14:paraId="6FE34423" w14:textId="1FD3BF06" w:rsidR="006564C3" w:rsidRPr="001B5E34" w:rsidRDefault="006564C3" w:rsidP="006564C3">
            <w:pPr>
              <w:rPr>
                <w:rFonts w:cs="Arial"/>
                <w:sz w:val="20"/>
              </w:rPr>
            </w:pPr>
            <w:r>
              <w:rPr>
                <w:sz w:val="20"/>
              </w:rPr>
              <w:t>FG-GASDISPGACT</w:t>
            </w:r>
          </w:p>
        </w:tc>
        <w:tc>
          <w:tcPr>
            <w:tcW w:w="5130" w:type="dxa"/>
            <w:tcBorders>
              <w:top w:val="single" w:sz="6" w:space="0" w:color="auto"/>
              <w:bottom w:val="single" w:sz="6" w:space="0" w:color="auto"/>
            </w:tcBorders>
          </w:tcPr>
          <w:p w14:paraId="7CB9D910" w14:textId="64D3B7BE" w:rsidR="006564C3" w:rsidRPr="001B5E34" w:rsidRDefault="006564C3" w:rsidP="006564C3">
            <w:pPr>
              <w:jc w:val="both"/>
              <w:rPr>
                <w:rFonts w:cs="Arial"/>
                <w:sz w:val="20"/>
              </w:rPr>
            </w:pPr>
            <w:r>
              <w:rPr>
                <w:sz w:val="20"/>
              </w:rPr>
              <w:t>Includes existing and new/reconstructed stationary gasoline dispensing facilities (GDFs) located at an area source of HAP</w:t>
            </w:r>
            <w:r w:rsidR="006756C5">
              <w:rPr>
                <w:sz w:val="20"/>
              </w:rPr>
              <w:t xml:space="preserve"> emission</w:t>
            </w:r>
            <w:r>
              <w:rPr>
                <w:sz w:val="20"/>
              </w:rPr>
              <w:t>s</w:t>
            </w:r>
            <w:r w:rsidR="003B4A8E">
              <w:rPr>
                <w:sz w:val="20"/>
              </w:rPr>
              <w:t xml:space="preserve"> </w:t>
            </w:r>
            <w:r>
              <w:rPr>
                <w:sz w:val="20"/>
              </w:rPr>
              <w:t>that have a maximum monthly gasoline throughput of at least 10,000 gallons and no more than 100,000 gallons.</w:t>
            </w:r>
          </w:p>
        </w:tc>
        <w:tc>
          <w:tcPr>
            <w:tcW w:w="2700" w:type="dxa"/>
            <w:tcBorders>
              <w:top w:val="single" w:sz="6" w:space="0" w:color="auto"/>
              <w:bottom w:val="single" w:sz="6" w:space="0" w:color="auto"/>
            </w:tcBorders>
          </w:tcPr>
          <w:p w14:paraId="4A6EB865" w14:textId="77777777" w:rsidR="006564C3" w:rsidRDefault="006564C3" w:rsidP="006564C3">
            <w:pPr>
              <w:jc w:val="center"/>
              <w:rPr>
                <w:sz w:val="20"/>
              </w:rPr>
            </w:pPr>
            <w:r>
              <w:rPr>
                <w:sz w:val="20"/>
              </w:rPr>
              <w:t>EU-UST#2-3-4</w:t>
            </w:r>
          </w:p>
          <w:p w14:paraId="14A4DC40" w14:textId="77777777" w:rsidR="006564C3" w:rsidRDefault="006564C3" w:rsidP="006564C3">
            <w:pPr>
              <w:jc w:val="center"/>
              <w:rPr>
                <w:sz w:val="20"/>
              </w:rPr>
            </w:pPr>
            <w:r>
              <w:rPr>
                <w:sz w:val="20"/>
              </w:rPr>
              <w:t>EU-UST#5-6</w:t>
            </w:r>
          </w:p>
          <w:p w14:paraId="13A249C3" w14:textId="77777777" w:rsidR="006564C3" w:rsidRDefault="006564C3" w:rsidP="006564C3">
            <w:pPr>
              <w:jc w:val="center"/>
              <w:rPr>
                <w:sz w:val="20"/>
              </w:rPr>
            </w:pPr>
            <w:r>
              <w:rPr>
                <w:sz w:val="20"/>
              </w:rPr>
              <w:t>EU-UST#7</w:t>
            </w:r>
          </w:p>
          <w:p w14:paraId="53F46E64" w14:textId="77777777" w:rsidR="006564C3" w:rsidRDefault="006564C3" w:rsidP="006564C3">
            <w:pPr>
              <w:jc w:val="center"/>
              <w:rPr>
                <w:sz w:val="20"/>
              </w:rPr>
            </w:pPr>
            <w:r>
              <w:rPr>
                <w:sz w:val="20"/>
              </w:rPr>
              <w:t>EU-UST#1</w:t>
            </w:r>
          </w:p>
          <w:p w14:paraId="00C93FD0" w14:textId="633BE724" w:rsidR="006564C3" w:rsidRPr="001B5E34" w:rsidRDefault="006564C3" w:rsidP="006564C3">
            <w:pPr>
              <w:jc w:val="center"/>
              <w:rPr>
                <w:rFonts w:cs="Arial"/>
                <w:sz w:val="20"/>
              </w:rPr>
            </w:pPr>
            <w:r>
              <w:rPr>
                <w:sz w:val="20"/>
              </w:rPr>
              <w:t>EU-GASAST1</w:t>
            </w:r>
          </w:p>
        </w:tc>
      </w:tr>
      <w:tr w:rsidR="006564C3" w14:paraId="07FD625D" w14:textId="77777777">
        <w:trPr>
          <w:cantSplit/>
        </w:trPr>
        <w:tc>
          <w:tcPr>
            <w:tcW w:w="2340" w:type="dxa"/>
            <w:tcBorders>
              <w:top w:val="single" w:sz="6" w:space="0" w:color="auto"/>
            </w:tcBorders>
          </w:tcPr>
          <w:p w14:paraId="31FF2FE4" w14:textId="0C1F30BD" w:rsidR="006564C3" w:rsidRPr="005E1C05" w:rsidRDefault="006564C3" w:rsidP="006564C3">
            <w:pPr>
              <w:rPr>
                <w:rFonts w:cs="Arial"/>
                <w:sz w:val="20"/>
                <w:szCs w:val="18"/>
              </w:rPr>
            </w:pPr>
            <w:r w:rsidRPr="005E1C05">
              <w:rPr>
                <w:sz w:val="20"/>
                <w:szCs w:val="18"/>
              </w:rPr>
              <w:t>FG-NSPS_SI-ICE</w:t>
            </w:r>
          </w:p>
        </w:tc>
        <w:tc>
          <w:tcPr>
            <w:tcW w:w="5130" w:type="dxa"/>
            <w:tcBorders>
              <w:top w:val="single" w:sz="6" w:space="0" w:color="auto"/>
            </w:tcBorders>
          </w:tcPr>
          <w:p w14:paraId="25DD0503" w14:textId="159ED3A0" w:rsidR="006564C3" w:rsidRPr="001B5E34" w:rsidRDefault="00443BBA" w:rsidP="0043143B">
            <w:pPr>
              <w:jc w:val="both"/>
              <w:rPr>
                <w:rFonts w:cs="Arial"/>
                <w:sz w:val="20"/>
              </w:rPr>
            </w:pPr>
            <w:bookmarkStart w:id="78" w:name="_Hlk23758902"/>
            <w:r>
              <w:rPr>
                <w:sz w:val="20"/>
              </w:rPr>
              <w:t xml:space="preserve">Each </w:t>
            </w:r>
            <w:r w:rsidR="005E1C05">
              <w:rPr>
                <w:sz w:val="20"/>
              </w:rPr>
              <w:t xml:space="preserve">new </w:t>
            </w:r>
            <w:r w:rsidR="0043143B">
              <w:rPr>
                <w:color w:val="000000"/>
                <w:sz w:val="20"/>
              </w:rPr>
              <w:t>stationary reciprocating internal combustion engine (RICE) as identified within 40 CFR Part 63, Subpart ZZZZ</w:t>
            </w:r>
            <w:r w:rsidR="0043143B">
              <w:rPr>
                <w:sz w:val="20"/>
              </w:rPr>
              <w:t>,</w:t>
            </w:r>
            <w:r w:rsidR="0043143B">
              <w:rPr>
                <w:rFonts w:ascii="Times New Roman" w:hAnsi="Times New Roman"/>
                <w:sz w:val="20"/>
              </w:rPr>
              <w:t xml:space="preserve"> </w:t>
            </w:r>
            <w:r w:rsidR="000F0A8A" w:rsidRPr="000F0A8A">
              <w:rPr>
                <w:rFonts w:cs="Arial"/>
                <w:sz w:val="20"/>
              </w:rPr>
              <w:t xml:space="preserve">(40 CFR </w:t>
            </w:r>
            <w:r w:rsidR="0043143B" w:rsidRPr="000F0A8A">
              <w:rPr>
                <w:rFonts w:cs="Arial"/>
                <w:sz w:val="20"/>
              </w:rPr>
              <w:t>63.6590(c)(1</w:t>
            </w:r>
            <w:r w:rsidR="000F0A8A" w:rsidRPr="000F0A8A">
              <w:rPr>
                <w:rFonts w:cs="Arial"/>
                <w:sz w:val="20"/>
              </w:rPr>
              <w:t>)</w:t>
            </w:r>
            <w:r w:rsidR="0043143B" w:rsidRPr="000F0A8A">
              <w:rPr>
                <w:rFonts w:cs="Arial"/>
                <w:sz w:val="20"/>
              </w:rPr>
              <w:t xml:space="preserve">) </w:t>
            </w:r>
            <w:r w:rsidR="0043143B">
              <w:rPr>
                <w:sz w:val="20"/>
              </w:rPr>
              <w:t xml:space="preserve">and subject to the requirements of </w:t>
            </w:r>
            <w:r w:rsidR="006564C3">
              <w:rPr>
                <w:sz w:val="20"/>
              </w:rPr>
              <w:t xml:space="preserve">40 CFR </w:t>
            </w:r>
            <w:r w:rsidR="0043143B">
              <w:rPr>
                <w:sz w:val="20"/>
              </w:rPr>
              <w:t xml:space="preserve">Part </w:t>
            </w:r>
            <w:r w:rsidR="006564C3">
              <w:rPr>
                <w:sz w:val="20"/>
              </w:rPr>
              <w:t>60</w:t>
            </w:r>
            <w:r w:rsidR="0043143B">
              <w:rPr>
                <w:sz w:val="20"/>
              </w:rPr>
              <w:t>,</w:t>
            </w:r>
            <w:r w:rsidR="006564C3">
              <w:rPr>
                <w:sz w:val="20"/>
              </w:rPr>
              <w:t xml:space="preserve"> Subpart JJJJ for spark ignition (SI</w:t>
            </w:r>
            <w:r w:rsidR="0043143B">
              <w:rPr>
                <w:sz w:val="20"/>
              </w:rPr>
              <w:t>) engines.</w:t>
            </w:r>
            <w:bookmarkEnd w:id="78"/>
          </w:p>
        </w:tc>
        <w:tc>
          <w:tcPr>
            <w:tcW w:w="2700" w:type="dxa"/>
            <w:tcBorders>
              <w:top w:val="single" w:sz="6" w:space="0" w:color="auto"/>
            </w:tcBorders>
          </w:tcPr>
          <w:p w14:paraId="2B160CFF" w14:textId="6C9B996F" w:rsidR="006564C3" w:rsidRPr="001B5E34" w:rsidRDefault="006564C3" w:rsidP="006564C3">
            <w:pPr>
              <w:jc w:val="center"/>
              <w:rPr>
                <w:rFonts w:cs="Arial"/>
                <w:sz w:val="20"/>
              </w:rPr>
            </w:pPr>
            <w:r>
              <w:rPr>
                <w:sz w:val="20"/>
              </w:rPr>
              <w:t>EU-EMERGEN</w:t>
            </w:r>
          </w:p>
        </w:tc>
      </w:tr>
      <w:tr w:rsidR="006564C3" w14:paraId="5A4D617C" w14:textId="77777777">
        <w:trPr>
          <w:cantSplit/>
        </w:trPr>
        <w:tc>
          <w:tcPr>
            <w:tcW w:w="2340" w:type="dxa"/>
          </w:tcPr>
          <w:p w14:paraId="1EB34774" w14:textId="285A27A5" w:rsidR="006564C3" w:rsidRPr="005E1C05" w:rsidRDefault="006564C3" w:rsidP="006564C3">
            <w:pPr>
              <w:rPr>
                <w:rFonts w:cs="Arial"/>
                <w:sz w:val="20"/>
                <w:szCs w:val="18"/>
              </w:rPr>
            </w:pPr>
            <w:r w:rsidRPr="005E1C05">
              <w:rPr>
                <w:sz w:val="20"/>
                <w:szCs w:val="18"/>
              </w:rPr>
              <w:t>FG-MACT-ZZZZ-EMERGENCY</w:t>
            </w:r>
          </w:p>
        </w:tc>
        <w:tc>
          <w:tcPr>
            <w:tcW w:w="5130" w:type="dxa"/>
          </w:tcPr>
          <w:p w14:paraId="5EC8F36C" w14:textId="316F406C" w:rsidR="006564C3" w:rsidRPr="001B5E34" w:rsidRDefault="006564C3" w:rsidP="005E1C05">
            <w:pPr>
              <w:jc w:val="both"/>
              <w:rPr>
                <w:rFonts w:cs="Arial"/>
                <w:sz w:val="20"/>
              </w:rPr>
            </w:pPr>
            <w:r>
              <w:rPr>
                <w:color w:val="000000"/>
                <w:sz w:val="20"/>
              </w:rPr>
              <w:t>Each existing emergency stationary reciprocating internal combustion engine (RICE) as identified within 40 CFR Part 63, Subpart ZZZZ</w:t>
            </w:r>
            <w:r>
              <w:rPr>
                <w:sz w:val="20"/>
              </w:rPr>
              <w:t>,</w:t>
            </w:r>
            <w:r w:rsidRPr="000F0A8A">
              <w:rPr>
                <w:rFonts w:cs="Arial"/>
                <w:sz w:val="20"/>
              </w:rPr>
              <w:t xml:space="preserve"> </w:t>
            </w:r>
            <w:r w:rsidR="000F0A8A" w:rsidRPr="000F0A8A">
              <w:rPr>
                <w:rFonts w:cs="Arial"/>
                <w:sz w:val="20"/>
              </w:rPr>
              <w:t xml:space="preserve">(40 CFR </w:t>
            </w:r>
            <w:r w:rsidRPr="000F0A8A">
              <w:rPr>
                <w:rFonts w:cs="Arial"/>
                <w:sz w:val="20"/>
              </w:rPr>
              <w:t>63.6590(a)(1</w:t>
            </w:r>
            <w:r w:rsidR="003117DE" w:rsidRPr="000F0A8A">
              <w:rPr>
                <w:rFonts w:cs="Arial"/>
                <w:sz w:val="20"/>
              </w:rPr>
              <w:t>)</w:t>
            </w:r>
            <w:r w:rsidR="000F0A8A" w:rsidRPr="000F0A8A">
              <w:rPr>
                <w:rFonts w:cs="Arial"/>
                <w:sz w:val="20"/>
              </w:rPr>
              <w:t>)</w:t>
            </w:r>
            <w:r w:rsidR="00B54C94">
              <w:rPr>
                <w:sz w:val="20"/>
              </w:rPr>
              <w:t xml:space="preserve"> located at an </w:t>
            </w:r>
            <w:r w:rsidR="000B5654">
              <w:rPr>
                <w:sz w:val="20"/>
              </w:rPr>
              <w:t>a</w:t>
            </w:r>
            <w:r w:rsidR="00B54C94">
              <w:rPr>
                <w:sz w:val="20"/>
              </w:rPr>
              <w:t xml:space="preserve">rea </w:t>
            </w:r>
            <w:r w:rsidR="000B5654">
              <w:rPr>
                <w:sz w:val="20"/>
              </w:rPr>
              <w:t>s</w:t>
            </w:r>
            <w:r w:rsidR="00B54C94">
              <w:rPr>
                <w:sz w:val="20"/>
              </w:rPr>
              <w:t>ource of HAP emissions</w:t>
            </w:r>
            <w:r w:rsidR="003117DE">
              <w:rPr>
                <w:sz w:val="20"/>
              </w:rPr>
              <w:t>.</w:t>
            </w:r>
          </w:p>
        </w:tc>
        <w:tc>
          <w:tcPr>
            <w:tcW w:w="2700" w:type="dxa"/>
          </w:tcPr>
          <w:p w14:paraId="5E2F5E9C" w14:textId="5E14FFEB" w:rsidR="006564C3" w:rsidRPr="001B5E34" w:rsidRDefault="006564C3" w:rsidP="006564C3">
            <w:pPr>
              <w:jc w:val="center"/>
              <w:rPr>
                <w:rFonts w:cs="Arial"/>
                <w:sz w:val="20"/>
              </w:rPr>
            </w:pPr>
            <w:r>
              <w:rPr>
                <w:sz w:val="20"/>
              </w:rPr>
              <w:t>EU-FIREPUMP</w:t>
            </w:r>
          </w:p>
        </w:tc>
      </w:tr>
      <w:tr w:rsidR="006564C3" w14:paraId="6B5FBE71" w14:textId="77777777">
        <w:trPr>
          <w:cantSplit/>
        </w:trPr>
        <w:tc>
          <w:tcPr>
            <w:tcW w:w="2340" w:type="dxa"/>
          </w:tcPr>
          <w:p w14:paraId="65A1B194" w14:textId="0137F50F" w:rsidR="006564C3" w:rsidRPr="005E1C05" w:rsidRDefault="006564C3" w:rsidP="006564C3">
            <w:pPr>
              <w:rPr>
                <w:rFonts w:cs="Arial"/>
                <w:sz w:val="20"/>
                <w:szCs w:val="18"/>
              </w:rPr>
            </w:pPr>
            <w:r w:rsidRPr="005E1C05">
              <w:rPr>
                <w:sz w:val="20"/>
                <w:szCs w:val="18"/>
              </w:rPr>
              <w:t>FG</w:t>
            </w:r>
            <w:r w:rsidR="00A822D6">
              <w:rPr>
                <w:sz w:val="20"/>
                <w:szCs w:val="18"/>
              </w:rPr>
              <w:t>-</w:t>
            </w:r>
            <w:r w:rsidRPr="005E1C05">
              <w:rPr>
                <w:sz w:val="20"/>
                <w:szCs w:val="18"/>
              </w:rPr>
              <w:t>COLDCLEANERS</w:t>
            </w:r>
          </w:p>
        </w:tc>
        <w:tc>
          <w:tcPr>
            <w:tcW w:w="5130" w:type="dxa"/>
          </w:tcPr>
          <w:p w14:paraId="07266B50" w14:textId="35F90986" w:rsidR="006564C3" w:rsidRPr="005E1C05" w:rsidRDefault="005E1C05" w:rsidP="006564C3">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922E37">
              <w:rPr>
                <w:sz w:val="20"/>
              </w:rPr>
              <w:t> </w:t>
            </w:r>
            <w:r w:rsidRPr="009917D7">
              <w:rPr>
                <w:sz w:val="20"/>
              </w:rPr>
              <w:t>1, 1979.</w:t>
            </w:r>
          </w:p>
        </w:tc>
        <w:tc>
          <w:tcPr>
            <w:tcW w:w="2700" w:type="dxa"/>
          </w:tcPr>
          <w:p w14:paraId="67EF88CB" w14:textId="4FF0BF61" w:rsidR="006564C3" w:rsidRPr="001B5E34" w:rsidRDefault="006564C3" w:rsidP="006564C3">
            <w:pPr>
              <w:jc w:val="center"/>
              <w:rPr>
                <w:rFonts w:cs="Arial"/>
                <w:sz w:val="20"/>
              </w:rPr>
            </w:pPr>
            <w:r>
              <w:rPr>
                <w:sz w:val="20"/>
              </w:rPr>
              <w:t>EU-COLDCLEANER</w:t>
            </w:r>
          </w:p>
        </w:tc>
      </w:tr>
    </w:tbl>
    <w:p w14:paraId="055AF75A" w14:textId="77777777" w:rsidR="00E735E6" w:rsidRDefault="00E735E6" w:rsidP="008427BE">
      <w:pPr>
        <w:jc w:val="both"/>
        <w:rPr>
          <w:sz w:val="20"/>
        </w:rPr>
      </w:pPr>
    </w:p>
    <w:p w14:paraId="0DCFE82D" w14:textId="77777777" w:rsidR="00AE1D84" w:rsidRDefault="00AE1D84" w:rsidP="008427BE">
      <w:pPr>
        <w:jc w:val="both"/>
        <w:rPr>
          <w:sz w:val="20"/>
        </w:rPr>
      </w:pPr>
      <w:r>
        <w:rPr>
          <w:sz w:val="20"/>
        </w:rPr>
        <w:br w:type="page"/>
      </w:r>
    </w:p>
    <w:p w14:paraId="7C0ACDD3" w14:textId="49785103"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30315082"/>
      <w:bookmarkStart w:id="80" w:name="_Toc46846999"/>
      <w:r w:rsidRPr="00347387">
        <w:rPr>
          <w:bCs/>
          <w:iCs/>
          <w:szCs w:val="28"/>
        </w:rPr>
        <w:lastRenderedPageBreak/>
        <w:t>FG</w:t>
      </w:r>
      <w:r w:rsidR="00D608C0">
        <w:rPr>
          <w:bCs/>
          <w:iCs/>
          <w:szCs w:val="28"/>
        </w:rPr>
        <w:t>-Dynos</w:t>
      </w:r>
      <w:bookmarkEnd w:id="79"/>
      <w:bookmarkEnd w:id="80"/>
    </w:p>
    <w:p w14:paraId="458722C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C4EAB6C" w14:textId="4B9F90C4" w:rsidR="00AE1D84" w:rsidRDefault="00AE1D84" w:rsidP="00F62984">
      <w:pPr>
        <w:rPr>
          <w:sz w:val="20"/>
        </w:rPr>
      </w:pPr>
    </w:p>
    <w:p w14:paraId="43818AB1" w14:textId="77777777" w:rsidR="000F0A8A" w:rsidRPr="00F30023" w:rsidRDefault="000F0A8A" w:rsidP="00F62984">
      <w:pPr>
        <w:rPr>
          <w:sz w:val="20"/>
        </w:rPr>
      </w:pPr>
    </w:p>
    <w:p w14:paraId="21133ABC" w14:textId="77777777" w:rsidR="00AE1D84" w:rsidRDefault="00AE1D84" w:rsidP="00F62984">
      <w:pPr>
        <w:jc w:val="both"/>
        <w:rPr>
          <w:b/>
          <w:u w:val="single"/>
        </w:rPr>
      </w:pPr>
      <w:r>
        <w:rPr>
          <w:b/>
          <w:u w:val="single"/>
        </w:rPr>
        <w:t>DESCRIPTION</w:t>
      </w:r>
    </w:p>
    <w:p w14:paraId="79C0F25E" w14:textId="77777777" w:rsidR="00AE1D84" w:rsidRPr="00C3424D" w:rsidRDefault="00AE1D84" w:rsidP="00F62984">
      <w:pPr>
        <w:jc w:val="both"/>
        <w:rPr>
          <w:sz w:val="20"/>
        </w:rPr>
      </w:pPr>
    </w:p>
    <w:p w14:paraId="33A11A80" w14:textId="77777777" w:rsidR="00724671" w:rsidRDefault="00724671" w:rsidP="00724671">
      <w:pPr>
        <w:jc w:val="both"/>
        <w:rPr>
          <w:rFonts w:cs="Arial"/>
          <w:sz w:val="20"/>
        </w:rPr>
      </w:pPr>
      <w:r w:rsidRPr="00495970">
        <w:rPr>
          <w:rFonts w:cs="Arial"/>
          <w:sz w:val="20"/>
        </w:rPr>
        <w:t xml:space="preserve">Four engine dynamometer test cells.  Each cell is equipped with its own exhaust stack.  For purposes of this permit, </w:t>
      </w:r>
      <w:r>
        <w:rPr>
          <w:rFonts w:cs="Arial"/>
          <w:sz w:val="20"/>
        </w:rPr>
        <w:t xml:space="preserve">unleaded </w:t>
      </w:r>
      <w:r w:rsidRPr="00495970">
        <w:rPr>
          <w:rFonts w:cs="Arial"/>
          <w:sz w:val="20"/>
        </w:rPr>
        <w:t xml:space="preserve">gasoline and </w:t>
      </w:r>
      <w:r>
        <w:rPr>
          <w:rFonts w:cs="Arial"/>
          <w:sz w:val="20"/>
        </w:rPr>
        <w:t>ethanol blends</w:t>
      </w:r>
      <w:r w:rsidRPr="00495970">
        <w:rPr>
          <w:rFonts w:cs="Arial"/>
          <w:sz w:val="20"/>
        </w:rPr>
        <w:t xml:space="preserve"> are considered equivalent fuels.</w:t>
      </w:r>
    </w:p>
    <w:p w14:paraId="13BEDE9D" w14:textId="77777777" w:rsidR="00AE1D84" w:rsidRPr="00C3424D" w:rsidRDefault="00AE1D84" w:rsidP="00F62984">
      <w:pPr>
        <w:jc w:val="both"/>
        <w:rPr>
          <w:sz w:val="20"/>
        </w:rPr>
      </w:pPr>
    </w:p>
    <w:p w14:paraId="1C6EE5E9" w14:textId="7799636A" w:rsidR="00AE1D84" w:rsidRPr="00A86D8D" w:rsidRDefault="00AE1D84" w:rsidP="00F62984">
      <w:pPr>
        <w:jc w:val="both"/>
        <w:rPr>
          <w:sz w:val="20"/>
        </w:rPr>
      </w:pPr>
      <w:r w:rsidRPr="00FE0AD0">
        <w:rPr>
          <w:b/>
          <w:sz w:val="20"/>
        </w:rPr>
        <w:t>Emission Unit</w:t>
      </w:r>
      <w:r w:rsidR="000F0A8A">
        <w:rPr>
          <w:b/>
          <w:sz w:val="20"/>
        </w:rPr>
        <w:t>s</w:t>
      </w:r>
      <w:r>
        <w:rPr>
          <w:b/>
          <w:sz w:val="20"/>
        </w:rPr>
        <w:t>:</w:t>
      </w:r>
      <w:r>
        <w:rPr>
          <w:sz w:val="20"/>
        </w:rPr>
        <w:t xml:space="preserve"> </w:t>
      </w:r>
      <w:r w:rsidR="000F0A8A">
        <w:rPr>
          <w:sz w:val="20"/>
        </w:rPr>
        <w:t xml:space="preserve"> </w:t>
      </w:r>
      <w:r w:rsidR="00724671" w:rsidRPr="00495970">
        <w:rPr>
          <w:rFonts w:cs="Arial"/>
          <w:sz w:val="20"/>
        </w:rPr>
        <w:t>EU-Dyno1, EU-Dyno2, EU-Dyno3, E</w:t>
      </w:r>
      <w:r w:rsidR="00724671">
        <w:rPr>
          <w:rFonts w:cs="Arial"/>
          <w:sz w:val="20"/>
        </w:rPr>
        <w:t>U</w:t>
      </w:r>
      <w:r w:rsidR="00724671" w:rsidRPr="00495970">
        <w:rPr>
          <w:rFonts w:cs="Arial"/>
          <w:sz w:val="20"/>
        </w:rPr>
        <w:t>-Dyno4</w:t>
      </w:r>
    </w:p>
    <w:p w14:paraId="6576C9F3" w14:textId="77777777" w:rsidR="00AE1D84" w:rsidRPr="00F30023" w:rsidRDefault="00AE1D84" w:rsidP="00F62984">
      <w:pPr>
        <w:jc w:val="both"/>
        <w:rPr>
          <w:sz w:val="20"/>
        </w:rPr>
      </w:pPr>
    </w:p>
    <w:p w14:paraId="192E52DC" w14:textId="77777777" w:rsidR="00AE1D84" w:rsidRDefault="00AE1D84" w:rsidP="00F62984">
      <w:pPr>
        <w:jc w:val="both"/>
        <w:rPr>
          <w:b/>
          <w:u w:val="single"/>
        </w:rPr>
      </w:pPr>
      <w:r>
        <w:rPr>
          <w:b/>
          <w:u w:val="single"/>
        </w:rPr>
        <w:t>POLLUTION CONTROL EQUIPMENT</w:t>
      </w:r>
    </w:p>
    <w:p w14:paraId="212D84C3" w14:textId="77777777" w:rsidR="00AE1D84" w:rsidRPr="0074351C" w:rsidRDefault="00AE1D84" w:rsidP="00F62984">
      <w:pPr>
        <w:jc w:val="both"/>
      </w:pPr>
    </w:p>
    <w:p w14:paraId="546BB853" w14:textId="4BD8E954" w:rsidR="00724671" w:rsidRPr="000F387A" w:rsidRDefault="00724671" w:rsidP="00724671">
      <w:pPr>
        <w:jc w:val="both"/>
        <w:rPr>
          <w:rFonts w:cs="Arial"/>
          <w:sz w:val="20"/>
        </w:rPr>
      </w:pPr>
      <w:r>
        <w:rPr>
          <w:rFonts w:cs="Arial"/>
          <w:sz w:val="20"/>
        </w:rPr>
        <w:t xml:space="preserve">Catalytic </w:t>
      </w:r>
      <w:r w:rsidR="00BB23AD">
        <w:rPr>
          <w:rFonts w:cs="Arial"/>
          <w:sz w:val="20"/>
        </w:rPr>
        <w:t>c</w:t>
      </w:r>
      <w:r>
        <w:rPr>
          <w:rFonts w:cs="Arial"/>
          <w:sz w:val="20"/>
        </w:rPr>
        <w:t>onverters when the engines are operating in controlled mode.</w:t>
      </w:r>
    </w:p>
    <w:p w14:paraId="55AED38B" w14:textId="77777777" w:rsidR="00AE1D84" w:rsidRPr="008B5C27" w:rsidRDefault="00AE1D84" w:rsidP="00F62984">
      <w:pPr>
        <w:rPr>
          <w:sz w:val="20"/>
        </w:rPr>
      </w:pPr>
    </w:p>
    <w:p w14:paraId="2EF67029" w14:textId="77777777" w:rsidR="00AE1D84" w:rsidRDefault="00AE1D84" w:rsidP="00F62984">
      <w:pPr>
        <w:jc w:val="both"/>
        <w:rPr>
          <w:b/>
          <w:u w:val="single"/>
        </w:rPr>
      </w:pPr>
      <w:r>
        <w:rPr>
          <w:b/>
        </w:rPr>
        <w:t xml:space="preserve">I.  </w:t>
      </w:r>
      <w:r>
        <w:rPr>
          <w:b/>
          <w:u w:val="single"/>
        </w:rPr>
        <w:t>EMISSION LIMIT(S)</w:t>
      </w:r>
    </w:p>
    <w:p w14:paraId="26B729F3" w14:textId="77777777" w:rsidR="00724671" w:rsidRPr="000F0A8A" w:rsidRDefault="00724671" w:rsidP="00F62984">
      <w:pPr>
        <w:jc w:val="both"/>
        <w:rPr>
          <w:sz w:val="20"/>
        </w:rPr>
      </w:pPr>
    </w:p>
    <w:p w14:paraId="650311C0" w14:textId="1670E1D6" w:rsidR="00494D15" w:rsidRPr="000F0A8A" w:rsidRDefault="00494D15" w:rsidP="00F62984">
      <w:pPr>
        <w:jc w:val="both"/>
        <w:rPr>
          <w:sz w:val="20"/>
        </w:rPr>
      </w:pPr>
      <w:r w:rsidRPr="000F0A8A">
        <w:rPr>
          <w:sz w:val="20"/>
        </w:rPr>
        <w:t>NA</w:t>
      </w:r>
    </w:p>
    <w:p w14:paraId="41CCD5E1" w14:textId="77777777" w:rsidR="00494D15" w:rsidRPr="000F0A8A" w:rsidRDefault="00494D15" w:rsidP="00F62984">
      <w:pPr>
        <w:jc w:val="both"/>
        <w:rPr>
          <w:sz w:val="20"/>
        </w:rPr>
      </w:pPr>
    </w:p>
    <w:p w14:paraId="6A35FE7D" w14:textId="77777777" w:rsidR="00AE1D84" w:rsidRPr="000F0A8A" w:rsidRDefault="00AE1D84" w:rsidP="00F62984">
      <w:pPr>
        <w:jc w:val="both"/>
        <w:rPr>
          <w:b/>
          <w:u w:val="single"/>
        </w:rPr>
      </w:pPr>
      <w:r w:rsidRPr="000F0A8A">
        <w:rPr>
          <w:b/>
        </w:rPr>
        <w:t xml:space="preserve">II.  </w:t>
      </w:r>
      <w:r w:rsidRPr="000F0A8A">
        <w:rPr>
          <w:b/>
          <w:u w:val="single"/>
        </w:rPr>
        <w:t>MATERIAL LIMIT(S)</w:t>
      </w:r>
    </w:p>
    <w:p w14:paraId="7277F5CE" w14:textId="77777777" w:rsidR="00724671" w:rsidRPr="000F0A8A" w:rsidRDefault="00724671" w:rsidP="00F62984">
      <w:pPr>
        <w:jc w:val="both"/>
        <w:rPr>
          <w:sz w:val="20"/>
        </w:rPr>
      </w:pPr>
    </w:p>
    <w:p w14:paraId="21055104" w14:textId="58D986F9" w:rsidR="00494D15" w:rsidRPr="00724671" w:rsidRDefault="00494D15" w:rsidP="00F62984">
      <w:pPr>
        <w:jc w:val="both"/>
        <w:rPr>
          <w:sz w:val="20"/>
        </w:rPr>
      </w:pPr>
      <w:r w:rsidRPr="00724671">
        <w:rPr>
          <w:sz w:val="20"/>
        </w:rPr>
        <w:t>NA</w:t>
      </w:r>
    </w:p>
    <w:p w14:paraId="6401BEA6" w14:textId="77777777" w:rsidR="00494D15" w:rsidRPr="00EE5F4E" w:rsidRDefault="00494D15" w:rsidP="00F62984">
      <w:pPr>
        <w:jc w:val="both"/>
        <w:rPr>
          <w:sz w:val="20"/>
        </w:rPr>
      </w:pPr>
    </w:p>
    <w:p w14:paraId="31FBC8FD"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35A4DDB" w14:textId="77777777" w:rsidR="00AE1D84" w:rsidRPr="00FB6071" w:rsidRDefault="00AE1D84" w:rsidP="00F62984">
      <w:pPr>
        <w:jc w:val="both"/>
        <w:rPr>
          <w:sz w:val="20"/>
        </w:rPr>
      </w:pPr>
    </w:p>
    <w:p w14:paraId="5A698A06" w14:textId="0A11AA7B" w:rsidR="00AE1D84" w:rsidRPr="00C0388E" w:rsidRDefault="00724671" w:rsidP="00724671">
      <w:pPr>
        <w:jc w:val="both"/>
        <w:rPr>
          <w:sz w:val="20"/>
        </w:rPr>
      </w:pPr>
      <w:r w:rsidRPr="00724671">
        <w:rPr>
          <w:sz w:val="20"/>
        </w:rPr>
        <w:t>NA</w:t>
      </w:r>
    </w:p>
    <w:p w14:paraId="1DE0DC40" w14:textId="77777777" w:rsidR="00AE1D84" w:rsidRPr="00FB6071" w:rsidRDefault="00AE1D84" w:rsidP="00F62984">
      <w:pPr>
        <w:jc w:val="both"/>
        <w:rPr>
          <w:sz w:val="20"/>
        </w:rPr>
      </w:pPr>
    </w:p>
    <w:p w14:paraId="566E5572"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1D0DA38" w14:textId="77777777" w:rsidR="00AE1D84" w:rsidRPr="00C3424D" w:rsidRDefault="00AE1D84" w:rsidP="00F62984">
      <w:pPr>
        <w:jc w:val="both"/>
        <w:rPr>
          <w:sz w:val="20"/>
        </w:rPr>
      </w:pPr>
    </w:p>
    <w:p w14:paraId="6A526B87" w14:textId="289B1475" w:rsidR="00724671" w:rsidRPr="00724671" w:rsidRDefault="00724671" w:rsidP="00906F01">
      <w:pPr>
        <w:pStyle w:val="ListParagraph"/>
        <w:numPr>
          <w:ilvl w:val="0"/>
          <w:numId w:val="30"/>
        </w:numPr>
        <w:ind w:left="360"/>
        <w:jc w:val="both"/>
        <w:rPr>
          <w:rFonts w:cs="Arial"/>
          <w:sz w:val="20"/>
        </w:rPr>
      </w:pPr>
      <w:r w:rsidRPr="00724671">
        <w:rPr>
          <w:rFonts w:cs="Arial"/>
          <w:sz w:val="20"/>
        </w:rPr>
        <w:t>The permittee shall operate each engine in FG-Dynos in controlled or uncontrolled mode.  When operating in controlled mode, the permittee shall equip and maintain each engine tested within FG-Dynos with a catalytic converter.</w:t>
      </w:r>
      <w:r>
        <w:rPr>
          <w:rFonts w:cs="Arial"/>
          <w:sz w:val="20"/>
          <w:vertAlign w:val="superscript"/>
        </w:rPr>
        <w:t>2</w:t>
      </w:r>
      <w:r w:rsidRPr="00724671">
        <w:rPr>
          <w:rFonts w:cs="Arial"/>
          <w:sz w:val="20"/>
        </w:rPr>
        <w:t xml:space="preserve">  </w:t>
      </w:r>
      <w:r w:rsidRPr="00724671">
        <w:rPr>
          <w:rFonts w:cs="Arial"/>
          <w:b/>
          <w:sz w:val="20"/>
        </w:rPr>
        <w:t>(R 336.1205(1)(a) &amp; (3), R 336.1225, R 336.1702(a), R 336.1910, R 336.2803,</w:t>
      </w:r>
      <w:r w:rsidRPr="00724671">
        <w:rPr>
          <w:rFonts w:cs="Arial"/>
          <w:sz w:val="20"/>
        </w:rPr>
        <w:t xml:space="preserve"> </w:t>
      </w:r>
      <w:r w:rsidRPr="00724671">
        <w:rPr>
          <w:rFonts w:cs="Arial"/>
          <w:b/>
          <w:sz w:val="20"/>
        </w:rPr>
        <w:t>R 336.2804,</w:t>
      </w:r>
      <w:r w:rsidRPr="00724671">
        <w:rPr>
          <w:rFonts w:cs="Arial"/>
          <w:sz w:val="20"/>
        </w:rPr>
        <w:t xml:space="preserve"> </w:t>
      </w:r>
      <w:r w:rsidRPr="00724671">
        <w:rPr>
          <w:rFonts w:cs="Arial"/>
          <w:b/>
          <w:sz w:val="20"/>
        </w:rPr>
        <w:t>40 CFR 52.21(c) &amp; (d))</w:t>
      </w:r>
    </w:p>
    <w:p w14:paraId="76F40869" w14:textId="77777777" w:rsidR="00724671" w:rsidRPr="00724671" w:rsidRDefault="00724671" w:rsidP="00724671">
      <w:pPr>
        <w:pStyle w:val="ListParagraph"/>
        <w:ind w:left="360"/>
        <w:jc w:val="both"/>
        <w:rPr>
          <w:rFonts w:cs="Arial"/>
          <w:sz w:val="20"/>
        </w:rPr>
      </w:pPr>
    </w:p>
    <w:p w14:paraId="0AF39357" w14:textId="1E83A746" w:rsidR="00724671" w:rsidRPr="00724671" w:rsidRDefault="00724671" w:rsidP="00906F01">
      <w:pPr>
        <w:pStyle w:val="ListParagraph"/>
        <w:numPr>
          <w:ilvl w:val="0"/>
          <w:numId w:val="30"/>
        </w:numPr>
        <w:ind w:left="360"/>
        <w:jc w:val="both"/>
        <w:rPr>
          <w:rFonts w:cs="Arial"/>
          <w:b/>
          <w:sz w:val="20"/>
        </w:rPr>
      </w:pPr>
      <w:r w:rsidRPr="00724671">
        <w:rPr>
          <w:rFonts w:cs="Arial"/>
          <w:sz w:val="20"/>
        </w:rPr>
        <w:t>The permittee shall equip and maintain each dynamometer within FG-Dynos with a fuel usage monitor capable of separately tracking fuel usage for engine testing in controlled and uncontrolled mode where Wide Open Throttle (WOT) is also considered uncontrolled.</w:t>
      </w:r>
      <w:r>
        <w:rPr>
          <w:rFonts w:cs="Arial"/>
          <w:sz w:val="20"/>
          <w:vertAlign w:val="superscript"/>
        </w:rPr>
        <w:t>2</w:t>
      </w:r>
      <w:r w:rsidRPr="00724671">
        <w:rPr>
          <w:rFonts w:cs="Arial"/>
          <w:b/>
          <w:sz w:val="20"/>
        </w:rPr>
        <w:t xml:space="preserve"> (R 336.1205(1)(a) &amp; (3), R 336.1225, R 336.1702(a), R 336.1910, R 336.2803,</w:t>
      </w:r>
      <w:r w:rsidRPr="00724671">
        <w:rPr>
          <w:rFonts w:cs="Arial"/>
          <w:sz w:val="20"/>
        </w:rPr>
        <w:t xml:space="preserve"> </w:t>
      </w:r>
      <w:r w:rsidRPr="00724671">
        <w:rPr>
          <w:rFonts w:cs="Arial"/>
          <w:b/>
          <w:sz w:val="20"/>
        </w:rPr>
        <w:t>R 336.2804,</w:t>
      </w:r>
      <w:r w:rsidRPr="00724671">
        <w:rPr>
          <w:rFonts w:cs="Arial"/>
          <w:sz w:val="20"/>
        </w:rPr>
        <w:t xml:space="preserve"> </w:t>
      </w:r>
      <w:r w:rsidRPr="00724671">
        <w:rPr>
          <w:rFonts w:cs="Arial"/>
          <w:b/>
          <w:sz w:val="20"/>
        </w:rPr>
        <w:t>40 CFR 52.21(c) &amp; (d))</w:t>
      </w:r>
    </w:p>
    <w:p w14:paraId="3D68395C" w14:textId="77777777" w:rsidR="00724671" w:rsidRPr="00724671" w:rsidRDefault="00724671" w:rsidP="00724671">
      <w:pPr>
        <w:pStyle w:val="ListParagraph"/>
        <w:ind w:left="360"/>
        <w:jc w:val="both"/>
        <w:rPr>
          <w:rFonts w:cs="Arial"/>
          <w:sz w:val="20"/>
        </w:rPr>
      </w:pPr>
    </w:p>
    <w:p w14:paraId="24506E16" w14:textId="13041418" w:rsidR="00AE1D84" w:rsidRPr="00724671" w:rsidRDefault="00724671" w:rsidP="00906F01">
      <w:pPr>
        <w:pStyle w:val="ListParagraph"/>
        <w:numPr>
          <w:ilvl w:val="0"/>
          <w:numId w:val="30"/>
        </w:numPr>
        <w:ind w:left="360"/>
        <w:jc w:val="both"/>
        <w:rPr>
          <w:sz w:val="20"/>
        </w:rPr>
      </w:pPr>
      <w:r w:rsidRPr="00724671">
        <w:rPr>
          <w:color w:val="000000"/>
          <w:sz w:val="20"/>
        </w:rPr>
        <w:t>The permittee shall install, calibrate, maintain and operate in a satisfactory manner, a device to monitor and record the monthly natural gas usage rate, on a continuous basis, in cubic feet per month.</w:t>
      </w:r>
      <w:r>
        <w:rPr>
          <w:rFonts w:cs="Arial"/>
          <w:sz w:val="20"/>
          <w:vertAlign w:val="superscript"/>
        </w:rPr>
        <w:t>2</w:t>
      </w:r>
      <w:r w:rsidRPr="00724671">
        <w:rPr>
          <w:b/>
          <w:color w:val="000000"/>
          <w:sz w:val="20"/>
        </w:rPr>
        <w:t xml:space="preserve"> (R 336.1205(1)(a) &amp; (3), R 336.1224, R 336.1225, R 336.1301, R 336.1331, R 336.1602, R 336.1702, R 336.1901, R 336.1910, R 336.2802, 40 CFR 52.21)</w:t>
      </w:r>
    </w:p>
    <w:p w14:paraId="3C9C105E" w14:textId="77777777" w:rsidR="00AE1D84" w:rsidRPr="00FE0AD0" w:rsidRDefault="00AE1D84" w:rsidP="00F62984">
      <w:pPr>
        <w:jc w:val="both"/>
        <w:rPr>
          <w:sz w:val="20"/>
        </w:rPr>
      </w:pPr>
    </w:p>
    <w:p w14:paraId="4A2CBFD6" w14:textId="77777777" w:rsidR="00AE1D84" w:rsidRPr="007D4237" w:rsidRDefault="00AE1D84" w:rsidP="00F62984">
      <w:pPr>
        <w:jc w:val="both"/>
      </w:pPr>
      <w:r>
        <w:rPr>
          <w:b/>
        </w:rPr>
        <w:t xml:space="preserve">V.  </w:t>
      </w:r>
      <w:r>
        <w:rPr>
          <w:b/>
          <w:u w:val="single"/>
        </w:rPr>
        <w:t>TESTING/SAMPLING</w:t>
      </w:r>
    </w:p>
    <w:p w14:paraId="31C85ED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EB3FBC" w14:textId="77777777" w:rsidR="00AE1D84" w:rsidRPr="00FE0AD0" w:rsidRDefault="00AE1D84" w:rsidP="00F62984">
      <w:pPr>
        <w:jc w:val="both"/>
        <w:rPr>
          <w:sz w:val="20"/>
        </w:rPr>
      </w:pPr>
    </w:p>
    <w:p w14:paraId="6680C120" w14:textId="6082D853" w:rsidR="00AE1D84" w:rsidRPr="001E3DDD" w:rsidRDefault="001E3DDD" w:rsidP="00906F01">
      <w:pPr>
        <w:numPr>
          <w:ilvl w:val="0"/>
          <w:numId w:val="32"/>
        </w:numPr>
        <w:jc w:val="both"/>
        <w:rPr>
          <w:rFonts w:cs="Arial"/>
          <w:sz w:val="20"/>
        </w:rPr>
      </w:pPr>
      <w:r w:rsidRPr="001E3DDD">
        <w:rPr>
          <w:rFonts w:cs="Arial"/>
          <w:sz w:val="20"/>
        </w:rPr>
        <w:t xml:space="preserve">Within 180 days of permit issuance or five years from the last test date, whichever is later, </w:t>
      </w:r>
      <w:r>
        <w:rPr>
          <w:rFonts w:cs="Arial"/>
          <w:sz w:val="20"/>
        </w:rPr>
        <w:t>t</w:t>
      </w:r>
      <w:r w:rsidR="00AE1D84" w:rsidRPr="001E3DDD">
        <w:rPr>
          <w:rFonts w:cs="Arial"/>
          <w:color w:val="000000"/>
          <w:sz w:val="20"/>
        </w:rPr>
        <w:t xml:space="preserve">he permittee shall verify </w:t>
      </w:r>
      <w:r w:rsidR="00444FEE" w:rsidRPr="001E3DDD">
        <w:rPr>
          <w:color w:val="000000"/>
          <w:sz w:val="20"/>
        </w:rPr>
        <w:t>the NOx and CO emission factors from a representative engine dynamometer test cell in</w:t>
      </w:r>
      <w:r w:rsidR="00444FEE" w:rsidRPr="001E3DDD">
        <w:rPr>
          <w:rFonts w:cs="Arial"/>
          <w:color w:val="000000"/>
          <w:sz w:val="20"/>
        </w:rPr>
        <w:t xml:space="preserve"> </w:t>
      </w:r>
      <w:r w:rsidR="00444FEE" w:rsidRPr="001E3DDD">
        <w:rPr>
          <w:rFonts w:cs="Arial"/>
          <w:sz w:val="20"/>
        </w:rPr>
        <w:t xml:space="preserve">FG-Dynos </w:t>
      </w:r>
      <w:r w:rsidR="00AE1D84" w:rsidRPr="001E3DDD">
        <w:rPr>
          <w:rFonts w:cs="Arial"/>
          <w:color w:val="000000"/>
          <w:sz w:val="20"/>
        </w:rPr>
        <w:t>by testing at owner's expense, in accordance with the Department requirements.  Testing shall be performed using an approved EPA Method listed in:</w:t>
      </w:r>
    </w:p>
    <w:p w14:paraId="747DE753" w14:textId="77777777" w:rsidR="00AE1D84" w:rsidRDefault="00AE1D84" w:rsidP="00F62984">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AE1D84" w:rsidRPr="000F38A9" w14:paraId="0F53E36E" w14:textId="77777777" w:rsidTr="000555E7">
        <w:tc>
          <w:tcPr>
            <w:tcW w:w="1965" w:type="dxa"/>
            <w:shd w:val="clear" w:color="auto" w:fill="auto"/>
          </w:tcPr>
          <w:p w14:paraId="1D206147" w14:textId="77777777" w:rsidR="00AE1D84" w:rsidRPr="000F38A9" w:rsidRDefault="00AE1D84" w:rsidP="00F62984">
            <w:pPr>
              <w:rPr>
                <w:rFonts w:eastAsia="Calibri"/>
              </w:rPr>
            </w:pPr>
            <w:r w:rsidRPr="00E111A8">
              <w:rPr>
                <w:rFonts w:eastAsia="Calibri"/>
                <w:b/>
              </w:rPr>
              <w:t>Pollutant</w:t>
            </w:r>
          </w:p>
        </w:tc>
        <w:tc>
          <w:tcPr>
            <w:tcW w:w="7961" w:type="dxa"/>
            <w:shd w:val="clear" w:color="auto" w:fill="auto"/>
          </w:tcPr>
          <w:p w14:paraId="7E4099A9"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05034E0D" w14:textId="77777777" w:rsidTr="000555E7">
        <w:tc>
          <w:tcPr>
            <w:tcW w:w="1965" w:type="dxa"/>
            <w:shd w:val="clear" w:color="auto" w:fill="auto"/>
          </w:tcPr>
          <w:p w14:paraId="09095D93" w14:textId="77777777" w:rsidR="00AE1D84" w:rsidRPr="000555E7" w:rsidRDefault="00AE1D84" w:rsidP="00F62984">
            <w:pPr>
              <w:rPr>
                <w:rFonts w:eastAsia="Calibri" w:cs="Arial"/>
                <w:sz w:val="20"/>
              </w:rPr>
            </w:pPr>
            <w:r w:rsidRPr="000555E7">
              <w:rPr>
                <w:rFonts w:eastAsia="Calibri" w:cs="Arial"/>
                <w:sz w:val="20"/>
              </w:rPr>
              <w:t>NOx</w:t>
            </w:r>
          </w:p>
        </w:tc>
        <w:tc>
          <w:tcPr>
            <w:tcW w:w="7961" w:type="dxa"/>
            <w:shd w:val="clear" w:color="auto" w:fill="auto"/>
          </w:tcPr>
          <w:p w14:paraId="47578E85" w14:textId="77777777" w:rsidR="00AE1D84" w:rsidRPr="000555E7" w:rsidRDefault="00AE1D84" w:rsidP="00F62984">
            <w:pPr>
              <w:rPr>
                <w:rFonts w:eastAsia="Calibri" w:cs="Arial"/>
                <w:sz w:val="20"/>
              </w:rPr>
            </w:pPr>
            <w:r w:rsidRPr="000555E7">
              <w:rPr>
                <w:rFonts w:eastAsia="Calibri" w:cs="Arial"/>
                <w:sz w:val="20"/>
              </w:rPr>
              <w:t>40 CFR Part 60, Appendix A</w:t>
            </w:r>
          </w:p>
        </w:tc>
      </w:tr>
      <w:tr w:rsidR="00AE1D84" w:rsidRPr="000F38A9" w14:paraId="589AF959" w14:textId="77777777" w:rsidTr="000555E7">
        <w:tc>
          <w:tcPr>
            <w:tcW w:w="1965" w:type="dxa"/>
            <w:shd w:val="clear" w:color="auto" w:fill="auto"/>
          </w:tcPr>
          <w:p w14:paraId="1AE724C4" w14:textId="77777777" w:rsidR="00AE1D84" w:rsidRPr="000555E7" w:rsidRDefault="00AE1D84" w:rsidP="00F62984">
            <w:pPr>
              <w:rPr>
                <w:rFonts w:eastAsia="Calibri" w:cs="Arial"/>
                <w:sz w:val="20"/>
              </w:rPr>
            </w:pPr>
            <w:r w:rsidRPr="000555E7">
              <w:rPr>
                <w:rFonts w:eastAsia="Calibri" w:cs="Arial"/>
                <w:sz w:val="20"/>
              </w:rPr>
              <w:t>CO</w:t>
            </w:r>
          </w:p>
        </w:tc>
        <w:tc>
          <w:tcPr>
            <w:tcW w:w="7961" w:type="dxa"/>
            <w:shd w:val="clear" w:color="auto" w:fill="auto"/>
          </w:tcPr>
          <w:p w14:paraId="307A22EF" w14:textId="77777777" w:rsidR="00AE1D84" w:rsidRPr="000555E7" w:rsidRDefault="00AE1D84" w:rsidP="00F62984">
            <w:pPr>
              <w:rPr>
                <w:rFonts w:eastAsia="Calibri" w:cs="Arial"/>
                <w:sz w:val="20"/>
              </w:rPr>
            </w:pPr>
            <w:r w:rsidRPr="000555E7">
              <w:rPr>
                <w:rFonts w:eastAsia="Calibri" w:cs="Arial"/>
                <w:sz w:val="20"/>
              </w:rPr>
              <w:t>40 CFR Part 60, Appendix A</w:t>
            </w:r>
          </w:p>
        </w:tc>
      </w:tr>
    </w:tbl>
    <w:p w14:paraId="41C86251" w14:textId="77777777" w:rsidR="00AE1D84" w:rsidRDefault="00AE1D84" w:rsidP="00F62984">
      <w:pPr>
        <w:jc w:val="both"/>
        <w:rPr>
          <w:sz w:val="20"/>
        </w:rPr>
      </w:pPr>
    </w:p>
    <w:p w14:paraId="3F709697" w14:textId="77777777"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5D4DFE8A" w14:textId="77777777" w:rsidR="00AE1D84" w:rsidRDefault="00AE1D84" w:rsidP="00F62984">
      <w:pPr>
        <w:jc w:val="both"/>
        <w:rPr>
          <w:rFonts w:cs="Arial"/>
          <w:sz w:val="20"/>
        </w:rPr>
      </w:pPr>
    </w:p>
    <w:p w14:paraId="48EA7E1A" w14:textId="6676E19F" w:rsidR="00AE1D84" w:rsidRPr="00E7046D" w:rsidRDefault="00AE1D84" w:rsidP="00906F01">
      <w:pPr>
        <w:numPr>
          <w:ilvl w:val="0"/>
          <w:numId w:val="32"/>
        </w:numPr>
        <w:jc w:val="both"/>
        <w:rPr>
          <w:rFonts w:cs="Arial"/>
          <w:sz w:val="20"/>
        </w:rPr>
      </w:pPr>
      <w:r w:rsidRPr="00E7046D">
        <w:rPr>
          <w:rFonts w:cs="Arial"/>
          <w:sz w:val="20"/>
        </w:rPr>
        <w:t xml:space="preserve">The permittee shall verify the </w:t>
      </w:r>
      <w:r w:rsidR="00444FEE">
        <w:rPr>
          <w:color w:val="000000"/>
          <w:sz w:val="20"/>
        </w:rPr>
        <w:t xml:space="preserve">NOx and CO </w:t>
      </w:r>
      <w:r w:rsidRPr="00E7046D">
        <w:rPr>
          <w:rFonts w:cs="Arial"/>
          <w:sz w:val="20"/>
        </w:rPr>
        <w:t xml:space="preserve">emission rates from </w:t>
      </w:r>
      <w:r w:rsidR="000555E7" w:rsidRPr="00724671">
        <w:rPr>
          <w:rFonts w:cs="Arial"/>
          <w:sz w:val="20"/>
        </w:rPr>
        <w:t>FG-Dynos</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66F496E4" w14:textId="77777777" w:rsidR="00AE1D84" w:rsidRPr="00E111A8" w:rsidRDefault="00AE1D84" w:rsidP="00F62984">
      <w:pPr>
        <w:jc w:val="both"/>
        <w:rPr>
          <w:sz w:val="20"/>
        </w:rPr>
      </w:pPr>
    </w:p>
    <w:p w14:paraId="2F4D7DAD" w14:textId="594210AE" w:rsidR="00AE1D84" w:rsidRPr="00D403DB" w:rsidRDefault="00AE1D84" w:rsidP="00906F01">
      <w:pPr>
        <w:numPr>
          <w:ilvl w:val="0"/>
          <w:numId w:val="32"/>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4ADB3202" w14:textId="77777777" w:rsidR="00AE1D84" w:rsidRPr="00FE0AD0" w:rsidRDefault="00AE1D84" w:rsidP="00F62984">
      <w:pPr>
        <w:jc w:val="both"/>
        <w:rPr>
          <w:sz w:val="20"/>
        </w:rPr>
      </w:pPr>
    </w:p>
    <w:p w14:paraId="561A6099" w14:textId="77777777" w:rsidR="00AE1D84" w:rsidRDefault="00AE1D84" w:rsidP="00F62984">
      <w:pPr>
        <w:jc w:val="both"/>
      </w:pPr>
      <w:r>
        <w:rPr>
          <w:b/>
        </w:rPr>
        <w:t xml:space="preserve">VI.  </w:t>
      </w:r>
      <w:r>
        <w:rPr>
          <w:b/>
          <w:u w:val="single"/>
        </w:rPr>
        <w:t>MONITORING/RECORDKEEPING</w:t>
      </w:r>
    </w:p>
    <w:p w14:paraId="4CF8C0AC"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E046052" w14:textId="77777777" w:rsidR="00AE1D84" w:rsidRPr="00FE0AD0" w:rsidRDefault="00AE1D84" w:rsidP="00F62984">
      <w:pPr>
        <w:jc w:val="both"/>
        <w:rPr>
          <w:sz w:val="20"/>
        </w:rPr>
      </w:pPr>
    </w:p>
    <w:p w14:paraId="028849F0" w14:textId="7CA7CF4E" w:rsidR="00724671" w:rsidRPr="00724671" w:rsidRDefault="00724671" w:rsidP="00E247C6">
      <w:pPr>
        <w:pStyle w:val="ListParagraph"/>
        <w:numPr>
          <w:ilvl w:val="6"/>
          <w:numId w:val="22"/>
        </w:numPr>
        <w:tabs>
          <w:tab w:val="clear" w:pos="2520"/>
        </w:tabs>
        <w:ind w:left="360"/>
        <w:jc w:val="both"/>
        <w:rPr>
          <w:b/>
          <w:sz w:val="20"/>
        </w:rPr>
      </w:pPr>
      <w:r w:rsidRPr="00724671">
        <w:rPr>
          <w:sz w:val="20"/>
        </w:rPr>
        <w:t>The permittee shall complete all required calculations in a format acceptable to the AQD District Supervisor by the 15</w:t>
      </w:r>
      <w:r w:rsidRPr="000F0A8A">
        <w:rPr>
          <w:sz w:val="20"/>
          <w:vertAlign w:val="superscript"/>
        </w:rPr>
        <w:t>th</w:t>
      </w:r>
      <w:r w:rsidRPr="00724671">
        <w:rPr>
          <w:sz w:val="20"/>
        </w:rPr>
        <w:t xml:space="preserve"> day of the calendar month, for the previous calendar month, unless otherwise specified in any monitoring/recordkeeping special condition.</w:t>
      </w:r>
      <w:r w:rsidR="00E247C6">
        <w:rPr>
          <w:rFonts w:cs="Arial"/>
          <w:sz w:val="20"/>
          <w:vertAlign w:val="superscript"/>
        </w:rPr>
        <w:t>2</w:t>
      </w:r>
      <w:r w:rsidRPr="00724671">
        <w:rPr>
          <w:sz w:val="20"/>
        </w:rPr>
        <w:t xml:space="preserve">  </w:t>
      </w:r>
      <w:r w:rsidRPr="00724671">
        <w:rPr>
          <w:b/>
          <w:sz w:val="20"/>
        </w:rPr>
        <w:t>(R 336.1225, R 336.1702(a), R 336.2803,</w:t>
      </w:r>
      <w:r w:rsidRPr="00724671">
        <w:rPr>
          <w:sz w:val="20"/>
        </w:rPr>
        <w:t xml:space="preserve"> </w:t>
      </w:r>
      <w:r w:rsidRPr="00724671">
        <w:rPr>
          <w:b/>
          <w:sz w:val="20"/>
        </w:rPr>
        <w:t>R 336.2804,</w:t>
      </w:r>
      <w:r w:rsidRPr="00724671">
        <w:rPr>
          <w:sz w:val="20"/>
        </w:rPr>
        <w:t xml:space="preserve"> </w:t>
      </w:r>
      <w:r w:rsidRPr="00724671">
        <w:rPr>
          <w:b/>
          <w:sz w:val="20"/>
        </w:rPr>
        <w:t>40 </w:t>
      </w:r>
      <w:smartTag w:uri="urn:schemas-microsoft-com:office:smarttags" w:element="stockticker">
        <w:r w:rsidRPr="00724671">
          <w:rPr>
            <w:b/>
            <w:sz w:val="20"/>
          </w:rPr>
          <w:t>CFR</w:t>
        </w:r>
      </w:smartTag>
      <w:r w:rsidRPr="00724671">
        <w:rPr>
          <w:b/>
          <w:sz w:val="20"/>
        </w:rPr>
        <w:t> 52.21(c) &amp; (d))</w:t>
      </w:r>
    </w:p>
    <w:p w14:paraId="41893F79" w14:textId="77777777" w:rsidR="00724671" w:rsidRPr="00724671" w:rsidRDefault="00724671" w:rsidP="00724671">
      <w:pPr>
        <w:jc w:val="both"/>
        <w:rPr>
          <w:sz w:val="20"/>
        </w:rPr>
      </w:pPr>
    </w:p>
    <w:p w14:paraId="4954E325" w14:textId="77777777" w:rsidR="00724671" w:rsidRPr="00724671" w:rsidRDefault="00724671" w:rsidP="000F0A8A">
      <w:pPr>
        <w:spacing w:after="120"/>
        <w:ind w:left="360" w:hanging="360"/>
        <w:jc w:val="both"/>
        <w:rPr>
          <w:sz w:val="20"/>
        </w:rPr>
      </w:pPr>
      <w:r w:rsidRPr="00724671">
        <w:rPr>
          <w:sz w:val="20"/>
        </w:rPr>
        <w:t>2.</w:t>
      </w:r>
      <w:r w:rsidRPr="00724671">
        <w:rPr>
          <w:sz w:val="20"/>
        </w:rPr>
        <w:tab/>
        <w:t xml:space="preserve">The permittee shall keep the following information on a monthly basis for FG-Dynos: </w:t>
      </w:r>
    </w:p>
    <w:p w14:paraId="589AD948" w14:textId="0FF68D53" w:rsidR="00724671" w:rsidRPr="00E247C6" w:rsidRDefault="00724671" w:rsidP="000F0A8A">
      <w:pPr>
        <w:pStyle w:val="Heading6"/>
        <w:numPr>
          <w:ilvl w:val="5"/>
          <w:numId w:val="36"/>
        </w:numPr>
        <w:spacing w:before="0" w:after="120"/>
        <w:ind w:left="720" w:hanging="360"/>
        <w:jc w:val="both"/>
        <w:rPr>
          <w:rFonts w:ascii="Arial" w:hAnsi="Arial" w:cs="Arial"/>
          <w:i w:val="0"/>
          <w:iCs/>
          <w:sz w:val="20"/>
        </w:rPr>
      </w:pPr>
      <w:r w:rsidRPr="00E247C6">
        <w:rPr>
          <w:rFonts w:ascii="Arial" w:hAnsi="Arial" w:cs="Arial"/>
          <w:i w:val="0"/>
          <w:iCs/>
          <w:sz w:val="20"/>
        </w:rPr>
        <w:t>A record of the days of operation.</w:t>
      </w:r>
    </w:p>
    <w:p w14:paraId="478E8D00" w14:textId="4D62FD00" w:rsidR="00724671" w:rsidRPr="00E247C6" w:rsidRDefault="00724671" w:rsidP="000F0A8A">
      <w:pPr>
        <w:pStyle w:val="Heading6"/>
        <w:numPr>
          <w:ilvl w:val="5"/>
          <w:numId w:val="36"/>
        </w:numPr>
        <w:spacing w:before="0" w:after="120"/>
        <w:ind w:left="720" w:hanging="360"/>
        <w:jc w:val="both"/>
        <w:rPr>
          <w:rFonts w:ascii="Arial" w:hAnsi="Arial" w:cs="Arial"/>
          <w:i w:val="0"/>
          <w:iCs/>
          <w:sz w:val="20"/>
        </w:rPr>
      </w:pPr>
      <w:r w:rsidRPr="00E247C6">
        <w:rPr>
          <w:rFonts w:ascii="Arial" w:hAnsi="Arial" w:cs="Arial"/>
          <w:i w:val="0"/>
          <w:iCs/>
          <w:sz w:val="20"/>
        </w:rPr>
        <w:t>A record of type of test performed and length of the test performed on a daily basis.</w:t>
      </w:r>
    </w:p>
    <w:p w14:paraId="42C41DC7" w14:textId="4190DC7A" w:rsidR="00724671" w:rsidRPr="00E247C6" w:rsidRDefault="00724671" w:rsidP="000F0A8A">
      <w:pPr>
        <w:pStyle w:val="Heading6"/>
        <w:numPr>
          <w:ilvl w:val="5"/>
          <w:numId w:val="36"/>
        </w:numPr>
        <w:spacing w:before="0" w:after="120"/>
        <w:ind w:left="720" w:hanging="360"/>
        <w:jc w:val="both"/>
        <w:rPr>
          <w:rFonts w:ascii="Arial" w:hAnsi="Arial" w:cs="Arial"/>
          <w:i w:val="0"/>
          <w:iCs/>
          <w:sz w:val="20"/>
        </w:rPr>
      </w:pPr>
      <w:r w:rsidRPr="00E247C6">
        <w:rPr>
          <w:rFonts w:ascii="Arial" w:hAnsi="Arial" w:cs="Arial"/>
          <w:i w:val="0"/>
          <w:iCs/>
          <w:sz w:val="20"/>
        </w:rPr>
        <w:t>A record of the quantity of fuel combusted in FG-Dynos in controlled mode and uncontrolled mode.</w:t>
      </w:r>
    </w:p>
    <w:p w14:paraId="294176B9" w14:textId="47742916" w:rsidR="00724671" w:rsidRPr="00724671" w:rsidRDefault="00724671" w:rsidP="00C45C15">
      <w:pPr>
        <w:ind w:left="360"/>
        <w:jc w:val="both"/>
        <w:rPr>
          <w:b/>
          <w:sz w:val="20"/>
        </w:rPr>
      </w:pPr>
      <w:r w:rsidRPr="00724671">
        <w:rPr>
          <w:sz w:val="20"/>
        </w:rPr>
        <w:t>The permittee shall keep the records in a format acceptable to the AQD District Supervisor.  The permittee shall keep all records on file and make them available to the Department upon request.</w:t>
      </w:r>
      <w:r w:rsidR="00E247C6">
        <w:rPr>
          <w:rFonts w:cs="Arial"/>
          <w:sz w:val="20"/>
          <w:vertAlign w:val="superscript"/>
        </w:rPr>
        <w:t>2</w:t>
      </w:r>
      <w:r w:rsidRPr="00724671">
        <w:rPr>
          <w:sz w:val="20"/>
        </w:rPr>
        <w:t xml:space="preserve">  </w:t>
      </w:r>
      <w:r w:rsidRPr="00724671">
        <w:rPr>
          <w:b/>
          <w:sz w:val="20"/>
        </w:rPr>
        <w:t>(R 336.1205(1)(a) &amp; (3)</w:t>
      </w:r>
      <w:r w:rsidRPr="00724671">
        <w:rPr>
          <w:sz w:val="20"/>
        </w:rPr>
        <w:t>,</w:t>
      </w:r>
      <w:r w:rsidRPr="00724671">
        <w:rPr>
          <w:b/>
          <w:sz w:val="20"/>
        </w:rPr>
        <w:t xml:space="preserve"> R 336.1224, R 336.1225, R 336.1702(a), R 336.2803, R 336.2804, 40 </w:t>
      </w:r>
      <w:smartTag w:uri="urn:schemas-microsoft-com:office:smarttags" w:element="stockticker">
        <w:r w:rsidRPr="00724671">
          <w:rPr>
            <w:b/>
            <w:sz w:val="20"/>
          </w:rPr>
          <w:t>CFR</w:t>
        </w:r>
      </w:smartTag>
      <w:r w:rsidRPr="00724671">
        <w:rPr>
          <w:b/>
          <w:sz w:val="20"/>
        </w:rPr>
        <w:t> 52.21(c) &amp; (d))</w:t>
      </w:r>
    </w:p>
    <w:p w14:paraId="502E7611" w14:textId="77777777" w:rsidR="00AE1D84" w:rsidRPr="008B5C27" w:rsidRDefault="00AE1D84" w:rsidP="00F62984">
      <w:pPr>
        <w:jc w:val="both"/>
        <w:rPr>
          <w:sz w:val="20"/>
        </w:rPr>
      </w:pPr>
    </w:p>
    <w:p w14:paraId="217442BE" w14:textId="77777777" w:rsidR="00AE1D84" w:rsidRPr="00FC1F2C" w:rsidRDefault="00AE1D84" w:rsidP="00F62984">
      <w:pPr>
        <w:jc w:val="both"/>
      </w:pPr>
      <w:r>
        <w:rPr>
          <w:b/>
        </w:rPr>
        <w:t xml:space="preserve">VII.  </w:t>
      </w:r>
      <w:r>
        <w:rPr>
          <w:b/>
          <w:u w:val="single"/>
        </w:rPr>
        <w:t>REPORTING</w:t>
      </w:r>
    </w:p>
    <w:p w14:paraId="04314154" w14:textId="77777777" w:rsidR="00AE1D84" w:rsidRPr="008B5C27" w:rsidRDefault="00AE1D84" w:rsidP="00F62984">
      <w:pPr>
        <w:jc w:val="both"/>
        <w:rPr>
          <w:sz w:val="20"/>
        </w:rPr>
      </w:pPr>
    </w:p>
    <w:p w14:paraId="70A3DFDF"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9D05C3B" w14:textId="77777777" w:rsidR="00AE1D84" w:rsidRPr="00C0388E" w:rsidRDefault="00AE1D84" w:rsidP="00F62984">
      <w:pPr>
        <w:ind w:left="360" w:hanging="360"/>
        <w:jc w:val="both"/>
        <w:rPr>
          <w:sz w:val="20"/>
        </w:rPr>
      </w:pPr>
    </w:p>
    <w:p w14:paraId="296F24C4"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7E24B2C" w14:textId="77777777" w:rsidR="00AE1D84" w:rsidRPr="00C0388E" w:rsidRDefault="00AE1D84" w:rsidP="00F62984">
      <w:pPr>
        <w:ind w:left="360" w:hanging="360"/>
        <w:jc w:val="both"/>
        <w:rPr>
          <w:sz w:val="20"/>
        </w:rPr>
      </w:pPr>
    </w:p>
    <w:p w14:paraId="2F6A93E7"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6B8D23F" w14:textId="77777777" w:rsidR="00D93901" w:rsidRPr="00EE5F4E" w:rsidRDefault="00D93901" w:rsidP="000F479C">
      <w:pPr>
        <w:ind w:right="72"/>
        <w:jc w:val="both"/>
        <w:rPr>
          <w:rFonts w:cs="Arial"/>
          <w:sz w:val="20"/>
        </w:rPr>
      </w:pPr>
    </w:p>
    <w:p w14:paraId="463F9974" w14:textId="4E590B5B" w:rsidR="00AE1D84" w:rsidRPr="00FC1F2C" w:rsidRDefault="00AE1D84" w:rsidP="00906F01">
      <w:pPr>
        <w:numPr>
          <w:ilvl w:val="0"/>
          <w:numId w:val="33"/>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0EED388" w14:textId="77777777" w:rsidR="00AE1D84" w:rsidRPr="00FE0AD0" w:rsidRDefault="00AE1D84" w:rsidP="00F62984">
      <w:pPr>
        <w:ind w:right="72"/>
        <w:jc w:val="both"/>
        <w:rPr>
          <w:rFonts w:cs="Arial"/>
          <w:sz w:val="20"/>
        </w:rPr>
      </w:pPr>
    </w:p>
    <w:p w14:paraId="3535BA76" w14:textId="77777777" w:rsidR="00AE1D84" w:rsidRPr="00FC1F2C" w:rsidRDefault="00AE1D84" w:rsidP="00F62984">
      <w:pPr>
        <w:jc w:val="both"/>
        <w:rPr>
          <w:rFonts w:cs="Arial"/>
          <w:sz w:val="20"/>
        </w:rPr>
      </w:pPr>
      <w:r w:rsidRPr="00FE0AD0">
        <w:rPr>
          <w:rFonts w:cs="Arial"/>
          <w:b/>
          <w:sz w:val="20"/>
        </w:rPr>
        <w:t>See Appendix 8</w:t>
      </w:r>
    </w:p>
    <w:p w14:paraId="693F013A" w14:textId="262FA822" w:rsidR="000F0A8A" w:rsidRDefault="000F0A8A">
      <w:pPr>
        <w:rPr>
          <w:rFonts w:cs="Arial"/>
          <w:sz w:val="20"/>
        </w:rPr>
      </w:pPr>
      <w:r>
        <w:rPr>
          <w:rFonts w:cs="Arial"/>
          <w:sz w:val="20"/>
        </w:rPr>
        <w:br w:type="page"/>
      </w:r>
    </w:p>
    <w:p w14:paraId="0D51DDB9" w14:textId="77777777" w:rsidR="00AE1D84" w:rsidRPr="00E111A8" w:rsidRDefault="00AE1D84" w:rsidP="00F62984">
      <w:pPr>
        <w:jc w:val="both"/>
        <w:rPr>
          <w:rFonts w:cs="Arial"/>
          <w:sz w:val="20"/>
        </w:rPr>
      </w:pPr>
    </w:p>
    <w:p w14:paraId="311F0F66" w14:textId="77777777" w:rsidR="00AE1D84" w:rsidRDefault="00AE1D84" w:rsidP="00F62984">
      <w:pPr>
        <w:jc w:val="both"/>
      </w:pPr>
      <w:r>
        <w:rPr>
          <w:b/>
        </w:rPr>
        <w:t xml:space="preserve">VIII.  </w:t>
      </w:r>
      <w:r>
        <w:rPr>
          <w:b/>
          <w:u w:val="single"/>
        </w:rPr>
        <w:t>STACK/VENT RESTRICTION(S)</w:t>
      </w:r>
    </w:p>
    <w:p w14:paraId="0F9E832A" w14:textId="77777777" w:rsidR="00AE1D84" w:rsidRDefault="00AE1D84" w:rsidP="00F62984">
      <w:pPr>
        <w:jc w:val="both"/>
        <w:rPr>
          <w:sz w:val="20"/>
        </w:rPr>
      </w:pPr>
    </w:p>
    <w:p w14:paraId="4F1AA432"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C19E602"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4C7ECEA4" w14:textId="77777777" w:rsidTr="000555E7">
        <w:trPr>
          <w:cantSplit/>
          <w:tblHeader/>
        </w:trPr>
        <w:tc>
          <w:tcPr>
            <w:tcW w:w="2610" w:type="dxa"/>
            <w:tcBorders>
              <w:bottom w:val="single" w:sz="4" w:space="0" w:color="auto"/>
            </w:tcBorders>
          </w:tcPr>
          <w:p w14:paraId="1899BE62"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5D297F68"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C098F6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5CF14FF" w14:textId="77777777" w:rsidR="00AE1D84" w:rsidRPr="00BD3DE3" w:rsidRDefault="00AE1D84" w:rsidP="00F62984">
            <w:pPr>
              <w:jc w:val="center"/>
              <w:rPr>
                <w:b/>
                <w:sz w:val="20"/>
              </w:rPr>
            </w:pPr>
            <w:r w:rsidRPr="00BD3DE3">
              <w:rPr>
                <w:b/>
                <w:sz w:val="20"/>
              </w:rPr>
              <w:t>M</w:t>
            </w:r>
            <w:r>
              <w:rPr>
                <w:b/>
                <w:sz w:val="20"/>
              </w:rPr>
              <w:t>inimum Height Above Ground</w:t>
            </w:r>
          </w:p>
          <w:p w14:paraId="6465456A"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1C24D7FD" w14:textId="77777777" w:rsidR="00AE1D84" w:rsidRPr="00BD3DE3" w:rsidRDefault="00AE1D84" w:rsidP="002D3BFA">
            <w:pPr>
              <w:jc w:val="center"/>
              <w:rPr>
                <w:b/>
                <w:sz w:val="20"/>
              </w:rPr>
            </w:pPr>
            <w:r w:rsidRPr="00BD3DE3">
              <w:rPr>
                <w:b/>
                <w:sz w:val="20"/>
              </w:rPr>
              <w:t>Underlying Applicable Requirements</w:t>
            </w:r>
          </w:p>
        </w:tc>
      </w:tr>
      <w:tr w:rsidR="000555E7" w14:paraId="3302FBDF" w14:textId="77777777" w:rsidTr="000555E7">
        <w:trPr>
          <w:cantSplit/>
        </w:trPr>
        <w:tc>
          <w:tcPr>
            <w:tcW w:w="2610" w:type="dxa"/>
            <w:tcBorders>
              <w:top w:val="single" w:sz="4" w:space="0" w:color="auto"/>
              <w:bottom w:val="single" w:sz="4" w:space="0" w:color="auto"/>
            </w:tcBorders>
          </w:tcPr>
          <w:p w14:paraId="37CA393A" w14:textId="1A3B5B72" w:rsidR="000555E7" w:rsidRPr="00C0388E" w:rsidRDefault="000555E7" w:rsidP="00906F01">
            <w:pPr>
              <w:numPr>
                <w:ilvl w:val="0"/>
                <w:numId w:val="31"/>
              </w:numPr>
              <w:ind w:left="342" w:hanging="342"/>
              <w:rPr>
                <w:sz w:val="20"/>
              </w:rPr>
            </w:pPr>
            <w:r w:rsidRPr="00495970">
              <w:rPr>
                <w:rFonts w:cs="Arial"/>
                <w:sz w:val="20"/>
              </w:rPr>
              <w:t>SV-1</w:t>
            </w:r>
          </w:p>
        </w:tc>
        <w:tc>
          <w:tcPr>
            <w:tcW w:w="2520" w:type="dxa"/>
            <w:tcBorders>
              <w:top w:val="single" w:sz="4" w:space="0" w:color="auto"/>
              <w:bottom w:val="single" w:sz="4" w:space="0" w:color="auto"/>
            </w:tcBorders>
          </w:tcPr>
          <w:p w14:paraId="64024321" w14:textId="6335F085" w:rsidR="000555E7" w:rsidRPr="000555E7" w:rsidRDefault="000555E7" w:rsidP="000555E7">
            <w:pPr>
              <w:jc w:val="center"/>
              <w:rPr>
                <w:rFonts w:cs="Arial"/>
                <w:sz w:val="20"/>
              </w:rPr>
            </w:pPr>
            <w:r>
              <w:rPr>
                <w:rFonts w:cs="Arial"/>
                <w:color w:val="000000"/>
                <w:sz w:val="20"/>
              </w:rPr>
              <w:t>12.0</w:t>
            </w:r>
            <w:r>
              <w:rPr>
                <w:rFonts w:cs="Arial"/>
                <w:sz w:val="20"/>
                <w:vertAlign w:val="superscript"/>
              </w:rPr>
              <w:t>2</w:t>
            </w:r>
          </w:p>
        </w:tc>
        <w:tc>
          <w:tcPr>
            <w:tcW w:w="2430" w:type="dxa"/>
            <w:tcBorders>
              <w:top w:val="single" w:sz="4" w:space="0" w:color="auto"/>
              <w:bottom w:val="single" w:sz="4" w:space="0" w:color="auto"/>
            </w:tcBorders>
          </w:tcPr>
          <w:p w14:paraId="45D639C1" w14:textId="2759153B" w:rsidR="000555E7" w:rsidRPr="000555E7" w:rsidRDefault="000555E7" w:rsidP="000555E7">
            <w:pPr>
              <w:jc w:val="center"/>
              <w:rPr>
                <w:rFonts w:cs="Arial"/>
                <w:sz w:val="20"/>
              </w:rPr>
            </w:pPr>
            <w:r>
              <w:rPr>
                <w:rFonts w:cs="Arial"/>
                <w:color w:val="000000"/>
                <w:sz w:val="20"/>
              </w:rPr>
              <w:t>45.0</w:t>
            </w:r>
            <w:r>
              <w:rPr>
                <w:rFonts w:cs="Arial"/>
                <w:sz w:val="20"/>
                <w:vertAlign w:val="superscript"/>
              </w:rPr>
              <w:t>2</w:t>
            </w:r>
          </w:p>
        </w:tc>
        <w:tc>
          <w:tcPr>
            <w:tcW w:w="2700" w:type="dxa"/>
            <w:tcBorders>
              <w:top w:val="single" w:sz="4" w:space="0" w:color="auto"/>
              <w:bottom w:val="single" w:sz="4" w:space="0" w:color="auto"/>
            </w:tcBorders>
          </w:tcPr>
          <w:p w14:paraId="5BD59295" w14:textId="77777777" w:rsidR="000555E7" w:rsidRPr="000F0A8A" w:rsidRDefault="000555E7" w:rsidP="000555E7">
            <w:pPr>
              <w:jc w:val="center"/>
              <w:rPr>
                <w:rFonts w:cs="Arial"/>
                <w:b/>
                <w:bCs/>
                <w:sz w:val="20"/>
              </w:rPr>
            </w:pPr>
            <w:r w:rsidRPr="000F0A8A">
              <w:rPr>
                <w:rFonts w:cs="Arial"/>
                <w:b/>
                <w:bCs/>
                <w:sz w:val="20"/>
              </w:rPr>
              <w:t>R 336.1225,</w:t>
            </w:r>
          </w:p>
          <w:p w14:paraId="2B65387E" w14:textId="77777777" w:rsidR="000555E7" w:rsidRPr="000F0A8A" w:rsidRDefault="000555E7" w:rsidP="000555E7">
            <w:pPr>
              <w:jc w:val="center"/>
              <w:rPr>
                <w:rFonts w:cs="Arial"/>
                <w:b/>
                <w:bCs/>
                <w:sz w:val="20"/>
              </w:rPr>
            </w:pPr>
            <w:r w:rsidRPr="000F0A8A">
              <w:rPr>
                <w:rFonts w:cs="Arial"/>
                <w:b/>
                <w:bCs/>
                <w:sz w:val="20"/>
              </w:rPr>
              <w:t>R 336.2803,</w:t>
            </w:r>
          </w:p>
          <w:p w14:paraId="653515DC" w14:textId="77777777" w:rsidR="000555E7" w:rsidRPr="000F0A8A" w:rsidRDefault="000555E7" w:rsidP="000555E7">
            <w:pPr>
              <w:jc w:val="center"/>
              <w:rPr>
                <w:rFonts w:cs="Arial"/>
                <w:b/>
                <w:bCs/>
                <w:sz w:val="20"/>
              </w:rPr>
            </w:pPr>
            <w:r w:rsidRPr="000F0A8A">
              <w:rPr>
                <w:rFonts w:cs="Arial"/>
                <w:b/>
                <w:bCs/>
                <w:sz w:val="20"/>
              </w:rPr>
              <w:t>R 336.2804,</w:t>
            </w:r>
          </w:p>
          <w:p w14:paraId="4672891D" w14:textId="40947BD4" w:rsidR="000555E7" w:rsidRPr="000F0A8A" w:rsidRDefault="000555E7" w:rsidP="000555E7">
            <w:pPr>
              <w:jc w:val="center"/>
              <w:rPr>
                <w:b/>
                <w:bCs/>
                <w:sz w:val="20"/>
              </w:rPr>
            </w:pPr>
            <w:r w:rsidRPr="000F0A8A">
              <w:rPr>
                <w:rFonts w:cs="Arial"/>
                <w:b/>
                <w:bCs/>
                <w:sz w:val="20"/>
              </w:rPr>
              <w:t>40 CFR 52.21(c) &amp; (d)</w:t>
            </w:r>
          </w:p>
        </w:tc>
      </w:tr>
      <w:tr w:rsidR="000555E7" w14:paraId="6A0F67BD" w14:textId="77777777" w:rsidTr="000555E7">
        <w:trPr>
          <w:cantSplit/>
        </w:trPr>
        <w:tc>
          <w:tcPr>
            <w:tcW w:w="2610" w:type="dxa"/>
            <w:tcBorders>
              <w:top w:val="single" w:sz="4" w:space="0" w:color="auto"/>
              <w:bottom w:val="single" w:sz="4" w:space="0" w:color="auto"/>
            </w:tcBorders>
          </w:tcPr>
          <w:p w14:paraId="5A325CBF" w14:textId="7E44746A" w:rsidR="000555E7" w:rsidRPr="00C0388E" w:rsidRDefault="000555E7" w:rsidP="00906F01">
            <w:pPr>
              <w:numPr>
                <w:ilvl w:val="0"/>
                <w:numId w:val="31"/>
              </w:numPr>
              <w:ind w:left="342" w:hanging="342"/>
              <w:rPr>
                <w:sz w:val="20"/>
              </w:rPr>
            </w:pPr>
            <w:r w:rsidRPr="00495970">
              <w:rPr>
                <w:rFonts w:cs="Arial"/>
                <w:sz w:val="20"/>
              </w:rPr>
              <w:t>SV-2</w:t>
            </w:r>
          </w:p>
        </w:tc>
        <w:tc>
          <w:tcPr>
            <w:tcW w:w="2520" w:type="dxa"/>
            <w:tcBorders>
              <w:top w:val="single" w:sz="4" w:space="0" w:color="auto"/>
              <w:bottom w:val="single" w:sz="4" w:space="0" w:color="auto"/>
            </w:tcBorders>
          </w:tcPr>
          <w:p w14:paraId="591CE00E" w14:textId="1F903607" w:rsidR="000555E7" w:rsidRPr="000555E7" w:rsidRDefault="000555E7" w:rsidP="000555E7">
            <w:pPr>
              <w:jc w:val="center"/>
              <w:rPr>
                <w:rFonts w:cs="Arial"/>
                <w:sz w:val="20"/>
              </w:rPr>
            </w:pPr>
            <w:r>
              <w:rPr>
                <w:rFonts w:cs="Arial"/>
                <w:color w:val="000000"/>
                <w:sz w:val="20"/>
              </w:rPr>
              <w:t>12.0</w:t>
            </w:r>
            <w:r>
              <w:rPr>
                <w:rFonts w:cs="Arial"/>
                <w:sz w:val="20"/>
                <w:vertAlign w:val="superscript"/>
              </w:rPr>
              <w:t>2</w:t>
            </w:r>
          </w:p>
        </w:tc>
        <w:tc>
          <w:tcPr>
            <w:tcW w:w="2430" w:type="dxa"/>
            <w:tcBorders>
              <w:top w:val="single" w:sz="4" w:space="0" w:color="auto"/>
              <w:bottom w:val="single" w:sz="4" w:space="0" w:color="auto"/>
            </w:tcBorders>
          </w:tcPr>
          <w:p w14:paraId="43CC5CAA" w14:textId="7A7569DB" w:rsidR="000555E7" w:rsidRPr="000555E7" w:rsidRDefault="000555E7" w:rsidP="000555E7">
            <w:pPr>
              <w:jc w:val="center"/>
              <w:rPr>
                <w:rFonts w:cs="Arial"/>
                <w:sz w:val="20"/>
              </w:rPr>
            </w:pPr>
            <w:r>
              <w:rPr>
                <w:rFonts w:cs="Arial"/>
                <w:color w:val="000000"/>
                <w:sz w:val="20"/>
              </w:rPr>
              <w:t>45.0</w:t>
            </w:r>
            <w:r>
              <w:rPr>
                <w:rFonts w:cs="Arial"/>
                <w:sz w:val="20"/>
                <w:vertAlign w:val="superscript"/>
              </w:rPr>
              <w:t>2</w:t>
            </w:r>
          </w:p>
        </w:tc>
        <w:tc>
          <w:tcPr>
            <w:tcW w:w="2700" w:type="dxa"/>
            <w:tcBorders>
              <w:top w:val="single" w:sz="4" w:space="0" w:color="auto"/>
              <w:bottom w:val="single" w:sz="4" w:space="0" w:color="auto"/>
            </w:tcBorders>
          </w:tcPr>
          <w:p w14:paraId="3798408C" w14:textId="77777777" w:rsidR="000555E7" w:rsidRPr="000F0A8A" w:rsidRDefault="000555E7" w:rsidP="000555E7">
            <w:pPr>
              <w:jc w:val="center"/>
              <w:rPr>
                <w:rFonts w:cs="Arial"/>
                <w:b/>
                <w:bCs/>
                <w:sz w:val="20"/>
              </w:rPr>
            </w:pPr>
            <w:r w:rsidRPr="000F0A8A">
              <w:rPr>
                <w:rFonts w:cs="Arial"/>
                <w:b/>
                <w:bCs/>
                <w:sz w:val="20"/>
              </w:rPr>
              <w:t>R 336.1225,</w:t>
            </w:r>
          </w:p>
          <w:p w14:paraId="66F10736" w14:textId="77777777" w:rsidR="000555E7" w:rsidRPr="000F0A8A" w:rsidRDefault="000555E7" w:rsidP="000555E7">
            <w:pPr>
              <w:jc w:val="center"/>
              <w:rPr>
                <w:rFonts w:cs="Arial"/>
                <w:b/>
                <w:bCs/>
                <w:sz w:val="20"/>
              </w:rPr>
            </w:pPr>
            <w:r w:rsidRPr="000F0A8A">
              <w:rPr>
                <w:rFonts w:cs="Arial"/>
                <w:b/>
                <w:bCs/>
                <w:sz w:val="20"/>
              </w:rPr>
              <w:t>R 336.2803,</w:t>
            </w:r>
          </w:p>
          <w:p w14:paraId="47AE7FFA" w14:textId="77777777" w:rsidR="000555E7" w:rsidRPr="000F0A8A" w:rsidRDefault="000555E7" w:rsidP="000555E7">
            <w:pPr>
              <w:jc w:val="center"/>
              <w:rPr>
                <w:rFonts w:cs="Arial"/>
                <w:b/>
                <w:bCs/>
                <w:sz w:val="20"/>
              </w:rPr>
            </w:pPr>
            <w:r w:rsidRPr="000F0A8A">
              <w:rPr>
                <w:rFonts w:cs="Arial"/>
                <w:b/>
                <w:bCs/>
                <w:sz w:val="20"/>
              </w:rPr>
              <w:t>R 336.2804,</w:t>
            </w:r>
          </w:p>
          <w:p w14:paraId="120BCEF6" w14:textId="0C70801A" w:rsidR="000555E7" w:rsidRPr="000F0A8A" w:rsidRDefault="000555E7" w:rsidP="000555E7">
            <w:pPr>
              <w:jc w:val="center"/>
              <w:rPr>
                <w:b/>
                <w:bCs/>
                <w:sz w:val="20"/>
              </w:rPr>
            </w:pPr>
            <w:r w:rsidRPr="000F0A8A">
              <w:rPr>
                <w:rFonts w:cs="Arial"/>
                <w:b/>
                <w:bCs/>
                <w:sz w:val="20"/>
              </w:rPr>
              <w:t>40 CFR 52.21(c) &amp; (d)</w:t>
            </w:r>
          </w:p>
        </w:tc>
      </w:tr>
      <w:tr w:rsidR="000555E7" w14:paraId="45469679" w14:textId="77777777" w:rsidTr="000555E7">
        <w:trPr>
          <w:cantSplit/>
        </w:trPr>
        <w:tc>
          <w:tcPr>
            <w:tcW w:w="2610" w:type="dxa"/>
            <w:tcBorders>
              <w:top w:val="single" w:sz="4" w:space="0" w:color="auto"/>
              <w:bottom w:val="single" w:sz="4" w:space="0" w:color="auto"/>
            </w:tcBorders>
          </w:tcPr>
          <w:p w14:paraId="1BE3FAE9" w14:textId="447BA18F" w:rsidR="000555E7" w:rsidRPr="00C0388E" w:rsidRDefault="000555E7" w:rsidP="00906F01">
            <w:pPr>
              <w:numPr>
                <w:ilvl w:val="0"/>
                <w:numId w:val="31"/>
              </w:numPr>
              <w:ind w:left="342" w:hanging="342"/>
              <w:rPr>
                <w:sz w:val="20"/>
              </w:rPr>
            </w:pPr>
            <w:r w:rsidRPr="00495970">
              <w:rPr>
                <w:rFonts w:cs="Arial"/>
                <w:sz w:val="20"/>
              </w:rPr>
              <w:t>SV-3</w:t>
            </w:r>
          </w:p>
        </w:tc>
        <w:tc>
          <w:tcPr>
            <w:tcW w:w="2520" w:type="dxa"/>
            <w:tcBorders>
              <w:top w:val="single" w:sz="4" w:space="0" w:color="auto"/>
              <w:bottom w:val="single" w:sz="4" w:space="0" w:color="auto"/>
            </w:tcBorders>
          </w:tcPr>
          <w:p w14:paraId="141D7CC9" w14:textId="056AE30F" w:rsidR="000555E7" w:rsidRPr="000555E7" w:rsidRDefault="000555E7" w:rsidP="000555E7">
            <w:pPr>
              <w:jc w:val="center"/>
              <w:rPr>
                <w:rFonts w:cs="Arial"/>
                <w:sz w:val="20"/>
              </w:rPr>
            </w:pPr>
            <w:r>
              <w:rPr>
                <w:rFonts w:cs="Arial"/>
                <w:color w:val="000000"/>
                <w:sz w:val="20"/>
              </w:rPr>
              <w:t>12.0</w:t>
            </w:r>
            <w:r>
              <w:rPr>
                <w:rFonts w:cs="Arial"/>
                <w:sz w:val="20"/>
                <w:vertAlign w:val="superscript"/>
              </w:rPr>
              <w:t>2</w:t>
            </w:r>
          </w:p>
        </w:tc>
        <w:tc>
          <w:tcPr>
            <w:tcW w:w="2430" w:type="dxa"/>
            <w:tcBorders>
              <w:top w:val="single" w:sz="4" w:space="0" w:color="auto"/>
              <w:bottom w:val="single" w:sz="4" w:space="0" w:color="auto"/>
            </w:tcBorders>
          </w:tcPr>
          <w:p w14:paraId="4A48F114" w14:textId="70956A86" w:rsidR="000555E7" w:rsidRPr="000555E7" w:rsidRDefault="000555E7" w:rsidP="000555E7">
            <w:pPr>
              <w:jc w:val="center"/>
              <w:rPr>
                <w:rFonts w:cs="Arial"/>
                <w:sz w:val="20"/>
              </w:rPr>
            </w:pPr>
            <w:r>
              <w:rPr>
                <w:rFonts w:cs="Arial"/>
                <w:color w:val="000000"/>
                <w:sz w:val="20"/>
              </w:rPr>
              <w:t>45.0</w:t>
            </w:r>
            <w:r>
              <w:rPr>
                <w:rFonts w:cs="Arial"/>
                <w:sz w:val="20"/>
                <w:vertAlign w:val="superscript"/>
              </w:rPr>
              <w:t>2</w:t>
            </w:r>
          </w:p>
        </w:tc>
        <w:tc>
          <w:tcPr>
            <w:tcW w:w="2700" w:type="dxa"/>
            <w:tcBorders>
              <w:top w:val="single" w:sz="4" w:space="0" w:color="auto"/>
              <w:bottom w:val="single" w:sz="4" w:space="0" w:color="auto"/>
            </w:tcBorders>
          </w:tcPr>
          <w:p w14:paraId="749761EC" w14:textId="77777777" w:rsidR="000555E7" w:rsidRPr="000F0A8A" w:rsidRDefault="000555E7" w:rsidP="000555E7">
            <w:pPr>
              <w:jc w:val="center"/>
              <w:rPr>
                <w:rFonts w:cs="Arial"/>
                <w:b/>
                <w:bCs/>
                <w:sz w:val="20"/>
              </w:rPr>
            </w:pPr>
            <w:r w:rsidRPr="000F0A8A">
              <w:rPr>
                <w:rFonts w:cs="Arial"/>
                <w:b/>
                <w:bCs/>
                <w:sz w:val="20"/>
              </w:rPr>
              <w:t>R 336.1225,</w:t>
            </w:r>
          </w:p>
          <w:p w14:paraId="6E9486EE" w14:textId="77777777" w:rsidR="000555E7" w:rsidRPr="000F0A8A" w:rsidRDefault="000555E7" w:rsidP="000555E7">
            <w:pPr>
              <w:jc w:val="center"/>
              <w:rPr>
                <w:rFonts w:cs="Arial"/>
                <w:b/>
                <w:bCs/>
                <w:sz w:val="20"/>
              </w:rPr>
            </w:pPr>
            <w:r w:rsidRPr="000F0A8A">
              <w:rPr>
                <w:rFonts w:cs="Arial"/>
                <w:b/>
                <w:bCs/>
                <w:sz w:val="20"/>
              </w:rPr>
              <w:t>R 336.2803,</w:t>
            </w:r>
          </w:p>
          <w:p w14:paraId="53093D63" w14:textId="77777777" w:rsidR="000555E7" w:rsidRPr="000F0A8A" w:rsidRDefault="000555E7" w:rsidP="000555E7">
            <w:pPr>
              <w:jc w:val="center"/>
              <w:rPr>
                <w:rFonts w:cs="Arial"/>
                <w:b/>
                <w:bCs/>
                <w:sz w:val="20"/>
              </w:rPr>
            </w:pPr>
            <w:r w:rsidRPr="000F0A8A">
              <w:rPr>
                <w:rFonts w:cs="Arial"/>
                <w:b/>
                <w:bCs/>
                <w:sz w:val="20"/>
              </w:rPr>
              <w:t>R 336.2804,</w:t>
            </w:r>
          </w:p>
          <w:p w14:paraId="6B555FBC" w14:textId="2484F295" w:rsidR="000555E7" w:rsidRPr="000F0A8A" w:rsidRDefault="000555E7" w:rsidP="000555E7">
            <w:pPr>
              <w:jc w:val="center"/>
              <w:rPr>
                <w:b/>
                <w:bCs/>
                <w:sz w:val="20"/>
              </w:rPr>
            </w:pPr>
            <w:r w:rsidRPr="000F0A8A">
              <w:rPr>
                <w:rFonts w:cs="Arial"/>
                <w:b/>
                <w:bCs/>
                <w:sz w:val="20"/>
              </w:rPr>
              <w:t>40 CFR 52.21(c) &amp; (d)</w:t>
            </w:r>
          </w:p>
        </w:tc>
      </w:tr>
      <w:tr w:rsidR="000555E7" w14:paraId="47EAF5C9" w14:textId="77777777" w:rsidTr="000555E7">
        <w:trPr>
          <w:cantSplit/>
        </w:trPr>
        <w:tc>
          <w:tcPr>
            <w:tcW w:w="2610" w:type="dxa"/>
            <w:tcBorders>
              <w:top w:val="single" w:sz="4" w:space="0" w:color="auto"/>
            </w:tcBorders>
          </w:tcPr>
          <w:p w14:paraId="6F0657BD" w14:textId="2541AA7B" w:rsidR="000555E7" w:rsidRPr="00C0388E" w:rsidRDefault="000555E7" w:rsidP="00906F01">
            <w:pPr>
              <w:numPr>
                <w:ilvl w:val="0"/>
                <w:numId w:val="31"/>
              </w:numPr>
              <w:ind w:left="342" w:hanging="342"/>
              <w:rPr>
                <w:sz w:val="20"/>
              </w:rPr>
            </w:pPr>
            <w:r w:rsidRPr="00495970">
              <w:rPr>
                <w:rFonts w:cs="Arial"/>
                <w:sz w:val="20"/>
              </w:rPr>
              <w:t>SV-4</w:t>
            </w:r>
          </w:p>
        </w:tc>
        <w:tc>
          <w:tcPr>
            <w:tcW w:w="2520" w:type="dxa"/>
            <w:tcBorders>
              <w:top w:val="single" w:sz="4" w:space="0" w:color="auto"/>
            </w:tcBorders>
          </w:tcPr>
          <w:p w14:paraId="6160E565" w14:textId="2F2479BC" w:rsidR="000555E7" w:rsidRPr="000555E7" w:rsidRDefault="000555E7" w:rsidP="000555E7">
            <w:pPr>
              <w:jc w:val="center"/>
              <w:rPr>
                <w:rFonts w:cs="Arial"/>
                <w:sz w:val="20"/>
              </w:rPr>
            </w:pPr>
            <w:r>
              <w:rPr>
                <w:rFonts w:cs="Arial"/>
                <w:color w:val="000000"/>
                <w:sz w:val="20"/>
              </w:rPr>
              <w:t>12.0</w:t>
            </w:r>
            <w:r>
              <w:rPr>
                <w:rFonts w:cs="Arial"/>
                <w:sz w:val="20"/>
                <w:vertAlign w:val="superscript"/>
              </w:rPr>
              <w:t>2</w:t>
            </w:r>
          </w:p>
        </w:tc>
        <w:tc>
          <w:tcPr>
            <w:tcW w:w="2430" w:type="dxa"/>
            <w:tcBorders>
              <w:top w:val="single" w:sz="4" w:space="0" w:color="auto"/>
            </w:tcBorders>
          </w:tcPr>
          <w:p w14:paraId="5D4D37B8" w14:textId="255F003C" w:rsidR="000555E7" w:rsidRPr="000555E7" w:rsidRDefault="000555E7" w:rsidP="000555E7">
            <w:pPr>
              <w:jc w:val="center"/>
              <w:rPr>
                <w:rFonts w:cs="Arial"/>
                <w:sz w:val="20"/>
              </w:rPr>
            </w:pPr>
            <w:r>
              <w:rPr>
                <w:rFonts w:cs="Arial"/>
                <w:color w:val="000000"/>
                <w:sz w:val="20"/>
              </w:rPr>
              <w:t>45.0</w:t>
            </w:r>
            <w:r>
              <w:rPr>
                <w:rFonts w:cs="Arial"/>
                <w:sz w:val="20"/>
                <w:vertAlign w:val="superscript"/>
              </w:rPr>
              <w:t>2</w:t>
            </w:r>
          </w:p>
        </w:tc>
        <w:tc>
          <w:tcPr>
            <w:tcW w:w="2700" w:type="dxa"/>
            <w:tcBorders>
              <w:top w:val="single" w:sz="4" w:space="0" w:color="auto"/>
            </w:tcBorders>
          </w:tcPr>
          <w:p w14:paraId="1CE597D1" w14:textId="77777777" w:rsidR="000555E7" w:rsidRPr="000F0A8A" w:rsidRDefault="000555E7" w:rsidP="000555E7">
            <w:pPr>
              <w:jc w:val="center"/>
              <w:rPr>
                <w:rFonts w:cs="Arial"/>
                <w:b/>
                <w:bCs/>
                <w:sz w:val="20"/>
              </w:rPr>
            </w:pPr>
            <w:r w:rsidRPr="000F0A8A">
              <w:rPr>
                <w:rFonts w:cs="Arial"/>
                <w:b/>
                <w:bCs/>
                <w:sz w:val="20"/>
              </w:rPr>
              <w:t>R 336.1225,</w:t>
            </w:r>
          </w:p>
          <w:p w14:paraId="2EFDDB88" w14:textId="77777777" w:rsidR="000555E7" w:rsidRPr="000F0A8A" w:rsidRDefault="000555E7" w:rsidP="000555E7">
            <w:pPr>
              <w:jc w:val="center"/>
              <w:rPr>
                <w:rFonts w:cs="Arial"/>
                <w:b/>
                <w:bCs/>
                <w:sz w:val="20"/>
              </w:rPr>
            </w:pPr>
            <w:r w:rsidRPr="000F0A8A">
              <w:rPr>
                <w:rFonts w:cs="Arial"/>
                <w:b/>
                <w:bCs/>
                <w:sz w:val="20"/>
              </w:rPr>
              <w:t>R 336.2803,</w:t>
            </w:r>
          </w:p>
          <w:p w14:paraId="5BDBC97F" w14:textId="77777777" w:rsidR="000555E7" w:rsidRPr="000F0A8A" w:rsidRDefault="000555E7" w:rsidP="000555E7">
            <w:pPr>
              <w:jc w:val="center"/>
              <w:rPr>
                <w:rFonts w:cs="Arial"/>
                <w:b/>
                <w:bCs/>
                <w:sz w:val="20"/>
              </w:rPr>
            </w:pPr>
            <w:r w:rsidRPr="000F0A8A">
              <w:rPr>
                <w:rFonts w:cs="Arial"/>
                <w:b/>
                <w:bCs/>
                <w:sz w:val="20"/>
              </w:rPr>
              <w:t>R 336.2804,</w:t>
            </w:r>
          </w:p>
          <w:p w14:paraId="765F7A7D" w14:textId="19CDE5DB" w:rsidR="000555E7" w:rsidRPr="000F0A8A" w:rsidRDefault="000555E7" w:rsidP="000555E7">
            <w:pPr>
              <w:jc w:val="center"/>
              <w:rPr>
                <w:b/>
                <w:bCs/>
                <w:sz w:val="20"/>
              </w:rPr>
            </w:pPr>
            <w:r w:rsidRPr="000F0A8A">
              <w:rPr>
                <w:rFonts w:cs="Arial"/>
                <w:b/>
                <w:bCs/>
                <w:sz w:val="20"/>
              </w:rPr>
              <w:t>40 CFR 52.21(c) &amp; (d)</w:t>
            </w:r>
          </w:p>
        </w:tc>
      </w:tr>
    </w:tbl>
    <w:p w14:paraId="148567CA" w14:textId="77777777" w:rsidR="00AE1D84" w:rsidRDefault="00AE1D84" w:rsidP="002B7D5B">
      <w:pPr>
        <w:rPr>
          <w:rFonts w:cs="Arial"/>
          <w:sz w:val="20"/>
        </w:rPr>
      </w:pPr>
    </w:p>
    <w:p w14:paraId="20FA5E37" w14:textId="77777777" w:rsidR="00AE1D84" w:rsidRDefault="00AE1D84" w:rsidP="00F62984">
      <w:pPr>
        <w:jc w:val="both"/>
      </w:pPr>
      <w:r>
        <w:rPr>
          <w:b/>
        </w:rPr>
        <w:t xml:space="preserve">IX.  </w:t>
      </w:r>
      <w:r>
        <w:rPr>
          <w:b/>
          <w:u w:val="single"/>
        </w:rPr>
        <w:t>OTHER REQUIREMENT(S)</w:t>
      </w:r>
    </w:p>
    <w:p w14:paraId="3FFD2744" w14:textId="77777777" w:rsidR="00AE1D84" w:rsidRPr="00FE0AD0" w:rsidRDefault="00AE1D84" w:rsidP="00F62984">
      <w:pPr>
        <w:jc w:val="both"/>
        <w:rPr>
          <w:sz w:val="20"/>
        </w:rPr>
      </w:pPr>
    </w:p>
    <w:p w14:paraId="25A1B2EC" w14:textId="77777777" w:rsidR="000555E7" w:rsidRPr="00C0388E" w:rsidRDefault="000555E7" w:rsidP="000555E7">
      <w:pPr>
        <w:jc w:val="both"/>
        <w:rPr>
          <w:sz w:val="20"/>
        </w:rPr>
      </w:pPr>
      <w:r w:rsidRPr="00724671">
        <w:rPr>
          <w:sz w:val="20"/>
        </w:rPr>
        <w:t>NA</w:t>
      </w:r>
    </w:p>
    <w:p w14:paraId="6DD839E3" w14:textId="77777777" w:rsidR="00AE1D84" w:rsidRPr="00C0388E" w:rsidRDefault="00AE1D84" w:rsidP="000F0A8A">
      <w:pPr>
        <w:jc w:val="both"/>
        <w:rPr>
          <w:sz w:val="20"/>
        </w:rPr>
      </w:pPr>
    </w:p>
    <w:p w14:paraId="59C733AB" w14:textId="77777777" w:rsidR="000662AD" w:rsidRPr="00FE0AD0" w:rsidRDefault="000662AD" w:rsidP="00F62984">
      <w:pPr>
        <w:jc w:val="both"/>
        <w:rPr>
          <w:sz w:val="20"/>
        </w:rPr>
      </w:pPr>
    </w:p>
    <w:p w14:paraId="4A160B13" w14:textId="77777777" w:rsidR="00AE1D84" w:rsidRPr="00B90185" w:rsidRDefault="00AE1D84" w:rsidP="00F62984">
      <w:pPr>
        <w:jc w:val="both"/>
        <w:rPr>
          <w:b/>
          <w:sz w:val="20"/>
        </w:rPr>
      </w:pPr>
      <w:r w:rsidRPr="00B90185">
        <w:rPr>
          <w:b/>
          <w:sz w:val="20"/>
          <w:u w:val="single"/>
        </w:rPr>
        <w:t>Footnotes</w:t>
      </w:r>
      <w:r w:rsidRPr="00B90185">
        <w:rPr>
          <w:b/>
          <w:sz w:val="20"/>
        </w:rPr>
        <w:t>:</w:t>
      </w:r>
    </w:p>
    <w:p w14:paraId="4AB3BD94"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A600813" w14:textId="72DAFE37" w:rsidR="0075376A" w:rsidRDefault="00AE1D84" w:rsidP="0075376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75376A" w:rsidRPr="0075376A">
        <w:rPr>
          <w:rFonts w:cs="Arial"/>
          <w:sz w:val="20"/>
        </w:rPr>
        <w:t xml:space="preserve"> </w:t>
      </w:r>
    </w:p>
    <w:p w14:paraId="56576B4E" w14:textId="77777777" w:rsidR="0075376A" w:rsidRDefault="0075376A">
      <w:pPr>
        <w:rPr>
          <w:rFonts w:cs="Arial"/>
          <w:sz w:val="20"/>
        </w:rPr>
      </w:pPr>
      <w:r>
        <w:rPr>
          <w:rFonts w:cs="Arial"/>
          <w:sz w:val="20"/>
        </w:rPr>
        <w:br w:type="page"/>
      </w:r>
    </w:p>
    <w:p w14:paraId="41228337" w14:textId="77777777" w:rsidR="0075376A" w:rsidRPr="00347387" w:rsidRDefault="0075376A" w:rsidP="0075376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852399"/>
      <w:bookmarkStart w:id="82" w:name="_Toc852730"/>
      <w:bookmarkStart w:id="83" w:name="_Toc8785176"/>
      <w:bookmarkStart w:id="84" w:name="_Toc46847000"/>
      <w:r w:rsidRPr="00347387">
        <w:rPr>
          <w:bCs/>
          <w:iCs/>
          <w:szCs w:val="28"/>
        </w:rPr>
        <w:lastRenderedPageBreak/>
        <w:t>FG</w:t>
      </w:r>
      <w:r>
        <w:rPr>
          <w:bCs/>
          <w:iCs/>
          <w:szCs w:val="28"/>
        </w:rPr>
        <w:t>-Chassis</w:t>
      </w:r>
      <w:bookmarkEnd w:id="81"/>
      <w:bookmarkEnd w:id="82"/>
      <w:bookmarkEnd w:id="83"/>
      <w:bookmarkEnd w:id="84"/>
    </w:p>
    <w:p w14:paraId="6410A54D" w14:textId="77777777" w:rsidR="0075376A" w:rsidRPr="00EE02F9" w:rsidRDefault="0075376A" w:rsidP="0075376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DA27062" w14:textId="68C40C56" w:rsidR="0075376A" w:rsidRDefault="0075376A" w:rsidP="0075376A">
      <w:pPr>
        <w:rPr>
          <w:sz w:val="20"/>
        </w:rPr>
      </w:pPr>
    </w:p>
    <w:p w14:paraId="441A23B9" w14:textId="77777777" w:rsidR="000F0A8A" w:rsidRPr="00F30023" w:rsidRDefault="000F0A8A" w:rsidP="0075376A">
      <w:pPr>
        <w:rPr>
          <w:sz w:val="20"/>
        </w:rPr>
      </w:pPr>
    </w:p>
    <w:p w14:paraId="0BBE51A5" w14:textId="77777777" w:rsidR="0075376A" w:rsidRDefault="0075376A" w:rsidP="0075376A">
      <w:pPr>
        <w:jc w:val="both"/>
        <w:rPr>
          <w:b/>
          <w:u w:val="single"/>
        </w:rPr>
      </w:pPr>
      <w:r>
        <w:rPr>
          <w:b/>
          <w:u w:val="single"/>
        </w:rPr>
        <w:t>DESCRIPTION</w:t>
      </w:r>
    </w:p>
    <w:p w14:paraId="1F4EEC1A" w14:textId="77777777" w:rsidR="0075376A" w:rsidRPr="00C3424D" w:rsidRDefault="0075376A" w:rsidP="0075376A">
      <w:pPr>
        <w:jc w:val="both"/>
        <w:rPr>
          <w:sz w:val="20"/>
        </w:rPr>
      </w:pPr>
    </w:p>
    <w:p w14:paraId="31C46E06" w14:textId="6C7F3FEB" w:rsidR="0075376A" w:rsidRDefault="0075376A" w:rsidP="0075376A">
      <w:pPr>
        <w:jc w:val="both"/>
        <w:rPr>
          <w:rFonts w:cs="Arial"/>
          <w:sz w:val="20"/>
        </w:rPr>
      </w:pPr>
      <w:r>
        <w:rPr>
          <w:rFonts w:cs="Arial"/>
          <w:sz w:val="20"/>
        </w:rPr>
        <w:t>Four enclosed vehicle test stations.</w:t>
      </w:r>
      <w:r w:rsidR="000F0A8A">
        <w:rPr>
          <w:rFonts w:cs="Arial"/>
          <w:sz w:val="20"/>
        </w:rPr>
        <w:t xml:space="preserve"> </w:t>
      </w:r>
      <w:r>
        <w:rPr>
          <w:rFonts w:cs="Arial"/>
          <w:sz w:val="20"/>
        </w:rPr>
        <w:t xml:space="preserve"> All vehicles with internal combustion engines will be fueled by unleaded gasoline, ethanol blends, diesel, natural gas, or hydrogen and equipped with a catalytic converter.  Each station is equipped with a single exhaust stack.  For purposes of this permit, unleaded gasoline and Ethanol blends are considered equivalent fuels.</w:t>
      </w:r>
    </w:p>
    <w:p w14:paraId="57BDA815" w14:textId="77777777" w:rsidR="0075376A" w:rsidRPr="00C3424D" w:rsidRDefault="0075376A" w:rsidP="0075376A">
      <w:pPr>
        <w:jc w:val="both"/>
        <w:rPr>
          <w:sz w:val="20"/>
        </w:rPr>
      </w:pPr>
    </w:p>
    <w:p w14:paraId="21E6078C" w14:textId="1BCB977C" w:rsidR="0075376A" w:rsidRPr="00A86D8D" w:rsidRDefault="0075376A" w:rsidP="0075376A">
      <w:pPr>
        <w:rPr>
          <w:sz w:val="20"/>
        </w:rPr>
      </w:pPr>
      <w:r w:rsidRPr="00FE0AD0">
        <w:rPr>
          <w:b/>
          <w:sz w:val="20"/>
        </w:rPr>
        <w:t>Emission Unit</w:t>
      </w:r>
      <w:r w:rsidR="000F0A8A">
        <w:rPr>
          <w:b/>
          <w:sz w:val="20"/>
        </w:rPr>
        <w:t>s</w:t>
      </w:r>
      <w:r>
        <w:rPr>
          <w:b/>
          <w:sz w:val="20"/>
        </w:rPr>
        <w:t>:</w:t>
      </w:r>
      <w:r>
        <w:rPr>
          <w:sz w:val="20"/>
        </w:rPr>
        <w:t xml:space="preserve"> </w:t>
      </w:r>
      <w:r w:rsidR="000F0A8A">
        <w:rPr>
          <w:sz w:val="20"/>
        </w:rPr>
        <w:t xml:space="preserve"> </w:t>
      </w:r>
      <w:r>
        <w:rPr>
          <w:sz w:val="20"/>
        </w:rPr>
        <w:t>EU-VEC1, EU-VEC2, EU-VEC3, EU-MDYNE1</w:t>
      </w:r>
    </w:p>
    <w:p w14:paraId="10BC3824" w14:textId="77777777" w:rsidR="0075376A" w:rsidRPr="00F30023" w:rsidRDefault="0075376A" w:rsidP="0075376A">
      <w:pPr>
        <w:jc w:val="both"/>
        <w:rPr>
          <w:sz w:val="20"/>
        </w:rPr>
      </w:pPr>
    </w:p>
    <w:p w14:paraId="1FC26BFC" w14:textId="77777777" w:rsidR="0075376A" w:rsidRDefault="0075376A" w:rsidP="0075376A">
      <w:pPr>
        <w:jc w:val="both"/>
        <w:rPr>
          <w:b/>
          <w:u w:val="single"/>
        </w:rPr>
      </w:pPr>
      <w:r>
        <w:rPr>
          <w:b/>
          <w:u w:val="single"/>
        </w:rPr>
        <w:t>POLLUTION CONTROL EQUIPMENT</w:t>
      </w:r>
    </w:p>
    <w:p w14:paraId="00B57127" w14:textId="77777777" w:rsidR="0075376A" w:rsidRPr="0074351C" w:rsidRDefault="0075376A" w:rsidP="0075376A">
      <w:pPr>
        <w:jc w:val="both"/>
      </w:pPr>
    </w:p>
    <w:p w14:paraId="4BC28709" w14:textId="77777777" w:rsidR="0075376A" w:rsidRPr="00F63D0B" w:rsidRDefault="0075376A" w:rsidP="0075376A">
      <w:pPr>
        <w:rPr>
          <w:sz w:val="20"/>
        </w:rPr>
      </w:pPr>
      <w:r w:rsidRPr="00F63D0B">
        <w:rPr>
          <w:sz w:val="20"/>
        </w:rPr>
        <w:t>Catalytic Converters</w:t>
      </w:r>
    </w:p>
    <w:p w14:paraId="00C34203" w14:textId="77777777" w:rsidR="0075376A" w:rsidRPr="008B5C27" w:rsidRDefault="0075376A" w:rsidP="0075376A">
      <w:pPr>
        <w:rPr>
          <w:sz w:val="20"/>
        </w:rPr>
      </w:pPr>
    </w:p>
    <w:p w14:paraId="5DC80E95" w14:textId="77777777" w:rsidR="0075376A" w:rsidRDefault="0075376A" w:rsidP="0075376A">
      <w:pPr>
        <w:jc w:val="both"/>
        <w:rPr>
          <w:b/>
          <w:u w:val="single"/>
        </w:rPr>
      </w:pPr>
      <w:r>
        <w:rPr>
          <w:b/>
        </w:rPr>
        <w:t xml:space="preserve">I.  </w:t>
      </w:r>
      <w:r>
        <w:rPr>
          <w:b/>
          <w:u w:val="single"/>
        </w:rPr>
        <w:t>EMISSION LIMIT(S)</w:t>
      </w:r>
    </w:p>
    <w:p w14:paraId="5EE44B63" w14:textId="77777777" w:rsidR="0075376A" w:rsidRPr="000F0A8A" w:rsidRDefault="0075376A" w:rsidP="0075376A">
      <w:pPr>
        <w:jc w:val="both"/>
        <w:rPr>
          <w:sz w:val="20"/>
        </w:rPr>
      </w:pPr>
    </w:p>
    <w:p w14:paraId="772CF16C" w14:textId="77777777" w:rsidR="0075376A" w:rsidRPr="000F0A8A" w:rsidRDefault="0075376A" w:rsidP="0075376A">
      <w:pPr>
        <w:jc w:val="both"/>
        <w:rPr>
          <w:sz w:val="20"/>
        </w:rPr>
      </w:pPr>
      <w:r w:rsidRPr="000F0A8A">
        <w:rPr>
          <w:sz w:val="20"/>
        </w:rPr>
        <w:t>NA</w:t>
      </w:r>
    </w:p>
    <w:p w14:paraId="1236C1FC" w14:textId="77777777" w:rsidR="0075376A" w:rsidRPr="000F0A8A" w:rsidRDefault="0075376A" w:rsidP="0075376A">
      <w:pPr>
        <w:jc w:val="both"/>
        <w:rPr>
          <w:sz w:val="20"/>
        </w:rPr>
      </w:pPr>
    </w:p>
    <w:p w14:paraId="59BC9CDD" w14:textId="77777777" w:rsidR="0075376A" w:rsidRPr="000F0A8A" w:rsidRDefault="0075376A" w:rsidP="0075376A">
      <w:pPr>
        <w:jc w:val="both"/>
        <w:rPr>
          <w:b/>
          <w:u w:val="single"/>
        </w:rPr>
      </w:pPr>
      <w:r w:rsidRPr="000F0A8A">
        <w:rPr>
          <w:b/>
        </w:rPr>
        <w:t xml:space="preserve">II.  </w:t>
      </w:r>
      <w:r w:rsidRPr="000F0A8A">
        <w:rPr>
          <w:b/>
          <w:u w:val="single"/>
        </w:rPr>
        <w:t>MATERIAL LIMIT(S)</w:t>
      </w:r>
    </w:p>
    <w:p w14:paraId="33DAAC98" w14:textId="77777777" w:rsidR="0075376A" w:rsidRPr="000F0A8A" w:rsidRDefault="0075376A" w:rsidP="0075376A">
      <w:pPr>
        <w:jc w:val="both"/>
        <w:rPr>
          <w:sz w:val="20"/>
        </w:rPr>
      </w:pPr>
    </w:p>
    <w:p w14:paraId="671C02AE" w14:textId="77777777" w:rsidR="0075376A" w:rsidRPr="00F63D0B" w:rsidRDefault="0075376A" w:rsidP="0075376A">
      <w:pPr>
        <w:jc w:val="both"/>
        <w:rPr>
          <w:sz w:val="20"/>
        </w:rPr>
      </w:pPr>
      <w:r w:rsidRPr="00F63D0B">
        <w:rPr>
          <w:sz w:val="20"/>
        </w:rPr>
        <w:t>NA</w:t>
      </w:r>
    </w:p>
    <w:p w14:paraId="389FC7A5" w14:textId="77777777" w:rsidR="0075376A" w:rsidRPr="0007707C" w:rsidRDefault="0075376A" w:rsidP="0075376A">
      <w:pPr>
        <w:jc w:val="both"/>
        <w:rPr>
          <w:sz w:val="20"/>
        </w:rPr>
      </w:pPr>
    </w:p>
    <w:p w14:paraId="64BAD723" w14:textId="77777777" w:rsidR="0075376A" w:rsidRDefault="0075376A" w:rsidP="0075376A">
      <w:pPr>
        <w:jc w:val="both"/>
        <w:rPr>
          <w:b/>
          <w:u w:val="single"/>
        </w:rPr>
      </w:pPr>
      <w:r>
        <w:rPr>
          <w:b/>
        </w:rPr>
        <w:t xml:space="preserve">III.  </w:t>
      </w:r>
      <w:r>
        <w:rPr>
          <w:b/>
          <w:u w:val="single"/>
        </w:rPr>
        <w:t>PROCESS/OPERATIONAL RESTRICTION(S)</w:t>
      </w:r>
      <w:r w:rsidDel="001C614B">
        <w:rPr>
          <w:b/>
          <w:u w:val="single"/>
        </w:rPr>
        <w:t xml:space="preserve"> </w:t>
      </w:r>
    </w:p>
    <w:p w14:paraId="6EDC3D84" w14:textId="77777777" w:rsidR="0075376A" w:rsidRPr="00FB6071" w:rsidRDefault="0075376A" w:rsidP="0075376A">
      <w:pPr>
        <w:jc w:val="both"/>
        <w:rPr>
          <w:sz w:val="20"/>
        </w:rPr>
      </w:pPr>
    </w:p>
    <w:p w14:paraId="1230EF10" w14:textId="77777777" w:rsidR="0075376A" w:rsidRPr="00C0388E" w:rsidRDefault="0075376A" w:rsidP="0075376A">
      <w:pPr>
        <w:jc w:val="both"/>
        <w:rPr>
          <w:sz w:val="20"/>
        </w:rPr>
      </w:pPr>
      <w:r w:rsidRPr="00F63D0B">
        <w:rPr>
          <w:sz w:val="20"/>
        </w:rPr>
        <w:t>NA</w:t>
      </w:r>
    </w:p>
    <w:p w14:paraId="7A4FE0E5" w14:textId="77777777" w:rsidR="0075376A" w:rsidRPr="00FB6071" w:rsidRDefault="0075376A" w:rsidP="0075376A">
      <w:pPr>
        <w:jc w:val="both"/>
        <w:rPr>
          <w:sz w:val="20"/>
        </w:rPr>
      </w:pPr>
    </w:p>
    <w:p w14:paraId="6573B836" w14:textId="77777777" w:rsidR="0075376A" w:rsidRDefault="0075376A" w:rsidP="0075376A">
      <w:pPr>
        <w:jc w:val="both"/>
        <w:rPr>
          <w:b/>
          <w:u w:val="single"/>
        </w:rPr>
      </w:pPr>
      <w:r w:rsidRPr="00FB6071">
        <w:rPr>
          <w:b/>
        </w:rPr>
        <w:t xml:space="preserve">IV.  </w:t>
      </w:r>
      <w:r w:rsidRPr="00FB6071">
        <w:rPr>
          <w:b/>
          <w:u w:val="single"/>
        </w:rPr>
        <w:t>DESIGN</w:t>
      </w:r>
      <w:r>
        <w:rPr>
          <w:b/>
          <w:u w:val="single"/>
        </w:rPr>
        <w:t>/EQUIPMENT PARAMETER(S)</w:t>
      </w:r>
    </w:p>
    <w:p w14:paraId="236ED5BF" w14:textId="77777777" w:rsidR="0075376A" w:rsidRPr="00C3424D" w:rsidRDefault="0075376A" w:rsidP="0075376A">
      <w:pPr>
        <w:jc w:val="both"/>
        <w:rPr>
          <w:sz w:val="20"/>
        </w:rPr>
      </w:pPr>
    </w:p>
    <w:p w14:paraId="6E0AC9F7" w14:textId="77777777" w:rsidR="0075376A" w:rsidRPr="000F387A" w:rsidRDefault="0075376A" w:rsidP="0075376A">
      <w:pPr>
        <w:ind w:left="360" w:hanging="360"/>
        <w:jc w:val="both"/>
        <w:rPr>
          <w:rFonts w:cs="Arial"/>
          <w:sz w:val="20"/>
        </w:rPr>
      </w:pPr>
      <w:r w:rsidRPr="000F387A">
        <w:rPr>
          <w:rFonts w:cs="Arial"/>
          <w:sz w:val="20"/>
        </w:rPr>
        <w:t>1.</w:t>
      </w:r>
      <w:r>
        <w:rPr>
          <w:rFonts w:cs="Arial"/>
          <w:sz w:val="20"/>
        </w:rPr>
        <w:tab/>
        <w:t>All vehicles with internal combustion engines tested in FG-Chassis shall be equipped and maintained with a catalytic converter.</w:t>
      </w:r>
      <w:r>
        <w:rPr>
          <w:rFonts w:cs="Arial"/>
          <w:sz w:val="20"/>
          <w:vertAlign w:val="superscript"/>
        </w:rPr>
        <w:t>2</w:t>
      </w:r>
      <w:r>
        <w:rPr>
          <w:rFonts w:cs="Arial"/>
          <w:sz w:val="20"/>
        </w:rPr>
        <w:t xml:space="preserve">  </w:t>
      </w:r>
      <w:r w:rsidRPr="000F387A">
        <w:rPr>
          <w:rFonts w:cs="Arial"/>
          <w:b/>
          <w:sz w:val="20"/>
        </w:rPr>
        <w:t>(</w:t>
      </w:r>
      <w:r>
        <w:rPr>
          <w:rFonts w:cs="Arial"/>
          <w:b/>
          <w:sz w:val="20"/>
        </w:rPr>
        <w:t>R 336</w:t>
      </w:r>
      <w:r w:rsidRPr="000F387A">
        <w:rPr>
          <w:rFonts w:cs="Arial"/>
          <w:b/>
          <w:sz w:val="20"/>
        </w:rPr>
        <w:t>.1205</w:t>
      </w:r>
      <w:r>
        <w:rPr>
          <w:rFonts w:cs="Arial"/>
          <w:b/>
          <w:sz w:val="20"/>
        </w:rPr>
        <w:t>(1)(a) &amp; (3)</w:t>
      </w:r>
      <w:r w:rsidRPr="000F387A">
        <w:rPr>
          <w:rFonts w:cs="Arial"/>
          <w:b/>
          <w:sz w:val="20"/>
        </w:rPr>
        <w:t xml:space="preserve">, </w:t>
      </w:r>
      <w:r>
        <w:rPr>
          <w:rFonts w:cs="Arial"/>
          <w:b/>
          <w:sz w:val="20"/>
        </w:rPr>
        <w:t>R 336</w:t>
      </w:r>
      <w:r w:rsidRPr="000F387A">
        <w:rPr>
          <w:rFonts w:cs="Arial"/>
          <w:b/>
          <w:sz w:val="20"/>
        </w:rPr>
        <w:t xml:space="preserve">.1225, </w:t>
      </w:r>
      <w:r>
        <w:rPr>
          <w:rFonts w:cs="Arial"/>
          <w:b/>
          <w:sz w:val="20"/>
        </w:rPr>
        <w:t>R 336</w:t>
      </w:r>
      <w:r w:rsidRPr="000F387A">
        <w:rPr>
          <w:rFonts w:cs="Arial"/>
          <w:b/>
          <w:sz w:val="20"/>
        </w:rPr>
        <w:t xml:space="preserve">.1702(a), </w:t>
      </w:r>
      <w:r>
        <w:rPr>
          <w:rFonts w:cs="Arial"/>
          <w:b/>
          <w:sz w:val="20"/>
        </w:rPr>
        <w:t>R 336</w:t>
      </w:r>
      <w:r w:rsidRPr="000F387A">
        <w:rPr>
          <w:rFonts w:cs="Arial"/>
          <w:b/>
          <w:sz w:val="20"/>
        </w:rPr>
        <w:t xml:space="preserve">.1910, </w:t>
      </w:r>
      <w:r>
        <w:rPr>
          <w:rFonts w:cs="Arial"/>
          <w:b/>
          <w:sz w:val="20"/>
        </w:rPr>
        <w:t>R 336</w:t>
      </w:r>
      <w:r w:rsidRPr="000F387A">
        <w:rPr>
          <w:rFonts w:cs="Arial"/>
          <w:b/>
          <w:sz w:val="20"/>
        </w:rPr>
        <w:t>.2803,</w:t>
      </w:r>
      <w:r w:rsidRPr="000F387A">
        <w:rPr>
          <w:rFonts w:cs="Arial"/>
          <w:sz w:val="20"/>
        </w:rPr>
        <w:t xml:space="preserve"> </w:t>
      </w:r>
      <w:r>
        <w:rPr>
          <w:rFonts w:cs="Arial"/>
          <w:b/>
          <w:sz w:val="20"/>
        </w:rPr>
        <w:t>R 336</w:t>
      </w:r>
      <w:r w:rsidRPr="000F387A">
        <w:rPr>
          <w:rFonts w:cs="Arial"/>
          <w:b/>
          <w:sz w:val="20"/>
        </w:rPr>
        <w:t>.2804,</w:t>
      </w:r>
      <w:r w:rsidRPr="000F387A">
        <w:rPr>
          <w:rFonts w:cs="Arial"/>
          <w:sz w:val="20"/>
        </w:rPr>
        <w:t xml:space="preserve"> </w:t>
      </w:r>
      <w:r>
        <w:rPr>
          <w:rFonts w:cs="Arial"/>
          <w:b/>
          <w:sz w:val="20"/>
        </w:rPr>
        <w:t>40 </w:t>
      </w:r>
      <w:smartTag w:uri="urn:schemas-microsoft-com:office:smarttags" w:element="stockticker">
        <w:r>
          <w:rPr>
            <w:rFonts w:cs="Arial"/>
            <w:b/>
            <w:sz w:val="20"/>
          </w:rPr>
          <w:t>CFR</w:t>
        </w:r>
      </w:smartTag>
      <w:r>
        <w:rPr>
          <w:rFonts w:cs="Arial"/>
          <w:b/>
          <w:sz w:val="20"/>
        </w:rPr>
        <w:t> 5</w:t>
      </w:r>
      <w:r w:rsidRPr="000F387A">
        <w:rPr>
          <w:rFonts w:cs="Arial"/>
          <w:b/>
          <w:sz w:val="20"/>
        </w:rPr>
        <w:t>2.21(c) &amp; (d))</w:t>
      </w:r>
    </w:p>
    <w:p w14:paraId="2EF2F0CF" w14:textId="77777777" w:rsidR="0075376A" w:rsidRDefault="0075376A" w:rsidP="0075376A">
      <w:pPr>
        <w:ind w:left="360" w:hanging="360"/>
        <w:jc w:val="both"/>
        <w:rPr>
          <w:sz w:val="20"/>
        </w:rPr>
      </w:pPr>
    </w:p>
    <w:p w14:paraId="390CF437" w14:textId="77777777" w:rsidR="0075376A" w:rsidRPr="00FF27C7" w:rsidRDefault="0075376A" w:rsidP="0075376A">
      <w:pPr>
        <w:ind w:left="360" w:hanging="360"/>
        <w:jc w:val="both"/>
        <w:rPr>
          <w:sz w:val="20"/>
        </w:rPr>
      </w:pPr>
      <w:r>
        <w:rPr>
          <w:sz w:val="20"/>
        </w:rPr>
        <w:t>2.</w:t>
      </w:r>
      <w:r>
        <w:rPr>
          <w:sz w:val="20"/>
        </w:rPr>
        <w:tab/>
      </w:r>
      <w:r>
        <w:rPr>
          <w:color w:val="000000"/>
          <w:sz w:val="20"/>
        </w:rPr>
        <w:t xml:space="preserve">The permittee shall install, calibrate, maintain and operate in a satisfactory manner, a device to </w:t>
      </w:r>
      <w:r w:rsidRPr="005F4C9E">
        <w:rPr>
          <w:color w:val="000000"/>
          <w:sz w:val="20"/>
        </w:rPr>
        <w:t xml:space="preserve">monitor and record the monthly natural gas usage rate, </w:t>
      </w:r>
      <w:r>
        <w:rPr>
          <w:color w:val="000000"/>
          <w:sz w:val="20"/>
        </w:rPr>
        <w:t>used to fuel vehicles</w:t>
      </w:r>
      <w:r w:rsidRPr="005F4C9E">
        <w:rPr>
          <w:color w:val="000000"/>
          <w:sz w:val="20"/>
        </w:rPr>
        <w:t>, in cubic feet per month.</w:t>
      </w:r>
      <w:r>
        <w:rPr>
          <w:rFonts w:cs="Arial"/>
          <w:sz w:val="20"/>
          <w:vertAlign w:val="superscript"/>
        </w:rPr>
        <w:t>2</w:t>
      </w:r>
      <w:r w:rsidRPr="005F4C9E">
        <w:rPr>
          <w:b/>
          <w:color w:val="000000"/>
          <w:sz w:val="20"/>
        </w:rPr>
        <w:t xml:space="preserve"> (R 336.1205(1)(a) &amp; (3), R 336.1224, R 336.1225, R 336.1301, R 336.1331, R 336.1602, R 336.1702,</w:t>
      </w:r>
      <w:r>
        <w:rPr>
          <w:b/>
          <w:color w:val="000000"/>
          <w:sz w:val="20"/>
        </w:rPr>
        <w:t xml:space="preserve"> R 336.1901, R 336.1910, R 336.2802, 40 CFR 52.21)</w:t>
      </w:r>
    </w:p>
    <w:p w14:paraId="4101B29B" w14:textId="77777777" w:rsidR="0075376A" w:rsidRPr="00FE0AD0" w:rsidRDefault="0075376A" w:rsidP="0075376A">
      <w:pPr>
        <w:jc w:val="both"/>
        <w:rPr>
          <w:sz w:val="20"/>
        </w:rPr>
      </w:pPr>
    </w:p>
    <w:p w14:paraId="792DA8DD" w14:textId="77777777" w:rsidR="0075376A" w:rsidRDefault="0075376A" w:rsidP="0075376A">
      <w:pPr>
        <w:jc w:val="both"/>
        <w:rPr>
          <w:b/>
          <w:u w:val="single"/>
        </w:rPr>
      </w:pPr>
      <w:r>
        <w:rPr>
          <w:b/>
        </w:rPr>
        <w:t xml:space="preserve">V.  </w:t>
      </w:r>
      <w:r>
        <w:rPr>
          <w:b/>
          <w:u w:val="single"/>
        </w:rPr>
        <w:t>TESTING/SAMPLING</w:t>
      </w:r>
    </w:p>
    <w:p w14:paraId="67B42E34" w14:textId="77777777" w:rsidR="0075376A" w:rsidRPr="00FE0AD0" w:rsidRDefault="0075376A" w:rsidP="0075376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5D6DEA" w14:textId="77777777" w:rsidR="0075376A" w:rsidRPr="00FE0AD0" w:rsidRDefault="0075376A" w:rsidP="0075376A">
      <w:pPr>
        <w:jc w:val="both"/>
        <w:rPr>
          <w:sz w:val="20"/>
        </w:rPr>
      </w:pPr>
    </w:p>
    <w:p w14:paraId="494E687F" w14:textId="77777777" w:rsidR="0075376A" w:rsidRPr="00C0388E" w:rsidRDefault="0075376A" w:rsidP="0075376A">
      <w:pPr>
        <w:jc w:val="both"/>
        <w:rPr>
          <w:sz w:val="20"/>
        </w:rPr>
      </w:pPr>
      <w:r w:rsidRPr="00F63D0B">
        <w:rPr>
          <w:sz w:val="20"/>
        </w:rPr>
        <w:t>NA</w:t>
      </w:r>
    </w:p>
    <w:p w14:paraId="600BBCB5" w14:textId="77777777" w:rsidR="0075376A" w:rsidRPr="00FE0AD0" w:rsidRDefault="0075376A" w:rsidP="0075376A">
      <w:pPr>
        <w:jc w:val="both"/>
        <w:rPr>
          <w:sz w:val="20"/>
        </w:rPr>
      </w:pPr>
    </w:p>
    <w:p w14:paraId="3D534D29" w14:textId="77777777" w:rsidR="0075376A" w:rsidRDefault="0075376A" w:rsidP="0075376A">
      <w:pPr>
        <w:jc w:val="both"/>
      </w:pPr>
      <w:r>
        <w:rPr>
          <w:b/>
        </w:rPr>
        <w:t xml:space="preserve">VI.  </w:t>
      </w:r>
      <w:r>
        <w:rPr>
          <w:b/>
          <w:u w:val="single"/>
        </w:rPr>
        <w:t>MONITORING/RECORDKEEPING</w:t>
      </w:r>
    </w:p>
    <w:p w14:paraId="3FC3FCD4" w14:textId="77777777" w:rsidR="0075376A" w:rsidRPr="00FE0AD0" w:rsidRDefault="0075376A" w:rsidP="0075376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C7302C" w14:textId="77777777" w:rsidR="0075376A" w:rsidRPr="00FE0AD0" w:rsidRDefault="0075376A" w:rsidP="0075376A">
      <w:pPr>
        <w:jc w:val="both"/>
        <w:rPr>
          <w:sz w:val="20"/>
        </w:rPr>
      </w:pPr>
    </w:p>
    <w:p w14:paraId="0E8D62CF" w14:textId="102C213C" w:rsidR="00DB5458" w:rsidRPr="00CA294A" w:rsidRDefault="0075376A" w:rsidP="00DB5458">
      <w:pPr>
        <w:pStyle w:val="BodyTextIndent2"/>
        <w:spacing w:after="0" w:line="240" w:lineRule="auto"/>
        <w:ind w:hanging="360"/>
        <w:jc w:val="both"/>
        <w:rPr>
          <w:rFonts w:cs="Arial"/>
          <w:color w:val="000000"/>
          <w:sz w:val="20"/>
        </w:rPr>
      </w:pPr>
      <w:r w:rsidRPr="00447DA1">
        <w:rPr>
          <w:rFonts w:cs="Arial"/>
          <w:sz w:val="20"/>
        </w:rPr>
        <w:t>1.</w:t>
      </w:r>
      <w:r w:rsidRPr="00447DA1">
        <w:rPr>
          <w:rFonts w:cs="Arial"/>
          <w:sz w:val="20"/>
        </w:rPr>
        <w:tab/>
      </w:r>
      <w:r w:rsidR="00DB5458" w:rsidRPr="0070078C">
        <w:rPr>
          <w:rFonts w:cs="Arial"/>
          <w:color w:val="000000"/>
          <w:sz w:val="20"/>
        </w:rPr>
        <w:t xml:space="preserve">The permittee shall complete all required calculations in a format acceptable to the AQD District Supervisor by the </w:t>
      </w:r>
      <w:r w:rsidR="00DB5458">
        <w:rPr>
          <w:rFonts w:cs="Arial"/>
          <w:color w:val="000000"/>
          <w:sz w:val="20"/>
        </w:rPr>
        <w:t>15</w:t>
      </w:r>
      <w:r w:rsidR="00DB5458" w:rsidRPr="0093656E">
        <w:rPr>
          <w:rFonts w:cs="Arial"/>
          <w:color w:val="000000"/>
          <w:sz w:val="20"/>
          <w:vertAlign w:val="superscript"/>
        </w:rPr>
        <w:t>th</w:t>
      </w:r>
      <w:r w:rsidR="00DB5458" w:rsidRPr="0070078C">
        <w:rPr>
          <w:rFonts w:cs="Arial"/>
          <w:color w:val="FF0000"/>
          <w:sz w:val="20"/>
        </w:rPr>
        <w:t xml:space="preserve"> </w:t>
      </w:r>
      <w:r w:rsidR="00DB5458" w:rsidRPr="0070078C">
        <w:rPr>
          <w:rFonts w:cs="Arial"/>
          <w:color w:val="000000"/>
          <w:sz w:val="20"/>
        </w:rPr>
        <w:t>day of the calendar month, for the previous calendar month, unless otherwise specified in any monitoring/recordkeeping special condition.</w:t>
      </w:r>
      <w:r w:rsidR="000F0A8A">
        <w:rPr>
          <w:rFonts w:cs="Arial"/>
          <w:color w:val="000000"/>
          <w:sz w:val="20"/>
        </w:rPr>
        <w:t xml:space="preserve">  </w:t>
      </w:r>
      <w:r w:rsidR="00DB5458" w:rsidRPr="00CA294A">
        <w:rPr>
          <w:rFonts w:cs="Arial"/>
          <w:b/>
          <w:color w:val="000000"/>
          <w:sz w:val="20"/>
        </w:rPr>
        <w:t>(R 336.121</w:t>
      </w:r>
      <w:r w:rsidR="00DB5458">
        <w:rPr>
          <w:rFonts w:cs="Arial"/>
          <w:b/>
          <w:color w:val="000000"/>
          <w:sz w:val="20"/>
        </w:rPr>
        <w:t>3</w:t>
      </w:r>
      <w:r w:rsidR="00DB5458" w:rsidRPr="00CA294A">
        <w:rPr>
          <w:rFonts w:cs="Arial"/>
          <w:b/>
          <w:color w:val="000000"/>
          <w:sz w:val="20"/>
        </w:rPr>
        <w:t>(3)</w:t>
      </w:r>
    </w:p>
    <w:p w14:paraId="6516189C" w14:textId="2D9208D5" w:rsidR="0093656E" w:rsidRDefault="0093656E">
      <w:pPr>
        <w:rPr>
          <w:rFonts w:cs="Arial"/>
          <w:spacing w:val="-2"/>
          <w:sz w:val="20"/>
        </w:rPr>
      </w:pPr>
      <w:r>
        <w:rPr>
          <w:rFonts w:cs="Arial"/>
          <w:spacing w:val="-2"/>
          <w:sz w:val="20"/>
        </w:rPr>
        <w:br w:type="page"/>
      </w:r>
    </w:p>
    <w:p w14:paraId="56699756" w14:textId="77777777" w:rsidR="00DB5458" w:rsidRDefault="00DB5458" w:rsidP="0075376A">
      <w:pPr>
        <w:suppressAutoHyphens/>
        <w:ind w:left="360" w:hanging="360"/>
        <w:jc w:val="both"/>
        <w:rPr>
          <w:rFonts w:cs="Arial"/>
          <w:spacing w:val="-2"/>
          <w:sz w:val="20"/>
        </w:rPr>
      </w:pPr>
    </w:p>
    <w:p w14:paraId="608FFC0C" w14:textId="2296E353" w:rsidR="0075376A" w:rsidRPr="00447DA1" w:rsidRDefault="00DB5458" w:rsidP="0093656E">
      <w:pPr>
        <w:suppressAutoHyphens/>
        <w:spacing w:after="120"/>
        <w:ind w:left="360" w:hanging="360"/>
        <w:jc w:val="both"/>
        <w:rPr>
          <w:rFonts w:cs="Arial"/>
          <w:spacing w:val="-2"/>
          <w:sz w:val="20"/>
        </w:rPr>
      </w:pPr>
      <w:r>
        <w:rPr>
          <w:rFonts w:cs="Arial"/>
          <w:spacing w:val="-2"/>
          <w:sz w:val="20"/>
        </w:rPr>
        <w:t>2.</w:t>
      </w:r>
      <w:r>
        <w:rPr>
          <w:rFonts w:cs="Arial"/>
          <w:spacing w:val="-2"/>
          <w:sz w:val="20"/>
        </w:rPr>
        <w:tab/>
      </w:r>
      <w:r w:rsidR="0075376A" w:rsidRPr="00447DA1">
        <w:rPr>
          <w:rFonts w:cs="Arial"/>
          <w:spacing w:val="-2"/>
          <w:sz w:val="20"/>
        </w:rPr>
        <w:t xml:space="preserve">The permittee shall keep the following information on a monthly basis for </w:t>
      </w:r>
      <w:r w:rsidR="0075376A" w:rsidRPr="00447DA1">
        <w:rPr>
          <w:rFonts w:cs="Arial"/>
          <w:sz w:val="20"/>
        </w:rPr>
        <w:t>FG-Chassis</w:t>
      </w:r>
      <w:r w:rsidR="0075376A" w:rsidRPr="00447DA1">
        <w:rPr>
          <w:rFonts w:cs="Arial"/>
          <w:spacing w:val="-2"/>
          <w:sz w:val="20"/>
        </w:rPr>
        <w:t xml:space="preserve">: </w:t>
      </w:r>
    </w:p>
    <w:p w14:paraId="0EC54010" w14:textId="77777777" w:rsidR="0075376A" w:rsidRPr="00447DA1" w:rsidRDefault="0075376A" w:rsidP="0093656E">
      <w:pPr>
        <w:spacing w:after="120"/>
        <w:ind w:left="720" w:hanging="360"/>
        <w:jc w:val="both"/>
        <w:rPr>
          <w:rFonts w:cs="Arial"/>
          <w:sz w:val="20"/>
        </w:rPr>
      </w:pPr>
      <w:r w:rsidRPr="00447DA1">
        <w:rPr>
          <w:rFonts w:cs="Arial"/>
          <w:sz w:val="20"/>
        </w:rPr>
        <w:t>a</w:t>
      </w:r>
      <w:r>
        <w:rPr>
          <w:rFonts w:cs="Arial"/>
          <w:sz w:val="20"/>
        </w:rPr>
        <w:t>.</w:t>
      </w:r>
      <w:r w:rsidRPr="00447DA1">
        <w:rPr>
          <w:rFonts w:cs="Arial"/>
          <w:sz w:val="20"/>
        </w:rPr>
        <w:tab/>
        <w:t>A</w:t>
      </w:r>
      <w:r w:rsidRPr="00447DA1">
        <w:rPr>
          <w:rFonts w:cs="Arial"/>
          <w:color w:val="00FF00"/>
          <w:sz w:val="20"/>
        </w:rPr>
        <w:t xml:space="preserve"> </w:t>
      </w:r>
      <w:r w:rsidRPr="00447DA1">
        <w:rPr>
          <w:rFonts w:cs="Arial"/>
          <w:sz w:val="20"/>
        </w:rPr>
        <w:t>record of the days of operation.</w:t>
      </w:r>
    </w:p>
    <w:p w14:paraId="40376846" w14:textId="77777777" w:rsidR="0075376A" w:rsidRPr="00447DA1" w:rsidRDefault="0075376A" w:rsidP="0093656E">
      <w:pPr>
        <w:spacing w:after="120"/>
        <w:ind w:left="720" w:hanging="360"/>
        <w:jc w:val="both"/>
        <w:rPr>
          <w:rFonts w:cs="Arial"/>
          <w:sz w:val="20"/>
        </w:rPr>
      </w:pPr>
      <w:r w:rsidRPr="00447DA1">
        <w:rPr>
          <w:rFonts w:cs="Arial"/>
          <w:sz w:val="20"/>
        </w:rPr>
        <w:t>b</w:t>
      </w:r>
      <w:r>
        <w:rPr>
          <w:rFonts w:cs="Arial"/>
          <w:sz w:val="20"/>
        </w:rPr>
        <w:t>.</w:t>
      </w:r>
      <w:r w:rsidRPr="00447DA1">
        <w:rPr>
          <w:rFonts w:cs="Arial"/>
          <w:sz w:val="20"/>
        </w:rPr>
        <w:tab/>
        <w:t xml:space="preserve">A record of the </w:t>
      </w:r>
      <w:r>
        <w:rPr>
          <w:rFonts w:cs="Arial"/>
          <w:sz w:val="20"/>
        </w:rPr>
        <w:t>fuel used for vehicle testing in FG-Chassis</w:t>
      </w:r>
      <w:r w:rsidRPr="00447DA1">
        <w:rPr>
          <w:rFonts w:cs="Arial"/>
          <w:sz w:val="20"/>
        </w:rPr>
        <w:t xml:space="preserve">.  </w:t>
      </w:r>
    </w:p>
    <w:p w14:paraId="28A823B1" w14:textId="77777777" w:rsidR="0075376A" w:rsidRPr="000F387A" w:rsidRDefault="0075376A" w:rsidP="0075376A">
      <w:pPr>
        <w:pStyle w:val="Header"/>
        <w:tabs>
          <w:tab w:val="clear" w:pos="4320"/>
          <w:tab w:val="clear" w:pos="8640"/>
        </w:tabs>
        <w:ind w:left="360"/>
        <w:jc w:val="both"/>
        <w:rPr>
          <w:rFonts w:cs="Arial"/>
          <w:b/>
          <w:sz w:val="20"/>
        </w:rPr>
      </w:pPr>
      <w:r w:rsidRPr="00447DA1">
        <w:rPr>
          <w:rFonts w:cs="Arial"/>
          <w:spacing w:val="-2"/>
          <w:sz w:val="20"/>
        </w:rPr>
        <w:t>The permittee shall keep the records in a format acceptable to the AQD District Supervisor.  The permittee shall keep all records on file and make them available to the Department upon request.</w:t>
      </w:r>
      <w:r>
        <w:rPr>
          <w:rFonts w:cs="Arial"/>
          <w:sz w:val="20"/>
          <w:vertAlign w:val="superscript"/>
        </w:rPr>
        <w:t>2</w:t>
      </w:r>
      <w:r w:rsidRPr="00447DA1">
        <w:rPr>
          <w:rFonts w:cs="Arial"/>
          <w:spacing w:val="-2"/>
          <w:sz w:val="20"/>
        </w:rPr>
        <w:t xml:space="preserve">  </w:t>
      </w:r>
      <w:r w:rsidRPr="00447DA1">
        <w:rPr>
          <w:rFonts w:cs="Arial"/>
          <w:b/>
          <w:spacing w:val="-2"/>
          <w:sz w:val="20"/>
        </w:rPr>
        <w:t>(</w:t>
      </w:r>
      <w:r w:rsidRPr="00447DA1">
        <w:rPr>
          <w:rFonts w:cs="Arial"/>
          <w:b/>
          <w:sz w:val="20"/>
        </w:rPr>
        <w:t>R 336.1205</w:t>
      </w:r>
      <w:r>
        <w:rPr>
          <w:rFonts w:cs="Arial"/>
          <w:b/>
          <w:sz w:val="20"/>
        </w:rPr>
        <w:t>(1)(a) &amp; (3)</w:t>
      </w:r>
      <w:r w:rsidRPr="00447DA1">
        <w:rPr>
          <w:rFonts w:cs="Arial"/>
          <w:sz w:val="20"/>
        </w:rPr>
        <w:t>,</w:t>
      </w:r>
      <w:r w:rsidRPr="00447DA1">
        <w:rPr>
          <w:rFonts w:cs="Arial"/>
          <w:b/>
          <w:color w:val="0000FF"/>
          <w:sz w:val="20"/>
        </w:rPr>
        <w:t xml:space="preserve"> </w:t>
      </w:r>
      <w:r w:rsidRPr="00447DA1">
        <w:rPr>
          <w:rFonts w:cs="Arial"/>
          <w:b/>
          <w:sz w:val="20"/>
        </w:rPr>
        <w:t>R 336.1224, R 336.1225,</w:t>
      </w:r>
      <w:r w:rsidRPr="00447DA1">
        <w:rPr>
          <w:rFonts w:cs="Arial"/>
          <w:b/>
          <w:color w:val="0000FF"/>
          <w:sz w:val="20"/>
        </w:rPr>
        <w:t xml:space="preserve"> </w:t>
      </w:r>
      <w:r w:rsidRPr="00447DA1">
        <w:rPr>
          <w:rFonts w:cs="Arial"/>
          <w:b/>
          <w:sz w:val="20"/>
        </w:rPr>
        <w:t>R 336.1702(a),</w:t>
      </w:r>
      <w:r w:rsidRPr="00447DA1">
        <w:rPr>
          <w:rFonts w:cs="Arial"/>
          <w:b/>
          <w:color w:val="0000FF"/>
          <w:sz w:val="20"/>
        </w:rPr>
        <w:t xml:space="preserve"> </w:t>
      </w:r>
      <w:r w:rsidRPr="00447DA1">
        <w:rPr>
          <w:rFonts w:cs="Arial"/>
          <w:b/>
          <w:sz w:val="20"/>
        </w:rPr>
        <w:t>R 336.2803, R 336.2804, 40 </w:t>
      </w:r>
      <w:smartTag w:uri="urn:schemas-microsoft-com:office:smarttags" w:element="stockticker">
        <w:r w:rsidRPr="00447DA1">
          <w:rPr>
            <w:rFonts w:cs="Arial"/>
            <w:b/>
            <w:sz w:val="20"/>
          </w:rPr>
          <w:t>CFR</w:t>
        </w:r>
      </w:smartTag>
      <w:r w:rsidRPr="00447DA1">
        <w:rPr>
          <w:rFonts w:cs="Arial"/>
          <w:b/>
          <w:sz w:val="20"/>
        </w:rPr>
        <w:t> 52.21(c) &amp; (d))</w:t>
      </w:r>
    </w:p>
    <w:p w14:paraId="556E041B" w14:textId="77777777" w:rsidR="0075376A" w:rsidRPr="008B5C27" w:rsidRDefault="0075376A" w:rsidP="0075376A">
      <w:pPr>
        <w:jc w:val="both"/>
        <w:rPr>
          <w:sz w:val="20"/>
        </w:rPr>
      </w:pPr>
    </w:p>
    <w:p w14:paraId="78A07298" w14:textId="77777777" w:rsidR="0075376A" w:rsidRDefault="0075376A" w:rsidP="0075376A">
      <w:pPr>
        <w:jc w:val="both"/>
        <w:rPr>
          <w:b/>
          <w:u w:val="single"/>
        </w:rPr>
      </w:pPr>
      <w:r>
        <w:rPr>
          <w:b/>
        </w:rPr>
        <w:t xml:space="preserve">VII.  </w:t>
      </w:r>
      <w:r>
        <w:rPr>
          <w:b/>
          <w:u w:val="single"/>
        </w:rPr>
        <w:t>REPORTING</w:t>
      </w:r>
    </w:p>
    <w:p w14:paraId="3E593BE9" w14:textId="77777777" w:rsidR="0075376A" w:rsidRPr="008B5C27" w:rsidRDefault="0075376A" w:rsidP="0075376A">
      <w:pPr>
        <w:jc w:val="both"/>
        <w:rPr>
          <w:sz w:val="20"/>
        </w:rPr>
      </w:pPr>
    </w:p>
    <w:p w14:paraId="005C3BE1" w14:textId="77777777" w:rsidR="0075376A" w:rsidRDefault="0075376A" w:rsidP="0075376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D71DF3B" w14:textId="77777777" w:rsidR="0075376A" w:rsidRPr="00C0388E" w:rsidRDefault="0075376A" w:rsidP="0075376A">
      <w:pPr>
        <w:ind w:left="360" w:hanging="360"/>
        <w:jc w:val="both"/>
        <w:rPr>
          <w:sz w:val="20"/>
        </w:rPr>
      </w:pPr>
    </w:p>
    <w:p w14:paraId="448DD8FD" w14:textId="77777777" w:rsidR="0075376A" w:rsidRDefault="0075376A" w:rsidP="0075376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0CA4232" w14:textId="77777777" w:rsidR="0075376A" w:rsidRPr="00C0388E" w:rsidRDefault="0075376A" w:rsidP="0075376A">
      <w:pPr>
        <w:ind w:left="360" w:hanging="360"/>
        <w:jc w:val="both"/>
        <w:rPr>
          <w:sz w:val="20"/>
        </w:rPr>
      </w:pPr>
    </w:p>
    <w:p w14:paraId="3A5A3B4D" w14:textId="77777777" w:rsidR="0075376A" w:rsidRPr="00C0388E" w:rsidRDefault="0075376A" w:rsidP="0075376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2A1C939" w14:textId="77777777" w:rsidR="0075376A" w:rsidRPr="0007707C" w:rsidRDefault="0075376A" w:rsidP="0075376A">
      <w:pPr>
        <w:ind w:right="72"/>
        <w:jc w:val="both"/>
        <w:rPr>
          <w:rFonts w:cs="Arial"/>
          <w:sz w:val="20"/>
        </w:rPr>
      </w:pPr>
    </w:p>
    <w:p w14:paraId="03B157CB" w14:textId="77777777" w:rsidR="0075376A" w:rsidRPr="00FE0AD0" w:rsidRDefault="0075376A" w:rsidP="0075376A">
      <w:pPr>
        <w:jc w:val="both"/>
        <w:rPr>
          <w:rFonts w:cs="Arial"/>
          <w:b/>
          <w:sz w:val="20"/>
        </w:rPr>
      </w:pPr>
      <w:r w:rsidRPr="00FE0AD0">
        <w:rPr>
          <w:rFonts w:cs="Arial"/>
          <w:b/>
          <w:sz w:val="20"/>
        </w:rPr>
        <w:t>See Appendix 8</w:t>
      </w:r>
    </w:p>
    <w:p w14:paraId="4581B02E" w14:textId="77777777" w:rsidR="0075376A" w:rsidRPr="00E111A8" w:rsidRDefault="0075376A" w:rsidP="0075376A">
      <w:pPr>
        <w:jc w:val="both"/>
        <w:rPr>
          <w:rFonts w:cs="Arial"/>
          <w:sz w:val="20"/>
        </w:rPr>
      </w:pPr>
    </w:p>
    <w:p w14:paraId="1B50BFB6" w14:textId="77777777" w:rsidR="0075376A" w:rsidRDefault="0075376A" w:rsidP="0075376A">
      <w:pPr>
        <w:jc w:val="both"/>
      </w:pPr>
      <w:r>
        <w:rPr>
          <w:b/>
        </w:rPr>
        <w:t xml:space="preserve">VIII.  </w:t>
      </w:r>
      <w:r>
        <w:rPr>
          <w:b/>
          <w:u w:val="single"/>
        </w:rPr>
        <w:t>STACK/VENT RESTRICTION(S)</w:t>
      </w:r>
    </w:p>
    <w:p w14:paraId="03D76B48" w14:textId="77777777" w:rsidR="0075376A" w:rsidRDefault="0075376A" w:rsidP="0075376A">
      <w:pPr>
        <w:jc w:val="both"/>
        <w:rPr>
          <w:sz w:val="20"/>
        </w:rPr>
      </w:pPr>
    </w:p>
    <w:p w14:paraId="7A3B6B8A" w14:textId="77777777" w:rsidR="0075376A" w:rsidRPr="00FE0AD0" w:rsidRDefault="0075376A" w:rsidP="0075376A">
      <w:pPr>
        <w:jc w:val="both"/>
        <w:rPr>
          <w:sz w:val="20"/>
        </w:rPr>
      </w:pPr>
      <w:r w:rsidRPr="00FE0AD0">
        <w:rPr>
          <w:sz w:val="20"/>
        </w:rPr>
        <w:t>The exhaust gases from the stacks listed in the table below shall be discharged unobstructed vertically upwards to the ambient air unless otherwise noted:</w:t>
      </w:r>
    </w:p>
    <w:p w14:paraId="54998AC9" w14:textId="77777777" w:rsidR="0075376A" w:rsidRDefault="0075376A" w:rsidP="0075376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75376A" w14:paraId="7DB2F779" w14:textId="77777777" w:rsidTr="00874054">
        <w:trPr>
          <w:cantSplit/>
          <w:tblHeader/>
        </w:trPr>
        <w:tc>
          <w:tcPr>
            <w:tcW w:w="2880" w:type="dxa"/>
            <w:tcBorders>
              <w:bottom w:val="single" w:sz="4" w:space="0" w:color="auto"/>
            </w:tcBorders>
          </w:tcPr>
          <w:p w14:paraId="216E3263" w14:textId="77777777" w:rsidR="0075376A" w:rsidRPr="00BD3DE3" w:rsidRDefault="0075376A" w:rsidP="00874054">
            <w:pPr>
              <w:jc w:val="center"/>
              <w:rPr>
                <w:b/>
                <w:sz w:val="20"/>
              </w:rPr>
            </w:pPr>
            <w:r w:rsidRPr="00BD3DE3">
              <w:rPr>
                <w:b/>
                <w:sz w:val="20"/>
              </w:rPr>
              <w:t>Stack &amp; Vent ID</w:t>
            </w:r>
          </w:p>
        </w:tc>
        <w:tc>
          <w:tcPr>
            <w:tcW w:w="2520" w:type="dxa"/>
            <w:tcBorders>
              <w:bottom w:val="single" w:sz="4" w:space="0" w:color="auto"/>
            </w:tcBorders>
          </w:tcPr>
          <w:p w14:paraId="1B8FD2FD" w14:textId="77777777" w:rsidR="0075376A" w:rsidRPr="00BD3DE3" w:rsidRDefault="0075376A" w:rsidP="00874054">
            <w:pPr>
              <w:jc w:val="center"/>
              <w:rPr>
                <w:b/>
                <w:sz w:val="20"/>
              </w:rPr>
            </w:pPr>
            <w:r w:rsidRPr="00BD3DE3">
              <w:rPr>
                <w:b/>
                <w:sz w:val="20"/>
              </w:rPr>
              <w:t xml:space="preserve">Maximum </w:t>
            </w:r>
            <w:r>
              <w:rPr>
                <w:b/>
                <w:sz w:val="20"/>
              </w:rPr>
              <w:t>Exhaust Diameter / Dimensions</w:t>
            </w:r>
          </w:p>
          <w:p w14:paraId="779DF146" w14:textId="77777777" w:rsidR="0075376A" w:rsidRPr="00BD3DE3" w:rsidRDefault="0075376A" w:rsidP="00874054">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013E0192" w14:textId="77777777" w:rsidR="0075376A" w:rsidRPr="00BD3DE3" w:rsidRDefault="0075376A" w:rsidP="00874054">
            <w:pPr>
              <w:jc w:val="center"/>
              <w:rPr>
                <w:b/>
                <w:sz w:val="20"/>
              </w:rPr>
            </w:pPr>
            <w:r w:rsidRPr="00BD3DE3">
              <w:rPr>
                <w:b/>
                <w:sz w:val="20"/>
              </w:rPr>
              <w:t>M</w:t>
            </w:r>
            <w:r>
              <w:rPr>
                <w:b/>
                <w:sz w:val="20"/>
              </w:rPr>
              <w:t>inimum Height Above Ground</w:t>
            </w:r>
          </w:p>
          <w:p w14:paraId="42CEEA52" w14:textId="77777777" w:rsidR="0075376A" w:rsidRPr="00BD3DE3" w:rsidRDefault="0075376A" w:rsidP="00874054">
            <w:pPr>
              <w:jc w:val="center"/>
              <w:rPr>
                <w:b/>
                <w:sz w:val="20"/>
              </w:rPr>
            </w:pPr>
            <w:r w:rsidRPr="00BD3DE3">
              <w:rPr>
                <w:b/>
                <w:sz w:val="20"/>
              </w:rPr>
              <w:t>(feet)</w:t>
            </w:r>
          </w:p>
        </w:tc>
        <w:tc>
          <w:tcPr>
            <w:tcW w:w="2520" w:type="dxa"/>
            <w:tcBorders>
              <w:bottom w:val="single" w:sz="4" w:space="0" w:color="auto"/>
            </w:tcBorders>
          </w:tcPr>
          <w:p w14:paraId="1700330B" w14:textId="77777777" w:rsidR="0075376A" w:rsidRPr="00BD3DE3" w:rsidRDefault="0075376A" w:rsidP="00874054">
            <w:pPr>
              <w:jc w:val="center"/>
              <w:rPr>
                <w:b/>
                <w:sz w:val="20"/>
              </w:rPr>
            </w:pPr>
            <w:r w:rsidRPr="00BD3DE3">
              <w:rPr>
                <w:b/>
                <w:sz w:val="20"/>
              </w:rPr>
              <w:t>Underlying Applicable Requirements</w:t>
            </w:r>
          </w:p>
        </w:tc>
      </w:tr>
      <w:tr w:rsidR="0075376A" w14:paraId="4C7D5C9C" w14:textId="77777777" w:rsidTr="00874054">
        <w:trPr>
          <w:cantSplit/>
        </w:trPr>
        <w:tc>
          <w:tcPr>
            <w:tcW w:w="2880" w:type="dxa"/>
            <w:tcBorders>
              <w:top w:val="single" w:sz="4" w:space="0" w:color="auto"/>
              <w:bottom w:val="single" w:sz="4" w:space="0" w:color="auto"/>
            </w:tcBorders>
          </w:tcPr>
          <w:p w14:paraId="55CCCBED" w14:textId="77777777" w:rsidR="0075376A" w:rsidRPr="00C0388E" w:rsidRDefault="0075376A" w:rsidP="00874054">
            <w:pPr>
              <w:numPr>
                <w:ilvl w:val="0"/>
                <w:numId w:val="37"/>
              </w:numPr>
              <w:ind w:left="319" w:hanging="319"/>
              <w:rPr>
                <w:sz w:val="20"/>
              </w:rPr>
            </w:pPr>
            <w:r>
              <w:rPr>
                <w:color w:val="000000"/>
                <w:sz w:val="20"/>
              </w:rPr>
              <w:t>SV-5</w:t>
            </w:r>
          </w:p>
        </w:tc>
        <w:tc>
          <w:tcPr>
            <w:tcW w:w="2520" w:type="dxa"/>
            <w:tcBorders>
              <w:top w:val="single" w:sz="4" w:space="0" w:color="auto"/>
              <w:bottom w:val="single" w:sz="4" w:space="0" w:color="auto"/>
            </w:tcBorders>
          </w:tcPr>
          <w:p w14:paraId="2CB81D63" w14:textId="77777777" w:rsidR="0075376A" w:rsidRPr="00906F01" w:rsidRDefault="0075376A" w:rsidP="00874054">
            <w:pPr>
              <w:jc w:val="center"/>
              <w:rPr>
                <w:rFonts w:cs="Arial"/>
                <w:sz w:val="20"/>
              </w:rPr>
            </w:pPr>
            <w:r>
              <w:rPr>
                <w:color w:val="000000"/>
                <w:sz w:val="20"/>
              </w:rPr>
              <w:t>12.0</w:t>
            </w:r>
            <w:r>
              <w:rPr>
                <w:rFonts w:cs="Arial"/>
                <w:sz w:val="20"/>
                <w:vertAlign w:val="superscript"/>
              </w:rPr>
              <w:t>2</w:t>
            </w:r>
          </w:p>
        </w:tc>
        <w:tc>
          <w:tcPr>
            <w:tcW w:w="2340" w:type="dxa"/>
            <w:tcBorders>
              <w:top w:val="single" w:sz="4" w:space="0" w:color="auto"/>
              <w:bottom w:val="single" w:sz="4" w:space="0" w:color="auto"/>
            </w:tcBorders>
          </w:tcPr>
          <w:p w14:paraId="2E4C3416" w14:textId="77777777" w:rsidR="0075376A" w:rsidRPr="00906F01" w:rsidRDefault="0075376A" w:rsidP="00874054">
            <w:pPr>
              <w:jc w:val="center"/>
              <w:rPr>
                <w:rFonts w:cs="Arial"/>
                <w:sz w:val="20"/>
              </w:rPr>
            </w:pPr>
            <w:r>
              <w:rPr>
                <w:color w:val="000000"/>
                <w:sz w:val="20"/>
              </w:rPr>
              <w:t>45.0</w:t>
            </w:r>
            <w:r>
              <w:rPr>
                <w:rFonts w:cs="Arial"/>
                <w:sz w:val="20"/>
                <w:vertAlign w:val="superscript"/>
              </w:rPr>
              <w:t>2</w:t>
            </w:r>
          </w:p>
        </w:tc>
        <w:tc>
          <w:tcPr>
            <w:tcW w:w="2520" w:type="dxa"/>
            <w:tcBorders>
              <w:top w:val="single" w:sz="4" w:space="0" w:color="auto"/>
              <w:bottom w:val="single" w:sz="4" w:space="0" w:color="auto"/>
            </w:tcBorders>
          </w:tcPr>
          <w:p w14:paraId="3C76F0A8" w14:textId="77777777" w:rsidR="0075376A" w:rsidRPr="0093656E" w:rsidRDefault="0075376A" w:rsidP="00874054">
            <w:pPr>
              <w:jc w:val="center"/>
              <w:rPr>
                <w:rFonts w:cs="Arial"/>
                <w:b/>
                <w:bCs/>
                <w:sz w:val="20"/>
              </w:rPr>
            </w:pPr>
            <w:r w:rsidRPr="0093656E">
              <w:rPr>
                <w:rFonts w:cs="Arial"/>
                <w:b/>
                <w:bCs/>
                <w:sz w:val="20"/>
              </w:rPr>
              <w:t>R 336.1225,</w:t>
            </w:r>
          </w:p>
          <w:p w14:paraId="39FB2D81" w14:textId="77777777" w:rsidR="0075376A" w:rsidRPr="0093656E" w:rsidRDefault="0075376A" w:rsidP="00874054">
            <w:pPr>
              <w:jc w:val="center"/>
              <w:rPr>
                <w:rFonts w:cs="Arial"/>
                <w:b/>
                <w:bCs/>
                <w:sz w:val="20"/>
              </w:rPr>
            </w:pPr>
            <w:r w:rsidRPr="0093656E">
              <w:rPr>
                <w:rFonts w:cs="Arial"/>
                <w:b/>
                <w:bCs/>
                <w:sz w:val="20"/>
              </w:rPr>
              <w:t>R 336.2803,</w:t>
            </w:r>
          </w:p>
          <w:p w14:paraId="740D8AD9" w14:textId="77777777" w:rsidR="0075376A" w:rsidRPr="0093656E" w:rsidRDefault="0075376A" w:rsidP="00874054">
            <w:pPr>
              <w:jc w:val="center"/>
              <w:rPr>
                <w:rFonts w:cs="Arial"/>
                <w:b/>
                <w:bCs/>
                <w:sz w:val="20"/>
              </w:rPr>
            </w:pPr>
            <w:r w:rsidRPr="0093656E">
              <w:rPr>
                <w:rFonts w:cs="Arial"/>
                <w:b/>
                <w:bCs/>
                <w:sz w:val="20"/>
              </w:rPr>
              <w:t>R 336.2804,</w:t>
            </w:r>
          </w:p>
          <w:p w14:paraId="469490A1" w14:textId="77777777" w:rsidR="0075376A" w:rsidRPr="0093656E" w:rsidRDefault="0075376A" w:rsidP="00874054">
            <w:pPr>
              <w:jc w:val="center"/>
              <w:rPr>
                <w:b/>
                <w:bCs/>
                <w:sz w:val="20"/>
              </w:rPr>
            </w:pPr>
            <w:r w:rsidRPr="0093656E">
              <w:rPr>
                <w:rFonts w:cs="Arial"/>
                <w:b/>
                <w:bCs/>
                <w:sz w:val="20"/>
              </w:rPr>
              <w:t xml:space="preserve"> 40 </w:t>
            </w:r>
            <w:smartTag w:uri="urn:schemas-microsoft-com:office:smarttags" w:element="stockticker">
              <w:r w:rsidRPr="0093656E">
                <w:rPr>
                  <w:rFonts w:cs="Arial"/>
                  <w:b/>
                  <w:bCs/>
                  <w:sz w:val="20"/>
                </w:rPr>
                <w:t>CFR</w:t>
              </w:r>
            </w:smartTag>
            <w:r w:rsidRPr="0093656E">
              <w:rPr>
                <w:rFonts w:cs="Arial"/>
                <w:b/>
                <w:bCs/>
                <w:sz w:val="20"/>
              </w:rPr>
              <w:t> 52.21(c) &amp; (d)</w:t>
            </w:r>
          </w:p>
        </w:tc>
      </w:tr>
      <w:tr w:rsidR="0075376A" w14:paraId="4DD75566" w14:textId="77777777" w:rsidTr="00874054">
        <w:trPr>
          <w:cantSplit/>
        </w:trPr>
        <w:tc>
          <w:tcPr>
            <w:tcW w:w="2880" w:type="dxa"/>
            <w:tcBorders>
              <w:top w:val="single" w:sz="4" w:space="0" w:color="auto"/>
              <w:bottom w:val="single" w:sz="4" w:space="0" w:color="auto"/>
            </w:tcBorders>
          </w:tcPr>
          <w:p w14:paraId="0056AAA3" w14:textId="77777777" w:rsidR="0075376A" w:rsidRPr="00C0388E" w:rsidRDefault="0075376A" w:rsidP="00874054">
            <w:pPr>
              <w:numPr>
                <w:ilvl w:val="0"/>
                <w:numId w:val="37"/>
              </w:numPr>
              <w:ind w:left="342" w:hanging="342"/>
              <w:rPr>
                <w:sz w:val="20"/>
              </w:rPr>
            </w:pPr>
            <w:r>
              <w:rPr>
                <w:color w:val="000000"/>
                <w:sz w:val="20"/>
              </w:rPr>
              <w:t>SV-6</w:t>
            </w:r>
          </w:p>
        </w:tc>
        <w:tc>
          <w:tcPr>
            <w:tcW w:w="2520" w:type="dxa"/>
            <w:tcBorders>
              <w:top w:val="single" w:sz="4" w:space="0" w:color="auto"/>
              <w:bottom w:val="single" w:sz="4" w:space="0" w:color="auto"/>
            </w:tcBorders>
          </w:tcPr>
          <w:p w14:paraId="17DCDA27" w14:textId="77777777" w:rsidR="0075376A" w:rsidRPr="00906F01" w:rsidRDefault="0075376A" w:rsidP="00874054">
            <w:pPr>
              <w:jc w:val="center"/>
              <w:rPr>
                <w:rFonts w:cs="Arial"/>
                <w:sz w:val="20"/>
              </w:rPr>
            </w:pPr>
            <w:r>
              <w:rPr>
                <w:color w:val="000000"/>
                <w:sz w:val="20"/>
              </w:rPr>
              <w:t>12.0</w:t>
            </w:r>
            <w:r>
              <w:rPr>
                <w:rFonts w:cs="Arial"/>
                <w:sz w:val="20"/>
                <w:vertAlign w:val="superscript"/>
              </w:rPr>
              <w:t>2</w:t>
            </w:r>
          </w:p>
        </w:tc>
        <w:tc>
          <w:tcPr>
            <w:tcW w:w="2340" w:type="dxa"/>
            <w:tcBorders>
              <w:top w:val="single" w:sz="4" w:space="0" w:color="auto"/>
              <w:bottom w:val="single" w:sz="4" w:space="0" w:color="auto"/>
            </w:tcBorders>
          </w:tcPr>
          <w:p w14:paraId="0EA9C0B8" w14:textId="77777777" w:rsidR="0075376A" w:rsidRPr="00906F01" w:rsidRDefault="0075376A" w:rsidP="00874054">
            <w:pPr>
              <w:jc w:val="center"/>
              <w:rPr>
                <w:rFonts w:cs="Arial"/>
                <w:sz w:val="20"/>
              </w:rPr>
            </w:pPr>
            <w:r>
              <w:rPr>
                <w:color w:val="000000"/>
                <w:sz w:val="20"/>
              </w:rPr>
              <w:t>45.0</w:t>
            </w:r>
            <w:r>
              <w:rPr>
                <w:rFonts w:cs="Arial"/>
                <w:sz w:val="20"/>
                <w:vertAlign w:val="superscript"/>
              </w:rPr>
              <w:t>2</w:t>
            </w:r>
          </w:p>
        </w:tc>
        <w:tc>
          <w:tcPr>
            <w:tcW w:w="2520" w:type="dxa"/>
            <w:tcBorders>
              <w:top w:val="single" w:sz="4" w:space="0" w:color="auto"/>
              <w:bottom w:val="single" w:sz="4" w:space="0" w:color="auto"/>
            </w:tcBorders>
          </w:tcPr>
          <w:p w14:paraId="21531DAE" w14:textId="77777777" w:rsidR="0075376A" w:rsidRPr="0093656E" w:rsidRDefault="0075376A" w:rsidP="00874054">
            <w:pPr>
              <w:jc w:val="center"/>
              <w:rPr>
                <w:rFonts w:cs="Arial"/>
                <w:b/>
                <w:bCs/>
                <w:sz w:val="20"/>
              </w:rPr>
            </w:pPr>
            <w:r w:rsidRPr="0093656E">
              <w:rPr>
                <w:rFonts w:cs="Arial"/>
                <w:b/>
                <w:bCs/>
                <w:sz w:val="20"/>
              </w:rPr>
              <w:t>R 336.1225,</w:t>
            </w:r>
          </w:p>
          <w:p w14:paraId="0CA66926" w14:textId="77777777" w:rsidR="0075376A" w:rsidRPr="0093656E" w:rsidRDefault="0075376A" w:rsidP="00874054">
            <w:pPr>
              <w:jc w:val="center"/>
              <w:rPr>
                <w:rFonts w:cs="Arial"/>
                <w:b/>
                <w:bCs/>
                <w:sz w:val="20"/>
              </w:rPr>
            </w:pPr>
            <w:r w:rsidRPr="0093656E">
              <w:rPr>
                <w:rFonts w:cs="Arial"/>
                <w:b/>
                <w:bCs/>
                <w:sz w:val="20"/>
              </w:rPr>
              <w:t>R 336.2803,</w:t>
            </w:r>
          </w:p>
          <w:p w14:paraId="671C80B0" w14:textId="77777777" w:rsidR="0075376A" w:rsidRPr="0093656E" w:rsidRDefault="0075376A" w:rsidP="00874054">
            <w:pPr>
              <w:jc w:val="center"/>
              <w:rPr>
                <w:rFonts w:cs="Arial"/>
                <w:b/>
                <w:bCs/>
                <w:sz w:val="20"/>
              </w:rPr>
            </w:pPr>
            <w:r w:rsidRPr="0093656E">
              <w:rPr>
                <w:rFonts w:cs="Arial"/>
                <w:b/>
                <w:bCs/>
                <w:sz w:val="20"/>
              </w:rPr>
              <w:t>R 336.2804,</w:t>
            </w:r>
          </w:p>
          <w:p w14:paraId="4B81CE62" w14:textId="77777777" w:rsidR="0075376A" w:rsidRPr="0093656E" w:rsidRDefault="0075376A" w:rsidP="00874054">
            <w:pPr>
              <w:jc w:val="center"/>
              <w:rPr>
                <w:b/>
                <w:bCs/>
                <w:sz w:val="20"/>
              </w:rPr>
            </w:pPr>
            <w:r w:rsidRPr="0093656E">
              <w:rPr>
                <w:rFonts w:cs="Arial"/>
                <w:b/>
                <w:bCs/>
                <w:sz w:val="20"/>
              </w:rPr>
              <w:t xml:space="preserve"> 40 </w:t>
            </w:r>
            <w:smartTag w:uri="urn:schemas-microsoft-com:office:smarttags" w:element="stockticker">
              <w:r w:rsidRPr="0093656E">
                <w:rPr>
                  <w:rFonts w:cs="Arial"/>
                  <w:b/>
                  <w:bCs/>
                  <w:sz w:val="20"/>
                </w:rPr>
                <w:t>CFR</w:t>
              </w:r>
            </w:smartTag>
            <w:r w:rsidRPr="0093656E">
              <w:rPr>
                <w:rFonts w:cs="Arial"/>
                <w:b/>
                <w:bCs/>
                <w:sz w:val="20"/>
              </w:rPr>
              <w:t> 52.21(c) &amp; (d)</w:t>
            </w:r>
          </w:p>
        </w:tc>
      </w:tr>
      <w:tr w:rsidR="0075376A" w14:paraId="37ADD9BB" w14:textId="77777777" w:rsidTr="00874054">
        <w:trPr>
          <w:cantSplit/>
        </w:trPr>
        <w:tc>
          <w:tcPr>
            <w:tcW w:w="2880" w:type="dxa"/>
            <w:tcBorders>
              <w:top w:val="single" w:sz="4" w:space="0" w:color="auto"/>
              <w:bottom w:val="single" w:sz="4" w:space="0" w:color="auto"/>
            </w:tcBorders>
          </w:tcPr>
          <w:p w14:paraId="58F4150D" w14:textId="77777777" w:rsidR="0075376A" w:rsidRPr="00C0388E" w:rsidRDefault="0075376A" w:rsidP="00874054">
            <w:pPr>
              <w:numPr>
                <w:ilvl w:val="0"/>
                <w:numId w:val="37"/>
              </w:numPr>
              <w:ind w:left="342" w:hanging="342"/>
              <w:rPr>
                <w:sz w:val="20"/>
              </w:rPr>
            </w:pPr>
            <w:r>
              <w:rPr>
                <w:color w:val="000000"/>
                <w:sz w:val="20"/>
              </w:rPr>
              <w:t>SV-7</w:t>
            </w:r>
          </w:p>
        </w:tc>
        <w:tc>
          <w:tcPr>
            <w:tcW w:w="2520" w:type="dxa"/>
            <w:tcBorders>
              <w:top w:val="single" w:sz="4" w:space="0" w:color="auto"/>
              <w:bottom w:val="single" w:sz="4" w:space="0" w:color="auto"/>
            </w:tcBorders>
          </w:tcPr>
          <w:p w14:paraId="26D87C40" w14:textId="77777777" w:rsidR="0075376A" w:rsidRPr="00906F01" w:rsidRDefault="0075376A" w:rsidP="00874054">
            <w:pPr>
              <w:jc w:val="center"/>
              <w:rPr>
                <w:rFonts w:cs="Arial"/>
                <w:sz w:val="20"/>
              </w:rPr>
            </w:pPr>
            <w:r>
              <w:rPr>
                <w:color w:val="000000"/>
                <w:sz w:val="20"/>
              </w:rPr>
              <w:t>12.0</w:t>
            </w:r>
            <w:r>
              <w:rPr>
                <w:rFonts w:cs="Arial"/>
                <w:sz w:val="20"/>
                <w:vertAlign w:val="superscript"/>
              </w:rPr>
              <w:t>2</w:t>
            </w:r>
          </w:p>
        </w:tc>
        <w:tc>
          <w:tcPr>
            <w:tcW w:w="2340" w:type="dxa"/>
            <w:tcBorders>
              <w:top w:val="single" w:sz="4" w:space="0" w:color="auto"/>
              <w:bottom w:val="single" w:sz="4" w:space="0" w:color="auto"/>
            </w:tcBorders>
          </w:tcPr>
          <w:p w14:paraId="5A2365A3" w14:textId="77777777" w:rsidR="0075376A" w:rsidRPr="00906F01" w:rsidRDefault="0075376A" w:rsidP="00874054">
            <w:pPr>
              <w:jc w:val="center"/>
              <w:rPr>
                <w:rFonts w:cs="Arial"/>
                <w:sz w:val="20"/>
              </w:rPr>
            </w:pPr>
            <w:r>
              <w:rPr>
                <w:color w:val="000000"/>
                <w:sz w:val="20"/>
              </w:rPr>
              <w:t>45.0</w:t>
            </w:r>
            <w:r>
              <w:rPr>
                <w:rFonts w:cs="Arial"/>
                <w:sz w:val="20"/>
                <w:vertAlign w:val="superscript"/>
              </w:rPr>
              <w:t>2</w:t>
            </w:r>
          </w:p>
        </w:tc>
        <w:tc>
          <w:tcPr>
            <w:tcW w:w="2520" w:type="dxa"/>
            <w:tcBorders>
              <w:top w:val="single" w:sz="4" w:space="0" w:color="auto"/>
              <w:bottom w:val="single" w:sz="4" w:space="0" w:color="auto"/>
            </w:tcBorders>
          </w:tcPr>
          <w:p w14:paraId="1AFEF582" w14:textId="77777777" w:rsidR="0075376A" w:rsidRPr="0093656E" w:rsidRDefault="0075376A" w:rsidP="00874054">
            <w:pPr>
              <w:jc w:val="center"/>
              <w:rPr>
                <w:rFonts w:cs="Arial"/>
                <w:b/>
                <w:bCs/>
                <w:sz w:val="20"/>
              </w:rPr>
            </w:pPr>
            <w:r w:rsidRPr="0093656E">
              <w:rPr>
                <w:rFonts w:cs="Arial"/>
                <w:b/>
                <w:bCs/>
                <w:sz w:val="20"/>
              </w:rPr>
              <w:t>R 336.1225,</w:t>
            </w:r>
          </w:p>
          <w:p w14:paraId="421D4728" w14:textId="77777777" w:rsidR="0075376A" w:rsidRPr="0093656E" w:rsidRDefault="0075376A" w:rsidP="00874054">
            <w:pPr>
              <w:jc w:val="center"/>
              <w:rPr>
                <w:rFonts w:cs="Arial"/>
                <w:b/>
                <w:bCs/>
                <w:sz w:val="20"/>
              </w:rPr>
            </w:pPr>
            <w:r w:rsidRPr="0093656E">
              <w:rPr>
                <w:rFonts w:cs="Arial"/>
                <w:b/>
                <w:bCs/>
                <w:sz w:val="20"/>
              </w:rPr>
              <w:t>R 336.2803,</w:t>
            </w:r>
          </w:p>
          <w:p w14:paraId="783F9595" w14:textId="77777777" w:rsidR="0075376A" w:rsidRPr="0093656E" w:rsidRDefault="0075376A" w:rsidP="00874054">
            <w:pPr>
              <w:jc w:val="center"/>
              <w:rPr>
                <w:rFonts w:cs="Arial"/>
                <w:b/>
                <w:bCs/>
                <w:sz w:val="20"/>
              </w:rPr>
            </w:pPr>
            <w:r w:rsidRPr="0093656E">
              <w:rPr>
                <w:rFonts w:cs="Arial"/>
                <w:b/>
                <w:bCs/>
                <w:sz w:val="20"/>
              </w:rPr>
              <w:t>R 336.2804,</w:t>
            </w:r>
          </w:p>
          <w:p w14:paraId="3A5A5CFB" w14:textId="77777777" w:rsidR="0075376A" w:rsidRPr="0093656E" w:rsidRDefault="0075376A" w:rsidP="00874054">
            <w:pPr>
              <w:jc w:val="center"/>
              <w:rPr>
                <w:b/>
                <w:bCs/>
                <w:sz w:val="20"/>
              </w:rPr>
            </w:pPr>
            <w:r w:rsidRPr="0093656E">
              <w:rPr>
                <w:rFonts w:cs="Arial"/>
                <w:b/>
                <w:bCs/>
                <w:sz w:val="20"/>
              </w:rPr>
              <w:t xml:space="preserve"> 40 </w:t>
            </w:r>
            <w:smartTag w:uri="urn:schemas-microsoft-com:office:smarttags" w:element="stockticker">
              <w:r w:rsidRPr="0093656E">
                <w:rPr>
                  <w:rFonts w:cs="Arial"/>
                  <w:b/>
                  <w:bCs/>
                  <w:sz w:val="20"/>
                </w:rPr>
                <w:t>CFR</w:t>
              </w:r>
            </w:smartTag>
            <w:r w:rsidRPr="0093656E">
              <w:rPr>
                <w:rFonts w:cs="Arial"/>
                <w:b/>
                <w:bCs/>
                <w:sz w:val="20"/>
              </w:rPr>
              <w:t> 52.21(c) &amp; (d)</w:t>
            </w:r>
          </w:p>
        </w:tc>
      </w:tr>
      <w:tr w:rsidR="0075376A" w14:paraId="040A4C46" w14:textId="77777777" w:rsidTr="00874054">
        <w:trPr>
          <w:cantSplit/>
        </w:trPr>
        <w:tc>
          <w:tcPr>
            <w:tcW w:w="2880" w:type="dxa"/>
            <w:tcBorders>
              <w:top w:val="single" w:sz="4" w:space="0" w:color="auto"/>
            </w:tcBorders>
          </w:tcPr>
          <w:p w14:paraId="2386BEE4" w14:textId="77777777" w:rsidR="0075376A" w:rsidRPr="00C0388E" w:rsidRDefault="0075376A" w:rsidP="00874054">
            <w:pPr>
              <w:numPr>
                <w:ilvl w:val="0"/>
                <w:numId w:val="37"/>
              </w:numPr>
              <w:ind w:left="342" w:hanging="342"/>
              <w:rPr>
                <w:sz w:val="20"/>
              </w:rPr>
            </w:pPr>
            <w:r>
              <w:rPr>
                <w:color w:val="000000"/>
                <w:sz w:val="20"/>
              </w:rPr>
              <w:t>SV-11</w:t>
            </w:r>
          </w:p>
        </w:tc>
        <w:tc>
          <w:tcPr>
            <w:tcW w:w="2520" w:type="dxa"/>
            <w:tcBorders>
              <w:top w:val="single" w:sz="4" w:space="0" w:color="auto"/>
            </w:tcBorders>
          </w:tcPr>
          <w:p w14:paraId="0355F026" w14:textId="77777777" w:rsidR="0075376A" w:rsidRPr="00906F01" w:rsidRDefault="0075376A" w:rsidP="00874054">
            <w:pPr>
              <w:jc w:val="center"/>
              <w:rPr>
                <w:rFonts w:cs="Arial"/>
                <w:sz w:val="20"/>
              </w:rPr>
            </w:pPr>
            <w:r>
              <w:rPr>
                <w:color w:val="000000"/>
                <w:sz w:val="20"/>
              </w:rPr>
              <w:t>4.0</w:t>
            </w:r>
            <w:r>
              <w:rPr>
                <w:rFonts w:cs="Arial"/>
                <w:sz w:val="20"/>
                <w:vertAlign w:val="superscript"/>
              </w:rPr>
              <w:t>2</w:t>
            </w:r>
          </w:p>
        </w:tc>
        <w:tc>
          <w:tcPr>
            <w:tcW w:w="2340" w:type="dxa"/>
            <w:tcBorders>
              <w:top w:val="single" w:sz="4" w:space="0" w:color="auto"/>
            </w:tcBorders>
          </w:tcPr>
          <w:p w14:paraId="12EA8194" w14:textId="77777777" w:rsidR="0075376A" w:rsidRPr="00906F01" w:rsidRDefault="0075376A" w:rsidP="00874054">
            <w:pPr>
              <w:jc w:val="center"/>
              <w:rPr>
                <w:rFonts w:cs="Arial"/>
                <w:sz w:val="20"/>
              </w:rPr>
            </w:pPr>
            <w:r>
              <w:rPr>
                <w:color w:val="000000"/>
                <w:sz w:val="20"/>
              </w:rPr>
              <w:t>24.5</w:t>
            </w:r>
            <w:r>
              <w:rPr>
                <w:rFonts w:cs="Arial"/>
                <w:sz w:val="20"/>
                <w:vertAlign w:val="superscript"/>
              </w:rPr>
              <w:t>2</w:t>
            </w:r>
          </w:p>
        </w:tc>
        <w:tc>
          <w:tcPr>
            <w:tcW w:w="2520" w:type="dxa"/>
            <w:tcBorders>
              <w:top w:val="single" w:sz="4" w:space="0" w:color="auto"/>
            </w:tcBorders>
          </w:tcPr>
          <w:p w14:paraId="4979BED7" w14:textId="77777777" w:rsidR="0075376A" w:rsidRPr="0093656E" w:rsidRDefault="0075376A" w:rsidP="00874054">
            <w:pPr>
              <w:jc w:val="center"/>
              <w:rPr>
                <w:rFonts w:cs="Arial"/>
                <w:b/>
                <w:bCs/>
                <w:sz w:val="20"/>
              </w:rPr>
            </w:pPr>
            <w:r w:rsidRPr="0093656E">
              <w:rPr>
                <w:rFonts w:cs="Arial"/>
                <w:b/>
                <w:bCs/>
                <w:sz w:val="20"/>
              </w:rPr>
              <w:t>R 336.1225,</w:t>
            </w:r>
          </w:p>
          <w:p w14:paraId="5E9B2129" w14:textId="77777777" w:rsidR="0075376A" w:rsidRPr="0093656E" w:rsidRDefault="0075376A" w:rsidP="00874054">
            <w:pPr>
              <w:jc w:val="center"/>
              <w:rPr>
                <w:rFonts w:cs="Arial"/>
                <w:b/>
                <w:bCs/>
                <w:sz w:val="20"/>
              </w:rPr>
            </w:pPr>
            <w:r w:rsidRPr="0093656E">
              <w:rPr>
                <w:rFonts w:cs="Arial"/>
                <w:b/>
                <w:bCs/>
                <w:sz w:val="20"/>
              </w:rPr>
              <w:t>R 336.2803,</w:t>
            </w:r>
          </w:p>
          <w:p w14:paraId="005400AF" w14:textId="77777777" w:rsidR="0075376A" w:rsidRPr="0093656E" w:rsidRDefault="0075376A" w:rsidP="00874054">
            <w:pPr>
              <w:jc w:val="center"/>
              <w:rPr>
                <w:rFonts w:cs="Arial"/>
                <w:b/>
                <w:bCs/>
                <w:sz w:val="20"/>
              </w:rPr>
            </w:pPr>
            <w:r w:rsidRPr="0093656E">
              <w:rPr>
                <w:rFonts w:cs="Arial"/>
                <w:b/>
                <w:bCs/>
                <w:sz w:val="20"/>
              </w:rPr>
              <w:t>R 336.2804,</w:t>
            </w:r>
          </w:p>
          <w:p w14:paraId="31AAE46F" w14:textId="77777777" w:rsidR="0075376A" w:rsidRPr="0093656E" w:rsidRDefault="0075376A" w:rsidP="00874054">
            <w:pPr>
              <w:jc w:val="center"/>
              <w:rPr>
                <w:b/>
                <w:bCs/>
                <w:sz w:val="20"/>
              </w:rPr>
            </w:pPr>
            <w:r w:rsidRPr="0093656E">
              <w:rPr>
                <w:rFonts w:cs="Arial"/>
                <w:b/>
                <w:bCs/>
                <w:sz w:val="20"/>
              </w:rPr>
              <w:t xml:space="preserve"> 40 </w:t>
            </w:r>
            <w:smartTag w:uri="urn:schemas-microsoft-com:office:smarttags" w:element="stockticker">
              <w:r w:rsidRPr="0093656E">
                <w:rPr>
                  <w:rFonts w:cs="Arial"/>
                  <w:b/>
                  <w:bCs/>
                  <w:sz w:val="20"/>
                </w:rPr>
                <w:t>CFR</w:t>
              </w:r>
            </w:smartTag>
            <w:r w:rsidRPr="0093656E">
              <w:rPr>
                <w:rFonts w:cs="Arial"/>
                <w:b/>
                <w:bCs/>
                <w:sz w:val="20"/>
              </w:rPr>
              <w:t> 52.21(c) &amp; (d)</w:t>
            </w:r>
          </w:p>
        </w:tc>
      </w:tr>
    </w:tbl>
    <w:p w14:paraId="1A1CC20B" w14:textId="77777777" w:rsidR="0075376A" w:rsidRDefault="0075376A" w:rsidP="0075376A">
      <w:pPr>
        <w:jc w:val="both"/>
        <w:rPr>
          <w:rFonts w:cs="Arial"/>
          <w:sz w:val="20"/>
        </w:rPr>
      </w:pPr>
    </w:p>
    <w:p w14:paraId="5C4CE4B4" w14:textId="77777777" w:rsidR="0075376A" w:rsidRDefault="0075376A" w:rsidP="0075376A">
      <w:pPr>
        <w:jc w:val="both"/>
      </w:pPr>
      <w:r>
        <w:rPr>
          <w:b/>
        </w:rPr>
        <w:t xml:space="preserve">IX.  </w:t>
      </w:r>
      <w:r>
        <w:rPr>
          <w:b/>
          <w:u w:val="single"/>
        </w:rPr>
        <w:t>OTHER REQUIREMENT(S)</w:t>
      </w:r>
    </w:p>
    <w:p w14:paraId="0CEEBCE3" w14:textId="77777777" w:rsidR="0075376A" w:rsidRPr="00FE0AD0" w:rsidRDefault="0075376A" w:rsidP="0075376A">
      <w:pPr>
        <w:jc w:val="both"/>
        <w:rPr>
          <w:sz w:val="20"/>
        </w:rPr>
      </w:pPr>
    </w:p>
    <w:p w14:paraId="3DD10EBB" w14:textId="77777777" w:rsidR="0075376A" w:rsidRPr="00C0388E" w:rsidRDefault="0075376A" w:rsidP="0075376A">
      <w:pPr>
        <w:jc w:val="both"/>
        <w:rPr>
          <w:sz w:val="20"/>
        </w:rPr>
      </w:pPr>
      <w:r w:rsidRPr="00F63D0B">
        <w:rPr>
          <w:sz w:val="20"/>
        </w:rPr>
        <w:t>NA</w:t>
      </w:r>
    </w:p>
    <w:p w14:paraId="182EF39A" w14:textId="77777777" w:rsidR="0075376A" w:rsidRDefault="0075376A" w:rsidP="0075376A">
      <w:pPr>
        <w:jc w:val="both"/>
        <w:rPr>
          <w:sz w:val="20"/>
        </w:rPr>
      </w:pPr>
    </w:p>
    <w:p w14:paraId="5C44225A" w14:textId="77777777" w:rsidR="0075376A" w:rsidRPr="00FE0AD0" w:rsidRDefault="0075376A" w:rsidP="0075376A">
      <w:pPr>
        <w:jc w:val="both"/>
        <w:rPr>
          <w:sz w:val="20"/>
        </w:rPr>
      </w:pPr>
    </w:p>
    <w:p w14:paraId="3CE6B482" w14:textId="77777777" w:rsidR="0075376A" w:rsidRPr="00B90185" w:rsidRDefault="0075376A" w:rsidP="0075376A">
      <w:pPr>
        <w:jc w:val="both"/>
        <w:rPr>
          <w:b/>
          <w:sz w:val="20"/>
        </w:rPr>
      </w:pPr>
      <w:r w:rsidRPr="00B90185">
        <w:rPr>
          <w:b/>
          <w:sz w:val="20"/>
          <w:u w:val="single"/>
        </w:rPr>
        <w:t>Footnotes</w:t>
      </w:r>
      <w:r w:rsidRPr="00B90185">
        <w:rPr>
          <w:b/>
          <w:sz w:val="20"/>
        </w:rPr>
        <w:t>:</w:t>
      </w:r>
    </w:p>
    <w:p w14:paraId="79A7A295" w14:textId="77777777" w:rsidR="0075376A" w:rsidRDefault="0075376A" w:rsidP="0075376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C7CC342" w14:textId="2BDFB4C8" w:rsidR="009273D7" w:rsidRDefault="0075376A"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EB75B03" w14:textId="63028BDB" w:rsidR="00EC2757" w:rsidRPr="00347387" w:rsidRDefault="009273D7" w:rsidP="0087405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5" w:name="_Toc46847001"/>
      <w:r w:rsidR="00EC2757" w:rsidRPr="00347387">
        <w:rPr>
          <w:bCs/>
          <w:iCs/>
          <w:szCs w:val="28"/>
        </w:rPr>
        <w:lastRenderedPageBreak/>
        <w:t>FG</w:t>
      </w:r>
      <w:r w:rsidR="00EC2757">
        <w:rPr>
          <w:bCs/>
          <w:iCs/>
          <w:szCs w:val="28"/>
        </w:rPr>
        <w:t>-UST</w:t>
      </w:r>
      <w:bookmarkEnd w:id="85"/>
    </w:p>
    <w:p w14:paraId="7B2B509D" w14:textId="77777777" w:rsidR="00EC2757" w:rsidRPr="00EE02F9" w:rsidRDefault="00EC2757" w:rsidP="0087405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7C07EA9" w14:textId="23962F89" w:rsidR="00EC2757" w:rsidRDefault="00EC2757" w:rsidP="00874054">
      <w:pPr>
        <w:rPr>
          <w:sz w:val="20"/>
        </w:rPr>
      </w:pPr>
    </w:p>
    <w:p w14:paraId="53AA665F" w14:textId="77777777" w:rsidR="0093656E" w:rsidRPr="00F30023" w:rsidRDefault="0093656E" w:rsidP="00874054">
      <w:pPr>
        <w:rPr>
          <w:sz w:val="20"/>
        </w:rPr>
      </w:pPr>
    </w:p>
    <w:p w14:paraId="3EC7FB54" w14:textId="77777777" w:rsidR="00EC2757" w:rsidRDefault="00EC2757" w:rsidP="00874054">
      <w:pPr>
        <w:jc w:val="both"/>
        <w:rPr>
          <w:b/>
          <w:u w:val="single"/>
        </w:rPr>
      </w:pPr>
      <w:r>
        <w:rPr>
          <w:b/>
          <w:u w:val="single"/>
        </w:rPr>
        <w:t>DESCRIPTION</w:t>
      </w:r>
    </w:p>
    <w:p w14:paraId="19018881" w14:textId="77777777" w:rsidR="00EC2757" w:rsidRPr="00C3424D" w:rsidRDefault="00EC2757" w:rsidP="00874054">
      <w:pPr>
        <w:jc w:val="both"/>
        <w:rPr>
          <w:sz w:val="20"/>
        </w:rPr>
      </w:pPr>
    </w:p>
    <w:p w14:paraId="78BE3B9A" w14:textId="3B3D39A9" w:rsidR="000A3D04" w:rsidRPr="0093656E" w:rsidRDefault="000A3D04" w:rsidP="000A3D04">
      <w:pPr>
        <w:jc w:val="both"/>
        <w:rPr>
          <w:b/>
          <w:sz w:val="20"/>
          <w:u w:val="single"/>
        </w:rPr>
      </w:pPr>
      <w:r>
        <w:rPr>
          <w:rFonts w:cs="Arial"/>
          <w:sz w:val="20"/>
        </w:rPr>
        <w:t>Three underground storage tanks for unleaded gasoline, ethanol blends, and diesel.  One tank has three separate compartments, one has two separate compartments, and one has one</w:t>
      </w:r>
      <w:r w:rsidRPr="0093656E">
        <w:rPr>
          <w:rFonts w:cs="Arial"/>
          <w:sz w:val="20"/>
        </w:rPr>
        <w:t xml:space="preserve"> compartment.</w:t>
      </w:r>
    </w:p>
    <w:p w14:paraId="74C1B1AB" w14:textId="77777777" w:rsidR="00EC2757" w:rsidRPr="00C3424D" w:rsidRDefault="00EC2757" w:rsidP="00874054">
      <w:pPr>
        <w:jc w:val="both"/>
        <w:rPr>
          <w:sz w:val="20"/>
        </w:rPr>
      </w:pPr>
    </w:p>
    <w:p w14:paraId="45C9E289" w14:textId="40271DC5" w:rsidR="00EC2757" w:rsidRPr="00A86D8D" w:rsidRDefault="00EC2757" w:rsidP="00874054">
      <w:pPr>
        <w:jc w:val="both"/>
        <w:rPr>
          <w:sz w:val="20"/>
        </w:rPr>
      </w:pPr>
      <w:r w:rsidRPr="00FE0AD0">
        <w:rPr>
          <w:b/>
          <w:sz w:val="20"/>
        </w:rPr>
        <w:t>Emission Unit</w:t>
      </w:r>
      <w:r w:rsidR="0093656E">
        <w:rPr>
          <w:b/>
          <w:sz w:val="20"/>
        </w:rPr>
        <w:t>s</w:t>
      </w:r>
      <w:r>
        <w:rPr>
          <w:b/>
          <w:sz w:val="20"/>
        </w:rPr>
        <w:t>:</w:t>
      </w:r>
      <w:r>
        <w:rPr>
          <w:sz w:val="20"/>
        </w:rPr>
        <w:t xml:space="preserve"> </w:t>
      </w:r>
      <w:r w:rsidR="000A3D04">
        <w:rPr>
          <w:rFonts w:cs="Arial"/>
          <w:sz w:val="20"/>
        </w:rPr>
        <w:t>EU-UST#2-3-4, EU-UST#5-6, EU-UST#7</w:t>
      </w:r>
    </w:p>
    <w:p w14:paraId="6D046D85" w14:textId="77777777" w:rsidR="00EC2757" w:rsidRPr="00F30023" w:rsidRDefault="00EC2757" w:rsidP="00874054">
      <w:pPr>
        <w:jc w:val="both"/>
        <w:rPr>
          <w:sz w:val="20"/>
        </w:rPr>
      </w:pPr>
    </w:p>
    <w:p w14:paraId="5DEA79A8" w14:textId="77777777" w:rsidR="00EC2757" w:rsidRDefault="00EC2757" w:rsidP="00874054">
      <w:pPr>
        <w:jc w:val="both"/>
        <w:rPr>
          <w:b/>
          <w:u w:val="single"/>
        </w:rPr>
      </w:pPr>
      <w:r>
        <w:rPr>
          <w:b/>
          <w:u w:val="single"/>
        </w:rPr>
        <w:t>POLLUTION CONTROL EQUIPMENT</w:t>
      </w:r>
    </w:p>
    <w:p w14:paraId="074A0311" w14:textId="77777777" w:rsidR="00EC2757" w:rsidRPr="0074351C" w:rsidRDefault="00EC2757" w:rsidP="00874054">
      <w:pPr>
        <w:jc w:val="both"/>
      </w:pPr>
    </w:p>
    <w:p w14:paraId="3D645F45" w14:textId="1876A026" w:rsidR="00EC2757" w:rsidRPr="009B1CBA" w:rsidRDefault="000A3D04" w:rsidP="00874054">
      <w:pPr>
        <w:jc w:val="both"/>
        <w:rPr>
          <w:sz w:val="20"/>
        </w:rPr>
      </w:pPr>
      <w:r>
        <w:rPr>
          <w:sz w:val="20"/>
        </w:rPr>
        <w:t>Vapor balance equipment and submerged fill pipes.</w:t>
      </w:r>
    </w:p>
    <w:p w14:paraId="4EA7A777" w14:textId="77777777" w:rsidR="00EC2757" w:rsidRPr="008B5C27" w:rsidRDefault="00EC2757" w:rsidP="00874054">
      <w:pPr>
        <w:rPr>
          <w:sz w:val="20"/>
        </w:rPr>
      </w:pPr>
    </w:p>
    <w:p w14:paraId="10D0726D" w14:textId="77777777" w:rsidR="00EC2757" w:rsidRDefault="00EC2757" w:rsidP="00874054">
      <w:pPr>
        <w:jc w:val="both"/>
        <w:rPr>
          <w:b/>
          <w:u w:val="single"/>
        </w:rPr>
      </w:pPr>
      <w:r>
        <w:rPr>
          <w:b/>
        </w:rPr>
        <w:t xml:space="preserve">I.  </w:t>
      </w:r>
      <w:r>
        <w:rPr>
          <w:b/>
          <w:u w:val="single"/>
        </w:rPr>
        <w:t>EMISSION LIMIT(S)</w:t>
      </w:r>
    </w:p>
    <w:p w14:paraId="7D68381B" w14:textId="77777777" w:rsidR="000A3D04" w:rsidRPr="0093656E" w:rsidRDefault="000A3D04" w:rsidP="00874054">
      <w:pPr>
        <w:jc w:val="both"/>
        <w:rPr>
          <w:sz w:val="20"/>
        </w:rPr>
      </w:pPr>
    </w:p>
    <w:p w14:paraId="11E38242" w14:textId="09C6A63E" w:rsidR="00EC2757" w:rsidRPr="000A3D04" w:rsidRDefault="00EC2757" w:rsidP="00874054">
      <w:pPr>
        <w:jc w:val="both"/>
        <w:rPr>
          <w:sz w:val="20"/>
        </w:rPr>
      </w:pPr>
      <w:r w:rsidRPr="000A3D04">
        <w:rPr>
          <w:sz w:val="20"/>
        </w:rPr>
        <w:t>NA</w:t>
      </w:r>
    </w:p>
    <w:p w14:paraId="6008E3A9" w14:textId="77777777" w:rsidR="00EC2757" w:rsidRPr="0007707C" w:rsidRDefault="00EC2757" w:rsidP="00874054">
      <w:pPr>
        <w:jc w:val="both"/>
        <w:rPr>
          <w:sz w:val="20"/>
        </w:rPr>
      </w:pPr>
    </w:p>
    <w:p w14:paraId="5012A163" w14:textId="77777777" w:rsidR="00EC2757" w:rsidRDefault="00EC2757" w:rsidP="00874054">
      <w:pPr>
        <w:jc w:val="both"/>
        <w:rPr>
          <w:b/>
          <w:u w:val="single"/>
        </w:rPr>
      </w:pPr>
      <w:r>
        <w:rPr>
          <w:b/>
        </w:rPr>
        <w:t xml:space="preserve">II.  </w:t>
      </w:r>
      <w:r>
        <w:rPr>
          <w:b/>
          <w:u w:val="single"/>
        </w:rPr>
        <w:t>MATERIAL LIMIT(S)</w:t>
      </w:r>
    </w:p>
    <w:p w14:paraId="75C62861" w14:textId="77777777" w:rsidR="00EC2757" w:rsidRPr="00FE0AD0" w:rsidRDefault="00EC2757" w:rsidP="00874054">
      <w:pPr>
        <w:jc w:val="both"/>
        <w:rPr>
          <w:sz w:val="20"/>
        </w:rPr>
      </w:pPr>
    </w:p>
    <w:p w14:paraId="3BA0B0B3" w14:textId="219D02B6" w:rsidR="000A3D04" w:rsidRPr="006B5EC1" w:rsidRDefault="000A3D04" w:rsidP="000A3D04">
      <w:pPr>
        <w:ind w:left="360" w:hanging="360"/>
        <w:jc w:val="both"/>
        <w:rPr>
          <w:rFonts w:cs="Arial"/>
          <w:b/>
          <w:color w:val="000000"/>
          <w:sz w:val="20"/>
        </w:rPr>
      </w:pPr>
      <w:r w:rsidRPr="006B5EC1">
        <w:rPr>
          <w:rFonts w:cs="Arial"/>
          <w:sz w:val="20"/>
        </w:rPr>
        <w:t>1.</w:t>
      </w:r>
      <w:r w:rsidRPr="006B5EC1">
        <w:rPr>
          <w:rFonts w:cs="Arial"/>
          <w:sz w:val="20"/>
        </w:rPr>
        <w:tab/>
      </w:r>
      <w:r w:rsidRPr="006B5EC1">
        <w:rPr>
          <w:rFonts w:cs="Arial"/>
          <w:color w:val="000000"/>
          <w:sz w:val="20"/>
        </w:rPr>
        <w:t xml:space="preserve">The permittee shall only store </w:t>
      </w:r>
      <w:r>
        <w:rPr>
          <w:rFonts w:cs="Arial"/>
          <w:color w:val="000000"/>
          <w:sz w:val="20"/>
        </w:rPr>
        <w:t xml:space="preserve">unleaded </w:t>
      </w:r>
      <w:r w:rsidRPr="006B5EC1">
        <w:rPr>
          <w:rFonts w:cs="Arial"/>
          <w:color w:val="000000"/>
          <w:sz w:val="20"/>
        </w:rPr>
        <w:t>gasoline</w:t>
      </w:r>
      <w:r>
        <w:rPr>
          <w:rFonts w:cs="Arial"/>
          <w:color w:val="000000"/>
          <w:sz w:val="20"/>
        </w:rPr>
        <w:t>,</w:t>
      </w:r>
      <w:r w:rsidRPr="006B5EC1">
        <w:rPr>
          <w:rFonts w:cs="Arial"/>
          <w:color w:val="000000"/>
          <w:sz w:val="20"/>
        </w:rPr>
        <w:t xml:space="preserve"> </w:t>
      </w:r>
      <w:r>
        <w:rPr>
          <w:rFonts w:cs="Arial"/>
          <w:sz w:val="20"/>
        </w:rPr>
        <w:t xml:space="preserve">ethanol blends, or diesel, </w:t>
      </w:r>
      <w:r w:rsidRPr="006B5EC1">
        <w:rPr>
          <w:rFonts w:cs="Arial"/>
          <w:sz w:val="20"/>
        </w:rPr>
        <w:t>in any tank in FG-UST</w:t>
      </w:r>
      <w:r w:rsidRPr="006B5EC1">
        <w:rPr>
          <w:rFonts w:cs="Arial"/>
          <w:color w:val="000000"/>
          <w:sz w:val="20"/>
        </w:rPr>
        <w:t>.</w:t>
      </w:r>
      <w:r>
        <w:rPr>
          <w:rFonts w:cs="Arial"/>
          <w:sz w:val="20"/>
          <w:vertAlign w:val="superscript"/>
        </w:rPr>
        <w:t>2</w:t>
      </w:r>
      <w:r w:rsidRPr="006B5EC1">
        <w:rPr>
          <w:rFonts w:cs="Arial"/>
          <w:b/>
          <w:color w:val="000000"/>
          <w:sz w:val="20"/>
        </w:rPr>
        <w:t xml:space="preserve">  (R 336.1224, R 336.1225, R 336.1702</w:t>
      </w:r>
      <w:r>
        <w:rPr>
          <w:rFonts w:cs="Arial"/>
          <w:b/>
          <w:color w:val="000000"/>
          <w:sz w:val="20"/>
        </w:rPr>
        <w:t>(a)</w:t>
      </w:r>
      <w:r w:rsidRPr="006B5EC1">
        <w:rPr>
          <w:rFonts w:cs="Arial"/>
          <w:b/>
          <w:color w:val="000000"/>
          <w:sz w:val="20"/>
        </w:rPr>
        <w:t>, R 336.1901)</w:t>
      </w:r>
    </w:p>
    <w:p w14:paraId="1EA79347" w14:textId="77777777" w:rsidR="000A3D04" w:rsidRPr="006B5EC1" w:rsidRDefault="000A3D04" w:rsidP="000A3D04">
      <w:pPr>
        <w:ind w:left="360" w:hanging="360"/>
        <w:jc w:val="both"/>
        <w:rPr>
          <w:rFonts w:cs="Arial"/>
          <w:color w:val="000000"/>
          <w:sz w:val="20"/>
        </w:rPr>
      </w:pPr>
    </w:p>
    <w:p w14:paraId="1DC9D2E0" w14:textId="1F7DC295" w:rsidR="000A3D04" w:rsidRPr="00A33F70" w:rsidRDefault="000A3D04" w:rsidP="000A3D04">
      <w:pPr>
        <w:ind w:left="360" w:hanging="360"/>
        <w:jc w:val="both"/>
        <w:rPr>
          <w:rFonts w:cs="Arial"/>
          <w:sz w:val="20"/>
        </w:rPr>
      </w:pPr>
      <w:r w:rsidRPr="006B5EC1">
        <w:rPr>
          <w:rFonts w:cs="Arial"/>
          <w:color w:val="000000"/>
          <w:sz w:val="20"/>
        </w:rPr>
        <w:t>2.</w:t>
      </w:r>
      <w:r w:rsidRPr="006B5EC1">
        <w:rPr>
          <w:rFonts w:cs="Arial"/>
          <w:color w:val="000000"/>
          <w:sz w:val="20"/>
        </w:rPr>
        <w:tab/>
        <w:t xml:space="preserve">The permittee shall not have a combined throughput of more than 230,000 gallons of </w:t>
      </w:r>
      <w:r>
        <w:rPr>
          <w:rFonts w:cs="Arial"/>
          <w:color w:val="000000"/>
          <w:sz w:val="20"/>
        </w:rPr>
        <w:t>unleaded gasoline,</w:t>
      </w:r>
      <w:r w:rsidRPr="006B5EC1">
        <w:rPr>
          <w:rFonts w:cs="Arial"/>
          <w:color w:val="000000"/>
          <w:sz w:val="20"/>
        </w:rPr>
        <w:t xml:space="preserve"> </w:t>
      </w:r>
      <w:r>
        <w:rPr>
          <w:rFonts w:cs="Arial"/>
          <w:sz w:val="20"/>
        </w:rPr>
        <w:t>ethanol blends, and diesel</w:t>
      </w:r>
      <w:r w:rsidRPr="006B5EC1">
        <w:rPr>
          <w:rFonts w:cs="Arial"/>
          <w:color w:val="000000"/>
          <w:sz w:val="20"/>
        </w:rPr>
        <w:t xml:space="preserve"> </w:t>
      </w:r>
      <w:r w:rsidRPr="006B5EC1">
        <w:rPr>
          <w:rFonts w:cs="Arial"/>
          <w:sz w:val="20"/>
        </w:rPr>
        <w:t>in FG-UST per 12-month rolling time period as determined at the end of each calendar month.</w:t>
      </w:r>
      <w:r>
        <w:rPr>
          <w:rFonts w:cs="Arial"/>
          <w:sz w:val="20"/>
          <w:vertAlign w:val="superscript"/>
        </w:rPr>
        <w:t>2</w:t>
      </w:r>
      <w:r>
        <w:rPr>
          <w:rFonts w:cs="Arial"/>
          <w:sz w:val="20"/>
        </w:rPr>
        <w:t xml:space="preserve">  </w:t>
      </w:r>
      <w:r w:rsidRPr="0026459E">
        <w:rPr>
          <w:rFonts w:cs="Arial"/>
          <w:b/>
          <w:sz w:val="20"/>
        </w:rPr>
        <w:t>(</w:t>
      </w:r>
      <w:r>
        <w:rPr>
          <w:rFonts w:cs="Arial"/>
          <w:b/>
          <w:color w:val="000000"/>
          <w:sz w:val="20"/>
        </w:rPr>
        <w:t>R 336.1224, R 336.1225, R 336.1702(a), R 336.1901)</w:t>
      </w:r>
    </w:p>
    <w:p w14:paraId="2D919CCA" w14:textId="77777777" w:rsidR="00EC2757" w:rsidRPr="0007707C" w:rsidRDefault="00EC2757" w:rsidP="00874054">
      <w:pPr>
        <w:jc w:val="both"/>
        <w:rPr>
          <w:sz w:val="20"/>
        </w:rPr>
      </w:pPr>
    </w:p>
    <w:p w14:paraId="4638AAB4" w14:textId="77777777" w:rsidR="00EC2757" w:rsidRDefault="00EC2757" w:rsidP="00874054">
      <w:pPr>
        <w:jc w:val="both"/>
        <w:rPr>
          <w:b/>
          <w:u w:val="single"/>
        </w:rPr>
      </w:pPr>
      <w:r>
        <w:rPr>
          <w:b/>
        </w:rPr>
        <w:t xml:space="preserve">III.  </w:t>
      </w:r>
      <w:r>
        <w:rPr>
          <w:b/>
          <w:u w:val="single"/>
        </w:rPr>
        <w:t>PROCESS/OPERATIONAL RESTRICTION(S)</w:t>
      </w:r>
      <w:r w:rsidDel="001C614B">
        <w:rPr>
          <w:b/>
          <w:u w:val="single"/>
        </w:rPr>
        <w:t xml:space="preserve"> </w:t>
      </w:r>
    </w:p>
    <w:p w14:paraId="06F99383" w14:textId="77777777" w:rsidR="00EC2757" w:rsidRPr="00FB6071" w:rsidRDefault="00EC2757" w:rsidP="00874054">
      <w:pPr>
        <w:jc w:val="both"/>
        <w:rPr>
          <w:sz w:val="20"/>
        </w:rPr>
      </w:pPr>
    </w:p>
    <w:p w14:paraId="7A888159" w14:textId="77777777" w:rsidR="000A3D04" w:rsidRPr="000A3D04" w:rsidRDefault="000A3D04" w:rsidP="000A3D04">
      <w:pPr>
        <w:jc w:val="both"/>
        <w:rPr>
          <w:sz w:val="20"/>
        </w:rPr>
      </w:pPr>
      <w:r w:rsidRPr="000A3D04">
        <w:rPr>
          <w:sz w:val="20"/>
        </w:rPr>
        <w:t>NA</w:t>
      </w:r>
    </w:p>
    <w:p w14:paraId="28A8C3B7" w14:textId="77777777" w:rsidR="00EC2757" w:rsidRPr="00FB6071" w:rsidRDefault="00EC2757" w:rsidP="00874054">
      <w:pPr>
        <w:jc w:val="both"/>
        <w:rPr>
          <w:sz w:val="20"/>
        </w:rPr>
      </w:pPr>
    </w:p>
    <w:p w14:paraId="6D690916" w14:textId="77777777" w:rsidR="00EC2757" w:rsidRDefault="00EC2757" w:rsidP="00874054">
      <w:pPr>
        <w:jc w:val="both"/>
        <w:rPr>
          <w:b/>
          <w:u w:val="single"/>
        </w:rPr>
      </w:pPr>
      <w:r w:rsidRPr="00FB6071">
        <w:rPr>
          <w:b/>
        </w:rPr>
        <w:t xml:space="preserve">IV.  </w:t>
      </w:r>
      <w:r w:rsidRPr="00FB6071">
        <w:rPr>
          <w:b/>
          <w:u w:val="single"/>
        </w:rPr>
        <w:t>DESIGN</w:t>
      </w:r>
      <w:r>
        <w:rPr>
          <w:b/>
          <w:u w:val="single"/>
        </w:rPr>
        <w:t>/EQUIPMENT PARAMETER(S)</w:t>
      </w:r>
    </w:p>
    <w:p w14:paraId="718E8760" w14:textId="77777777" w:rsidR="00EC2757" w:rsidRPr="00C3424D" w:rsidRDefault="00EC2757" w:rsidP="00874054">
      <w:pPr>
        <w:jc w:val="both"/>
        <w:rPr>
          <w:sz w:val="20"/>
        </w:rPr>
      </w:pPr>
    </w:p>
    <w:p w14:paraId="4E0E95DC" w14:textId="77777777" w:rsidR="000A3D04" w:rsidRDefault="000A3D04" w:rsidP="0093656E">
      <w:pPr>
        <w:spacing w:after="120"/>
        <w:ind w:left="360" w:hanging="360"/>
        <w:jc w:val="both"/>
        <w:rPr>
          <w:color w:val="000000"/>
          <w:sz w:val="20"/>
        </w:rPr>
      </w:pPr>
      <w:r>
        <w:rPr>
          <w:sz w:val="20"/>
        </w:rPr>
        <w:t>1.</w:t>
      </w:r>
      <w:r>
        <w:rPr>
          <w:sz w:val="20"/>
        </w:rPr>
        <w:tab/>
      </w:r>
      <w:r>
        <w:rPr>
          <w:color w:val="000000"/>
          <w:sz w:val="20"/>
        </w:rPr>
        <w:t>The permittee shall not fill any tank in FG-UST unless the vapor balance system is installed, maintained and operated in a satisfactory manner as follows:</w:t>
      </w:r>
    </w:p>
    <w:p w14:paraId="2097FFE0" w14:textId="4CCB9C8D" w:rsidR="000A3D04" w:rsidRDefault="000A3D04" w:rsidP="0093656E">
      <w:pPr>
        <w:spacing w:after="120"/>
        <w:ind w:left="720" w:hanging="360"/>
        <w:jc w:val="both"/>
        <w:rPr>
          <w:color w:val="000000"/>
          <w:sz w:val="20"/>
        </w:rPr>
      </w:pPr>
      <w:r>
        <w:rPr>
          <w:color w:val="000000"/>
          <w:sz w:val="20"/>
        </w:rPr>
        <w:t>a.</w:t>
      </w:r>
      <w:r>
        <w:rPr>
          <w:color w:val="000000"/>
          <w:sz w:val="20"/>
        </w:rPr>
        <w:tab/>
        <w:t>The permittee shall connect the vapor-tight collection line to the delivery vessel before any unleaded gasoline or ethanol blends is transferred.</w:t>
      </w:r>
    </w:p>
    <w:p w14:paraId="023FFDE2" w14:textId="01FB1646" w:rsidR="000A3D04" w:rsidRDefault="000A3D04" w:rsidP="0093656E">
      <w:pPr>
        <w:spacing w:after="120"/>
        <w:ind w:left="720" w:hanging="360"/>
        <w:jc w:val="both"/>
        <w:rPr>
          <w:color w:val="000000"/>
          <w:sz w:val="20"/>
        </w:rPr>
      </w:pPr>
      <w:r>
        <w:rPr>
          <w:color w:val="000000"/>
          <w:sz w:val="20"/>
        </w:rPr>
        <w:t>b.</w:t>
      </w:r>
      <w:r>
        <w:rPr>
          <w:color w:val="000000"/>
          <w:sz w:val="20"/>
        </w:rPr>
        <w:tab/>
        <w:t>The permittee shall close the vapor-tight collection line upon disconnection so as to prevent release of gasoline vapor.</w:t>
      </w:r>
    </w:p>
    <w:p w14:paraId="6BFB81D8" w14:textId="3D8E0FE4" w:rsidR="000A3D04" w:rsidRDefault="000A3D04" w:rsidP="0093656E">
      <w:pPr>
        <w:spacing w:after="120"/>
        <w:ind w:left="720" w:hanging="360"/>
        <w:jc w:val="both"/>
        <w:rPr>
          <w:color w:val="000000"/>
          <w:sz w:val="20"/>
        </w:rPr>
      </w:pPr>
      <w:r>
        <w:rPr>
          <w:color w:val="000000"/>
          <w:sz w:val="20"/>
        </w:rPr>
        <w:t>c.</w:t>
      </w:r>
      <w:r>
        <w:rPr>
          <w:color w:val="000000"/>
          <w:sz w:val="20"/>
        </w:rPr>
        <w:tab/>
        <w:t>The permittee shall close the hatch and other openings on the delivery vessel and make certain they are vapor-tight to prevent emission of displaced gasoline vapor during transfer operations, except under emergency conditions.</w:t>
      </w:r>
    </w:p>
    <w:p w14:paraId="2AB124E6" w14:textId="5E07DA6D" w:rsidR="000A3D04" w:rsidRDefault="000A3D04" w:rsidP="0093656E">
      <w:pPr>
        <w:spacing w:after="120"/>
        <w:ind w:left="720" w:hanging="360"/>
        <w:jc w:val="both"/>
        <w:rPr>
          <w:color w:val="000000"/>
          <w:sz w:val="20"/>
        </w:rPr>
      </w:pPr>
      <w:r>
        <w:rPr>
          <w:color w:val="000000"/>
          <w:sz w:val="20"/>
        </w:rPr>
        <w:t>d.</w:t>
      </w:r>
      <w:r>
        <w:rPr>
          <w:color w:val="000000"/>
          <w:sz w:val="20"/>
        </w:rPr>
        <w:tab/>
        <w:t>The permittee shall equip the liquid transfer line with a device, or shall implement a procedure to prevent liquid drainage from the line when it is disconnected and not in use.</w:t>
      </w:r>
    </w:p>
    <w:p w14:paraId="68E14579" w14:textId="3D6411A9" w:rsidR="000A3D04" w:rsidRPr="000A3D04" w:rsidRDefault="000A3D04" w:rsidP="000A3D04">
      <w:pPr>
        <w:ind w:left="360"/>
        <w:jc w:val="both"/>
        <w:rPr>
          <w:rFonts w:cs="Arial"/>
          <w:sz w:val="20"/>
        </w:rPr>
      </w:pPr>
      <w:r>
        <w:rPr>
          <w:color w:val="000000"/>
          <w:sz w:val="20"/>
        </w:rPr>
        <w:t>The permittee shall develop written procedures for the operation of all the control measures described above, and shall keep such procedures available in an accessible location near the transfer equipment.</w:t>
      </w:r>
      <w:r>
        <w:rPr>
          <w:rFonts w:cs="Arial"/>
          <w:sz w:val="20"/>
          <w:vertAlign w:val="superscript"/>
        </w:rPr>
        <w:t>2</w:t>
      </w:r>
      <w:r>
        <w:rPr>
          <w:rFonts w:cs="Arial"/>
          <w:sz w:val="20"/>
        </w:rPr>
        <w:t xml:space="preserve">  </w:t>
      </w:r>
      <w:r>
        <w:rPr>
          <w:b/>
          <w:color w:val="000000"/>
          <w:sz w:val="20"/>
        </w:rPr>
        <w:t>(R 336.1205(1)(a) &amp; (3), R 336.1224, R 336.1225, R 336.170</w:t>
      </w:r>
      <w:r w:rsidRPr="007C0FC3">
        <w:rPr>
          <w:b/>
          <w:color w:val="000000"/>
          <w:sz w:val="20"/>
        </w:rPr>
        <w:t>2</w:t>
      </w:r>
      <w:r>
        <w:rPr>
          <w:b/>
          <w:color w:val="000000"/>
          <w:sz w:val="20"/>
        </w:rPr>
        <w:t>(a), R 336.1703(</w:t>
      </w:r>
      <w:r w:rsidRPr="007C0FC3">
        <w:rPr>
          <w:b/>
          <w:color w:val="000000"/>
          <w:sz w:val="20"/>
        </w:rPr>
        <w:t>2), R 336.1901)</w:t>
      </w:r>
    </w:p>
    <w:p w14:paraId="25331C75" w14:textId="77777777" w:rsidR="000A3D04" w:rsidRPr="007C0FC3" w:rsidRDefault="000A3D04" w:rsidP="000A3D04">
      <w:pPr>
        <w:ind w:left="360" w:hanging="360"/>
        <w:jc w:val="both"/>
        <w:rPr>
          <w:color w:val="000000"/>
          <w:sz w:val="20"/>
        </w:rPr>
      </w:pPr>
    </w:p>
    <w:p w14:paraId="34D784C1" w14:textId="43064EEB" w:rsidR="000A3D04" w:rsidRDefault="000A3D04" w:rsidP="000A3D04">
      <w:pPr>
        <w:ind w:left="360" w:hanging="360"/>
        <w:jc w:val="both"/>
        <w:rPr>
          <w:color w:val="000000"/>
          <w:sz w:val="20"/>
        </w:rPr>
      </w:pPr>
      <w:r w:rsidRPr="007C0FC3">
        <w:rPr>
          <w:color w:val="000000"/>
          <w:sz w:val="20"/>
        </w:rPr>
        <w:t>2.</w:t>
      </w:r>
      <w:r w:rsidRPr="007C0FC3">
        <w:rPr>
          <w:color w:val="000000"/>
          <w:sz w:val="20"/>
        </w:rPr>
        <w:tab/>
        <w:t>The permittee shall not fill any tank in FG</w:t>
      </w:r>
      <w:r>
        <w:rPr>
          <w:color w:val="000000"/>
          <w:sz w:val="20"/>
        </w:rPr>
        <w:t>-UST at the facility unless the</w:t>
      </w:r>
      <w:r w:rsidRPr="007C0FC3">
        <w:rPr>
          <w:color w:val="000000"/>
          <w:sz w:val="20"/>
        </w:rPr>
        <w:t xml:space="preserve"> tank is equipped with submerged fill piping.</w:t>
      </w:r>
      <w:r>
        <w:rPr>
          <w:rFonts w:cs="Arial"/>
          <w:sz w:val="20"/>
          <w:vertAlign w:val="superscript"/>
        </w:rPr>
        <w:t>2</w:t>
      </w:r>
      <w:r w:rsidRPr="007C0FC3">
        <w:rPr>
          <w:b/>
          <w:color w:val="000000"/>
          <w:sz w:val="20"/>
        </w:rPr>
        <w:t xml:space="preserve"> </w:t>
      </w:r>
      <w:r>
        <w:rPr>
          <w:b/>
          <w:color w:val="000000"/>
          <w:sz w:val="20"/>
        </w:rPr>
        <w:t xml:space="preserve"> </w:t>
      </w:r>
      <w:r w:rsidRPr="007C0FC3">
        <w:rPr>
          <w:b/>
          <w:color w:val="000000"/>
          <w:sz w:val="20"/>
        </w:rPr>
        <w:t>(R 336.1205</w:t>
      </w:r>
      <w:r>
        <w:rPr>
          <w:b/>
          <w:color w:val="000000"/>
          <w:sz w:val="20"/>
        </w:rPr>
        <w:t xml:space="preserve">(1)(a) &amp; (3), </w:t>
      </w:r>
      <w:r w:rsidRPr="007C0FC3">
        <w:rPr>
          <w:b/>
          <w:color w:val="000000"/>
          <w:sz w:val="20"/>
        </w:rPr>
        <w:t>R 336.1224, R 336.1225</w:t>
      </w:r>
      <w:r>
        <w:rPr>
          <w:b/>
          <w:color w:val="000000"/>
          <w:sz w:val="20"/>
        </w:rPr>
        <w:t>, R 336.170</w:t>
      </w:r>
      <w:r w:rsidRPr="007C0FC3">
        <w:rPr>
          <w:b/>
          <w:color w:val="000000"/>
          <w:sz w:val="20"/>
        </w:rPr>
        <w:t>2</w:t>
      </w:r>
      <w:r>
        <w:rPr>
          <w:b/>
          <w:color w:val="000000"/>
          <w:sz w:val="20"/>
        </w:rPr>
        <w:t>(a)</w:t>
      </w:r>
      <w:r w:rsidRPr="007C0FC3">
        <w:rPr>
          <w:b/>
          <w:color w:val="000000"/>
          <w:sz w:val="20"/>
        </w:rPr>
        <w:t>, R 336.1703(1), R 336.1901)</w:t>
      </w:r>
    </w:p>
    <w:p w14:paraId="03EC6DC8" w14:textId="032E6D75" w:rsidR="0093656E" w:rsidRDefault="0093656E">
      <w:pPr>
        <w:rPr>
          <w:sz w:val="20"/>
        </w:rPr>
      </w:pPr>
      <w:r>
        <w:rPr>
          <w:sz w:val="20"/>
        </w:rPr>
        <w:br w:type="page"/>
      </w:r>
    </w:p>
    <w:p w14:paraId="2729D7AE" w14:textId="77777777" w:rsidR="00EC2757" w:rsidRPr="00C0388E" w:rsidRDefault="00EC2757" w:rsidP="000A3D04">
      <w:pPr>
        <w:ind w:left="360"/>
        <w:jc w:val="both"/>
        <w:rPr>
          <w:sz w:val="20"/>
        </w:rPr>
      </w:pPr>
    </w:p>
    <w:p w14:paraId="4390F6E3" w14:textId="77777777" w:rsidR="00EC2757" w:rsidRDefault="00EC2757" w:rsidP="00874054">
      <w:pPr>
        <w:jc w:val="both"/>
        <w:rPr>
          <w:b/>
          <w:u w:val="single"/>
        </w:rPr>
      </w:pPr>
      <w:r>
        <w:rPr>
          <w:b/>
        </w:rPr>
        <w:t xml:space="preserve">V.  </w:t>
      </w:r>
      <w:r>
        <w:rPr>
          <w:b/>
          <w:u w:val="single"/>
        </w:rPr>
        <w:t>TESTING/SAMPLING</w:t>
      </w:r>
    </w:p>
    <w:p w14:paraId="2B5C2B12" w14:textId="77777777" w:rsidR="00EC2757" w:rsidRPr="00FE0AD0" w:rsidRDefault="00EC2757" w:rsidP="008740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ED2BC2" w14:textId="77777777" w:rsidR="00EC2757" w:rsidRPr="00FE0AD0" w:rsidRDefault="00EC2757" w:rsidP="00874054">
      <w:pPr>
        <w:jc w:val="both"/>
        <w:rPr>
          <w:sz w:val="20"/>
        </w:rPr>
      </w:pPr>
    </w:p>
    <w:p w14:paraId="19AB3C7F" w14:textId="77777777" w:rsidR="000A3D04" w:rsidRPr="000A3D04" w:rsidRDefault="000A3D04" w:rsidP="000A3D04">
      <w:pPr>
        <w:jc w:val="both"/>
        <w:rPr>
          <w:sz w:val="20"/>
        </w:rPr>
      </w:pPr>
      <w:r w:rsidRPr="000A3D04">
        <w:rPr>
          <w:sz w:val="20"/>
        </w:rPr>
        <w:t>NA</w:t>
      </w:r>
    </w:p>
    <w:p w14:paraId="7EF7EAB2" w14:textId="77777777" w:rsidR="00EC2757" w:rsidRPr="00FE0AD0" w:rsidRDefault="00EC2757" w:rsidP="00874054">
      <w:pPr>
        <w:jc w:val="both"/>
        <w:rPr>
          <w:sz w:val="20"/>
        </w:rPr>
      </w:pPr>
    </w:p>
    <w:p w14:paraId="07F3B191" w14:textId="77777777" w:rsidR="00EC2757" w:rsidRDefault="00EC2757" w:rsidP="00874054">
      <w:pPr>
        <w:jc w:val="both"/>
      </w:pPr>
      <w:r>
        <w:rPr>
          <w:b/>
        </w:rPr>
        <w:t xml:space="preserve">VI.  </w:t>
      </w:r>
      <w:r>
        <w:rPr>
          <w:b/>
          <w:u w:val="single"/>
        </w:rPr>
        <w:t>MONITORING/RECORDKEEPING</w:t>
      </w:r>
    </w:p>
    <w:p w14:paraId="2AEFC7BE" w14:textId="77777777" w:rsidR="00EC2757" w:rsidRPr="00FE0AD0" w:rsidRDefault="00EC2757" w:rsidP="008740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CE831D" w14:textId="77777777" w:rsidR="00EC2757" w:rsidRPr="00FE0AD0" w:rsidRDefault="00EC2757" w:rsidP="00874054">
      <w:pPr>
        <w:jc w:val="both"/>
        <w:rPr>
          <w:sz w:val="20"/>
        </w:rPr>
      </w:pPr>
    </w:p>
    <w:p w14:paraId="2F30249A" w14:textId="323F2703" w:rsidR="000A3D04" w:rsidRPr="000F387A" w:rsidRDefault="000A3D04" w:rsidP="000A3D04">
      <w:pPr>
        <w:ind w:left="360" w:hanging="360"/>
        <w:jc w:val="both"/>
        <w:rPr>
          <w:rFonts w:cs="Arial"/>
          <w:b/>
          <w:sz w:val="20"/>
        </w:rPr>
      </w:pPr>
      <w:r w:rsidRPr="000F387A">
        <w:rPr>
          <w:rFonts w:cs="Arial"/>
          <w:sz w:val="20"/>
        </w:rPr>
        <w:t>1.</w:t>
      </w:r>
      <w:r w:rsidRPr="000F387A">
        <w:rPr>
          <w:rFonts w:cs="Arial"/>
          <w:sz w:val="20"/>
        </w:rPr>
        <w:tab/>
      </w:r>
      <w:r w:rsidRPr="000F387A">
        <w:rPr>
          <w:rFonts w:cs="Arial"/>
          <w:color w:val="000000"/>
          <w:sz w:val="20"/>
        </w:rPr>
        <w:t xml:space="preserve">The permittee shall complete all required calculations in a format acceptable to the AQD District Supervisor by the </w:t>
      </w:r>
      <w:r w:rsidRPr="004A45B9">
        <w:rPr>
          <w:rFonts w:cs="Arial"/>
          <w:sz w:val="20"/>
        </w:rPr>
        <w:t>15</w:t>
      </w:r>
      <w:r w:rsidRPr="0093656E">
        <w:rPr>
          <w:rFonts w:cs="Arial"/>
          <w:sz w:val="20"/>
          <w:vertAlign w:val="superscript"/>
        </w:rPr>
        <w:t>th</w:t>
      </w:r>
      <w:r w:rsidRPr="000F387A">
        <w:rPr>
          <w:rFonts w:cs="Arial"/>
          <w:color w:val="000000"/>
          <w:sz w:val="20"/>
        </w:rPr>
        <w:t xml:space="preserve"> day of the calendar month, for the previous calendar month, unless otherwise specified in any monitoring/recordkeeping special condition.</w:t>
      </w:r>
      <w:r>
        <w:rPr>
          <w:rFonts w:cs="Arial"/>
          <w:sz w:val="20"/>
          <w:vertAlign w:val="superscript"/>
        </w:rPr>
        <w:t>2</w:t>
      </w:r>
      <w:r w:rsidRPr="000F387A">
        <w:rPr>
          <w:rFonts w:cs="Arial"/>
          <w:color w:val="000000"/>
          <w:sz w:val="20"/>
        </w:rPr>
        <w:t xml:space="preserve">  </w:t>
      </w:r>
      <w:r w:rsidRPr="000F387A">
        <w:rPr>
          <w:rFonts w:cs="Arial"/>
          <w:b/>
          <w:sz w:val="20"/>
        </w:rPr>
        <w:t>(</w:t>
      </w:r>
      <w:r>
        <w:rPr>
          <w:rFonts w:cs="Arial"/>
          <w:b/>
          <w:sz w:val="20"/>
        </w:rPr>
        <w:t>R 336</w:t>
      </w:r>
      <w:r w:rsidRPr="000F387A">
        <w:rPr>
          <w:rFonts w:cs="Arial"/>
          <w:b/>
          <w:sz w:val="20"/>
        </w:rPr>
        <w:t>.12</w:t>
      </w:r>
      <w:r>
        <w:rPr>
          <w:rFonts w:cs="Arial"/>
          <w:b/>
          <w:sz w:val="20"/>
        </w:rPr>
        <w:t>2</w:t>
      </w:r>
      <w:r w:rsidRPr="003F63F9">
        <w:rPr>
          <w:rFonts w:cs="Arial"/>
          <w:b/>
          <w:sz w:val="20"/>
        </w:rPr>
        <w:t xml:space="preserve">4, </w:t>
      </w:r>
      <w:r>
        <w:rPr>
          <w:rFonts w:cs="Arial"/>
          <w:b/>
          <w:sz w:val="20"/>
        </w:rPr>
        <w:t>R 336</w:t>
      </w:r>
      <w:r w:rsidRPr="000F387A">
        <w:rPr>
          <w:rFonts w:cs="Arial"/>
          <w:b/>
          <w:sz w:val="20"/>
        </w:rPr>
        <w:t xml:space="preserve">.1225, </w:t>
      </w:r>
      <w:r>
        <w:rPr>
          <w:rFonts w:cs="Arial"/>
          <w:b/>
          <w:sz w:val="20"/>
        </w:rPr>
        <w:t>R 336</w:t>
      </w:r>
      <w:r w:rsidRPr="000F387A">
        <w:rPr>
          <w:rFonts w:cs="Arial"/>
          <w:b/>
          <w:sz w:val="20"/>
        </w:rPr>
        <w:t>.1702</w:t>
      </w:r>
      <w:r>
        <w:rPr>
          <w:rFonts w:cs="Arial"/>
          <w:b/>
          <w:sz w:val="20"/>
        </w:rPr>
        <w:t>(a),</w:t>
      </w:r>
      <w:r w:rsidRPr="000F387A">
        <w:rPr>
          <w:rFonts w:cs="Arial"/>
          <w:b/>
          <w:sz w:val="20"/>
        </w:rPr>
        <w:t xml:space="preserve"> </w:t>
      </w:r>
      <w:r>
        <w:rPr>
          <w:rFonts w:cs="Arial"/>
          <w:b/>
          <w:sz w:val="20"/>
        </w:rPr>
        <w:t>R 336</w:t>
      </w:r>
      <w:r w:rsidRPr="000F387A">
        <w:rPr>
          <w:rFonts w:cs="Arial"/>
          <w:b/>
          <w:sz w:val="20"/>
        </w:rPr>
        <w:t>.</w:t>
      </w:r>
      <w:r>
        <w:rPr>
          <w:rFonts w:cs="Arial"/>
          <w:b/>
          <w:sz w:val="20"/>
        </w:rPr>
        <w:t>1901</w:t>
      </w:r>
      <w:r w:rsidRPr="000F387A">
        <w:rPr>
          <w:rFonts w:cs="Arial"/>
          <w:b/>
          <w:sz w:val="20"/>
        </w:rPr>
        <w:t>)</w:t>
      </w:r>
    </w:p>
    <w:p w14:paraId="64F90588" w14:textId="77777777" w:rsidR="000A3D04" w:rsidRPr="000F387A" w:rsidRDefault="000A3D04" w:rsidP="000A3D04">
      <w:pPr>
        <w:ind w:left="360" w:hanging="360"/>
        <w:jc w:val="both"/>
        <w:rPr>
          <w:rFonts w:cs="Arial"/>
          <w:color w:val="000000"/>
          <w:sz w:val="20"/>
        </w:rPr>
      </w:pPr>
    </w:p>
    <w:p w14:paraId="40561E3A" w14:textId="77777777" w:rsidR="000A3D04" w:rsidRPr="000F387A" w:rsidRDefault="000A3D04" w:rsidP="0093656E">
      <w:pPr>
        <w:suppressAutoHyphens/>
        <w:spacing w:after="120"/>
        <w:ind w:left="360" w:hanging="360"/>
        <w:jc w:val="both"/>
        <w:rPr>
          <w:rFonts w:cs="Arial"/>
          <w:spacing w:val="-2"/>
          <w:sz w:val="20"/>
        </w:rPr>
      </w:pPr>
      <w:r>
        <w:rPr>
          <w:rFonts w:cs="Arial"/>
          <w:sz w:val="20"/>
        </w:rPr>
        <w:t>2</w:t>
      </w:r>
      <w:r w:rsidRPr="000F387A">
        <w:rPr>
          <w:rFonts w:cs="Arial"/>
          <w:sz w:val="20"/>
        </w:rPr>
        <w:t>.</w:t>
      </w:r>
      <w:r w:rsidRPr="000F387A">
        <w:rPr>
          <w:rFonts w:cs="Arial"/>
          <w:sz w:val="20"/>
        </w:rPr>
        <w:tab/>
      </w:r>
      <w:r w:rsidRPr="000F387A">
        <w:rPr>
          <w:rFonts w:cs="Arial"/>
          <w:spacing w:val="-2"/>
          <w:sz w:val="20"/>
        </w:rPr>
        <w:t xml:space="preserve">The permittee shall keep the following information on a monthly basis for </w:t>
      </w:r>
      <w:r>
        <w:rPr>
          <w:rFonts w:cs="Arial"/>
          <w:sz w:val="20"/>
        </w:rPr>
        <w:t>FG-</w:t>
      </w:r>
      <w:smartTag w:uri="urn:schemas-microsoft-com:office:smarttags" w:element="stockticker">
        <w:r>
          <w:rPr>
            <w:rFonts w:cs="Arial"/>
            <w:sz w:val="20"/>
          </w:rPr>
          <w:t>UST</w:t>
        </w:r>
      </w:smartTag>
      <w:r w:rsidRPr="000F387A">
        <w:rPr>
          <w:rFonts w:cs="Arial"/>
          <w:spacing w:val="-2"/>
          <w:sz w:val="20"/>
        </w:rPr>
        <w:t xml:space="preserve">: </w:t>
      </w:r>
    </w:p>
    <w:p w14:paraId="42D27F85" w14:textId="447FD20F" w:rsidR="000A3D04" w:rsidRPr="000F387A" w:rsidRDefault="000A3D04" w:rsidP="0093656E">
      <w:pPr>
        <w:spacing w:after="120"/>
        <w:ind w:left="720" w:hanging="360"/>
        <w:jc w:val="both"/>
        <w:rPr>
          <w:rFonts w:cs="Arial"/>
          <w:sz w:val="20"/>
        </w:rPr>
      </w:pPr>
      <w:r w:rsidRPr="000F387A">
        <w:rPr>
          <w:rFonts w:cs="Arial"/>
          <w:sz w:val="20"/>
        </w:rPr>
        <w:t>a</w:t>
      </w:r>
      <w:r>
        <w:rPr>
          <w:rFonts w:cs="Arial"/>
          <w:sz w:val="20"/>
        </w:rPr>
        <w:t>.</w:t>
      </w:r>
      <w:r w:rsidRPr="000F387A">
        <w:rPr>
          <w:rFonts w:cs="Arial"/>
          <w:sz w:val="20"/>
        </w:rPr>
        <w:tab/>
        <w:t>A</w:t>
      </w:r>
      <w:r w:rsidRPr="000F387A">
        <w:rPr>
          <w:rFonts w:cs="Arial"/>
          <w:color w:val="00FF00"/>
          <w:sz w:val="20"/>
        </w:rPr>
        <w:t xml:space="preserve"> </w:t>
      </w:r>
      <w:r w:rsidRPr="000F387A">
        <w:rPr>
          <w:rFonts w:cs="Arial"/>
          <w:sz w:val="20"/>
        </w:rPr>
        <w:t xml:space="preserve">record of the </w:t>
      </w:r>
      <w:r>
        <w:rPr>
          <w:rFonts w:cs="Arial"/>
          <w:sz w:val="20"/>
        </w:rPr>
        <w:t>types</w:t>
      </w:r>
      <w:r w:rsidRPr="000F387A">
        <w:rPr>
          <w:rFonts w:cs="Arial"/>
          <w:sz w:val="20"/>
        </w:rPr>
        <w:t xml:space="preserve"> of </w:t>
      </w:r>
      <w:r>
        <w:rPr>
          <w:rFonts w:cs="Arial"/>
          <w:sz w:val="20"/>
        </w:rPr>
        <w:t>fuel stored</w:t>
      </w:r>
      <w:r w:rsidRPr="000F387A">
        <w:rPr>
          <w:rFonts w:cs="Arial"/>
          <w:sz w:val="20"/>
        </w:rPr>
        <w:t>.</w:t>
      </w:r>
    </w:p>
    <w:p w14:paraId="2072F31A" w14:textId="7F0F3DD0" w:rsidR="000A3D04" w:rsidRPr="000F387A" w:rsidRDefault="000A3D04" w:rsidP="0093656E">
      <w:pPr>
        <w:spacing w:after="120"/>
        <w:ind w:left="720" w:hanging="360"/>
        <w:jc w:val="both"/>
        <w:rPr>
          <w:rFonts w:cs="Arial"/>
          <w:sz w:val="20"/>
        </w:rPr>
      </w:pPr>
      <w:r w:rsidRPr="000F387A">
        <w:rPr>
          <w:rFonts w:cs="Arial"/>
          <w:sz w:val="20"/>
        </w:rPr>
        <w:t>b</w:t>
      </w:r>
      <w:r>
        <w:rPr>
          <w:rFonts w:cs="Arial"/>
          <w:sz w:val="20"/>
        </w:rPr>
        <w:t>.</w:t>
      </w:r>
      <w:r w:rsidRPr="000F387A">
        <w:rPr>
          <w:rFonts w:cs="Arial"/>
          <w:sz w:val="20"/>
        </w:rPr>
        <w:tab/>
        <w:t xml:space="preserve">Gallons of each </w:t>
      </w:r>
      <w:r>
        <w:rPr>
          <w:rFonts w:cs="Arial"/>
          <w:sz w:val="20"/>
        </w:rPr>
        <w:t xml:space="preserve">fuel type added and removed </w:t>
      </w:r>
      <w:r w:rsidRPr="000F387A">
        <w:rPr>
          <w:rFonts w:cs="Arial"/>
          <w:sz w:val="20"/>
        </w:rPr>
        <w:t xml:space="preserve">per month and 12-month rolling time period. </w:t>
      </w:r>
    </w:p>
    <w:p w14:paraId="74E4E17E" w14:textId="0F4FACAD" w:rsidR="000A3D04" w:rsidRPr="000F387A" w:rsidRDefault="000A3D04" w:rsidP="0093656E">
      <w:pPr>
        <w:spacing w:after="120"/>
        <w:ind w:left="720" w:hanging="360"/>
        <w:jc w:val="both"/>
        <w:rPr>
          <w:rFonts w:cs="Arial"/>
          <w:sz w:val="20"/>
        </w:rPr>
      </w:pPr>
      <w:r w:rsidRPr="000F387A">
        <w:rPr>
          <w:rFonts w:cs="Arial"/>
          <w:sz w:val="20"/>
        </w:rPr>
        <w:t>c</w:t>
      </w:r>
      <w:r>
        <w:rPr>
          <w:rFonts w:cs="Arial"/>
          <w:sz w:val="20"/>
        </w:rPr>
        <w:t>.</w:t>
      </w:r>
      <w:r w:rsidRPr="000F387A">
        <w:rPr>
          <w:rFonts w:cs="Arial"/>
          <w:sz w:val="20"/>
        </w:rPr>
        <w:tab/>
      </w:r>
      <w:r>
        <w:rPr>
          <w:rFonts w:cs="Arial"/>
          <w:sz w:val="20"/>
        </w:rPr>
        <w:t xml:space="preserve">Combined fuel throughput </w:t>
      </w:r>
      <w:r w:rsidRPr="000F387A">
        <w:rPr>
          <w:rFonts w:cs="Arial"/>
          <w:sz w:val="20"/>
        </w:rPr>
        <w:t xml:space="preserve">calculations determining the annual </w:t>
      </w:r>
      <w:r>
        <w:rPr>
          <w:rFonts w:cs="Arial"/>
          <w:sz w:val="20"/>
        </w:rPr>
        <w:t>throughput</w:t>
      </w:r>
      <w:r w:rsidRPr="000F387A">
        <w:rPr>
          <w:rFonts w:cs="Arial"/>
          <w:sz w:val="20"/>
        </w:rPr>
        <w:t xml:space="preserve"> in gallons per </w:t>
      </w:r>
      <w:r w:rsidRPr="000F387A">
        <w:rPr>
          <w:rFonts w:cs="Arial"/>
          <w:spacing w:val="-3"/>
          <w:sz w:val="20"/>
        </w:rPr>
        <w:t>12-month rolling time period</w:t>
      </w:r>
      <w:r w:rsidRPr="000F387A">
        <w:rPr>
          <w:rFonts w:cs="Arial"/>
          <w:sz w:val="20"/>
        </w:rPr>
        <w:t xml:space="preserve"> as determined at the end of each calendar month.</w:t>
      </w:r>
    </w:p>
    <w:p w14:paraId="0BAB8FB2" w14:textId="3BC85FBA" w:rsidR="000A3D04" w:rsidRPr="000F387A" w:rsidRDefault="000A3D04" w:rsidP="000A3D04">
      <w:pPr>
        <w:pStyle w:val="Header"/>
        <w:tabs>
          <w:tab w:val="clear" w:pos="4320"/>
          <w:tab w:val="clear" w:pos="8640"/>
        </w:tabs>
        <w:ind w:left="360"/>
        <w:jc w:val="both"/>
        <w:rPr>
          <w:rFonts w:cs="Arial"/>
          <w:b/>
          <w:sz w:val="20"/>
        </w:rPr>
      </w:pPr>
      <w:r w:rsidRPr="000F387A">
        <w:rPr>
          <w:rFonts w:cs="Arial"/>
          <w:spacing w:val="-2"/>
          <w:sz w:val="20"/>
        </w:rPr>
        <w:t>The permittee shall keep the records in a format acceptable to the AQD District Supervisor.  The permittee shall keep all records on file and make them available to the Department upon request.</w:t>
      </w:r>
      <w:r>
        <w:rPr>
          <w:rFonts w:cs="Arial"/>
          <w:sz w:val="20"/>
          <w:vertAlign w:val="superscript"/>
        </w:rPr>
        <w:t>2</w:t>
      </w:r>
      <w:r w:rsidRPr="000F387A">
        <w:rPr>
          <w:rFonts w:cs="Arial"/>
          <w:spacing w:val="-2"/>
          <w:sz w:val="20"/>
        </w:rPr>
        <w:t xml:space="preserve">  </w:t>
      </w:r>
      <w:r w:rsidRPr="000F387A">
        <w:rPr>
          <w:rFonts w:cs="Arial"/>
          <w:b/>
          <w:spacing w:val="-2"/>
          <w:sz w:val="20"/>
        </w:rPr>
        <w:t>(</w:t>
      </w:r>
      <w:r>
        <w:rPr>
          <w:rFonts w:cs="Arial"/>
          <w:b/>
          <w:sz w:val="20"/>
        </w:rPr>
        <w:t>R 336</w:t>
      </w:r>
      <w:r w:rsidRPr="000F387A">
        <w:rPr>
          <w:rFonts w:cs="Arial"/>
          <w:b/>
          <w:sz w:val="20"/>
        </w:rPr>
        <w:t xml:space="preserve">.1224, </w:t>
      </w:r>
      <w:r>
        <w:rPr>
          <w:rFonts w:cs="Arial"/>
          <w:b/>
          <w:sz w:val="20"/>
        </w:rPr>
        <w:t>R 336</w:t>
      </w:r>
      <w:r w:rsidRPr="000F387A">
        <w:rPr>
          <w:rFonts w:cs="Arial"/>
          <w:b/>
          <w:sz w:val="20"/>
        </w:rPr>
        <w:t>.1225,</w:t>
      </w:r>
      <w:r w:rsidRPr="000F387A">
        <w:rPr>
          <w:rFonts w:cs="Arial"/>
          <w:b/>
          <w:color w:val="0000FF"/>
          <w:sz w:val="20"/>
        </w:rPr>
        <w:t xml:space="preserve"> </w:t>
      </w:r>
      <w:r>
        <w:rPr>
          <w:rFonts w:cs="Arial"/>
          <w:b/>
          <w:sz w:val="20"/>
        </w:rPr>
        <w:t>R 336</w:t>
      </w:r>
      <w:r w:rsidRPr="000F387A">
        <w:rPr>
          <w:rFonts w:cs="Arial"/>
          <w:b/>
          <w:sz w:val="20"/>
        </w:rPr>
        <w:t>.1702</w:t>
      </w:r>
      <w:r>
        <w:rPr>
          <w:rFonts w:cs="Arial"/>
          <w:b/>
          <w:sz w:val="20"/>
        </w:rPr>
        <w:t>(a),</w:t>
      </w:r>
      <w:r w:rsidRPr="000F387A">
        <w:rPr>
          <w:rFonts w:cs="Arial"/>
          <w:b/>
          <w:color w:val="0000FF"/>
          <w:sz w:val="20"/>
        </w:rPr>
        <w:t xml:space="preserve"> </w:t>
      </w:r>
      <w:r>
        <w:rPr>
          <w:rFonts w:cs="Arial"/>
          <w:b/>
          <w:sz w:val="20"/>
        </w:rPr>
        <w:t>R 336</w:t>
      </w:r>
      <w:r w:rsidRPr="000F387A">
        <w:rPr>
          <w:rFonts w:cs="Arial"/>
          <w:b/>
          <w:sz w:val="20"/>
        </w:rPr>
        <w:t>.</w:t>
      </w:r>
      <w:r>
        <w:rPr>
          <w:rFonts w:cs="Arial"/>
          <w:b/>
          <w:sz w:val="20"/>
        </w:rPr>
        <w:t>1901</w:t>
      </w:r>
      <w:r w:rsidRPr="000F387A">
        <w:rPr>
          <w:rFonts w:cs="Arial"/>
          <w:b/>
          <w:sz w:val="20"/>
        </w:rPr>
        <w:t>)</w:t>
      </w:r>
    </w:p>
    <w:p w14:paraId="495AC464" w14:textId="77777777" w:rsidR="00EC2757" w:rsidRPr="008B5C27" w:rsidRDefault="00EC2757" w:rsidP="00874054">
      <w:pPr>
        <w:jc w:val="both"/>
        <w:rPr>
          <w:sz w:val="20"/>
        </w:rPr>
      </w:pPr>
    </w:p>
    <w:p w14:paraId="3A2D1901" w14:textId="77777777" w:rsidR="00EC2757" w:rsidRDefault="00EC2757" w:rsidP="00874054">
      <w:pPr>
        <w:jc w:val="both"/>
        <w:rPr>
          <w:b/>
          <w:u w:val="single"/>
        </w:rPr>
      </w:pPr>
      <w:r>
        <w:rPr>
          <w:b/>
        </w:rPr>
        <w:t xml:space="preserve">VII.  </w:t>
      </w:r>
      <w:r>
        <w:rPr>
          <w:b/>
          <w:u w:val="single"/>
        </w:rPr>
        <w:t>REPORTING</w:t>
      </w:r>
    </w:p>
    <w:p w14:paraId="6F250BAF" w14:textId="77777777" w:rsidR="00EC2757" w:rsidRPr="008B5C27" w:rsidRDefault="00EC2757" w:rsidP="00874054">
      <w:pPr>
        <w:jc w:val="both"/>
        <w:rPr>
          <w:sz w:val="20"/>
        </w:rPr>
      </w:pPr>
    </w:p>
    <w:p w14:paraId="7B3E2DFC" w14:textId="77777777" w:rsidR="00EC2757" w:rsidRDefault="00EC2757" w:rsidP="0087405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B770EAA" w14:textId="77777777" w:rsidR="00EC2757" w:rsidRPr="00C0388E" w:rsidRDefault="00EC2757" w:rsidP="00874054">
      <w:pPr>
        <w:ind w:left="360" w:hanging="360"/>
        <w:jc w:val="both"/>
        <w:rPr>
          <w:sz w:val="20"/>
        </w:rPr>
      </w:pPr>
    </w:p>
    <w:p w14:paraId="417A5BCF" w14:textId="77777777" w:rsidR="00EC2757" w:rsidRDefault="00EC2757" w:rsidP="0087405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E20FC0E" w14:textId="77777777" w:rsidR="00EC2757" w:rsidRPr="00C0388E" w:rsidRDefault="00EC2757" w:rsidP="00874054">
      <w:pPr>
        <w:ind w:left="360" w:hanging="360"/>
        <w:jc w:val="both"/>
        <w:rPr>
          <w:sz w:val="20"/>
        </w:rPr>
      </w:pPr>
    </w:p>
    <w:p w14:paraId="22724F1F" w14:textId="77777777" w:rsidR="00EC2757" w:rsidRPr="00C0388E" w:rsidRDefault="00EC2757" w:rsidP="0087405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6522E48" w14:textId="77777777" w:rsidR="00EC2757" w:rsidRPr="0007707C" w:rsidRDefault="00EC2757" w:rsidP="00874054">
      <w:pPr>
        <w:ind w:right="72"/>
        <w:jc w:val="both"/>
        <w:rPr>
          <w:rFonts w:cs="Arial"/>
          <w:sz w:val="20"/>
        </w:rPr>
      </w:pPr>
    </w:p>
    <w:p w14:paraId="59CCC42E" w14:textId="77777777" w:rsidR="00EC2757" w:rsidRPr="00FE0AD0" w:rsidRDefault="00EC2757" w:rsidP="00874054">
      <w:pPr>
        <w:jc w:val="both"/>
        <w:rPr>
          <w:rFonts w:cs="Arial"/>
          <w:b/>
          <w:sz w:val="20"/>
        </w:rPr>
      </w:pPr>
      <w:r w:rsidRPr="00FE0AD0">
        <w:rPr>
          <w:rFonts w:cs="Arial"/>
          <w:b/>
          <w:sz w:val="20"/>
        </w:rPr>
        <w:t>See Appendix 8</w:t>
      </w:r>
    </w:p>
    <w:p w14:paraId="1F8EFAB8" w14:textId="77777777" w:rsidR="00EC2757" w:rsidRPr="00E111A8" w:rsidRDefault="00EC2757" w:rsidP="00874054">
      <w:pPr>
        <w:jc w:val="both"/>
        <w:rPr>
          <w:rFonts w:cs="Arial"/>
          <w:sz w:val="20"/>
        </w:rPr>
      </w:pPr>
    </w:p>
    <w:p w14:paraId="4B352ECC" w14:textId="77777777" w:rsidR="00EC2757" w:rsidRDefault="00EC2757" w:rsidP="00874054">
      <w:pPr>
        <w:jc w:val="both"/>
      </w:pPr>
      <w:r>
        <w:rPr>
          <w:b/>
        </w:rPr>
        <w:t xml:space="preserve">VIII.  </w:t>
      </w:r>
      <w:r>
        <w:rPr>
          <w:b/>
          <w:u w:val="single"/>
        </w:rPr>
        <w:t>STACK/VENT RESTRICTION(S)</w:t>
      </w:r>
    </w:p>
    <w:p w14:paraId="52512CAA" w14:textId="77777777" w:rsidR="00EC2757" w:rsidRDefault="00EC2757" w:rsidP="00874054">
      <w:pPr>
        <w:jc w:val="both"/>
        <w:rPr>
          <w:sz w:val="20"/>
        </w:rPr>
      </w:pPr>
    </w:p>
    <w:p w14:paraId="51A26D47" w14:textId="73DEF9BA" w:rsidR="00EC2757" w:rsidRPr="0075376A" w:rsidRDefault="00EC2757" w:rsidP="00874054">
      <w:pPr>
        <w:jc w:val="both"/>
        <w:rPr>
          <w:sz w:val="20"/>
        </w:rPr>
      </w:pPr>
      <w:r w:rsidRPr="0075376A">
        <w:rPr>
          <w:sz w:val="20"/>
        </w:rPr>
        <w:t>NA</w:t>
      </w:r>
    </w:p>
    <w:p w14:paraId="4C1F44DA" w14:textId="77777777" w:rsidR="0075376A" w:rsidRPr="0007707C" w:rsidRDefault="0075376A" w:rsidP="00874054">
      <w:pPr>
        <w:jc w:val="both"/>
        <w:rPr>
          <w:sz w:val="20"/>
        </w:rPr>
      </w:pPr>
    </w:p>
    <w:p w14:paraId="5F471488" w14:textId="77777777" w:rsidR="00EC2757" w:rsidRDefault="00EC2757" w:rsidP="00874054">
      <w:pPr>
        <w:jc w:val="both"/>
      </w:pPr>
      <w:r>
        <w:rPr>
          <w:b/>
        </w:rPr>
        <w:t xml:space="preserve">IX.  </w:t>
      </w:r>
      <w:r>
        <w:rPr>
          <w:b/>
          <w:u w:val="single"/>
        </w:rPr>
        <w:t>OTHER REQUIREMENT(S)</w:t>
      </w:r>
    </w:p>
    <w:p w14:paraId="44EB9A25" w14:textId="77777777" w:rsidR="00EC2757" w:rsidRPr="00FE0AD0" w:rsidRDefault="00EC2757" w:rsidP="00874054">
      <w:pPr>
        <w:jc w:val="both"/>
        <w:rPr>
          <w:sz w:val="20"/>
        </w:rPr>
      </w:pPr>
    </w:p>
    <w:p w14:paraId="793847D4" w14:textId="31B2EFBC" w:rsidR="0075376A" w:rsidRPr="000F387A" w:rsidRDefault="0075376A" w:rsidP="0075376A">
      <w:pPr>
        <w:ind w:left="360" w:hanging="360"/>
        <w:jc w:val="both"/>
        <w:rPr>
          <w:rFonts w:cs="Arial"/>
          <w:sz w:val="20"/>
        </w:rPr>
      </w:pPr>
      <w:r>
        <w:rPr>
          <w:rFonts w:cs="Arial"/>
          <w:sz w:val="20"/>
        </w:rPr>
        <w:t>1.</w:t>
      </w:r>
      <w:r>
        <w:rPr>
          <w:rFonts w:cs="Arial"/>
          <w:sz w:val="20"/>
        </w:rPr>
        <w:tab/>
        <w:t xml:space="preserve">The permittee shall comply with all applicable provisions of the National Emission Standards for Hazardous Air Pollutants, as specified in 40 </w:t>
      </w:r>
      <w:smartTag w:uri="urn:schemas-microsoft-com:office:smarttags" w:element="stockticker">
        <w:r>
          <w:rPr>
            <w:rFonts w:cs="Arial"/>
            <w:sz w:val="20"/>
          </w:rPr>
          <w:t>CFR</w:t>
        </w:r>
      </w:smartTag>
      <w:r>
        <w:rPr>
          <w:rFonts w:cs="Arial"/>
          <w:sz w:val="20"/>
        </w:rPr>
        <w:t xml:space="preserve"> Part 63, Subpart</w:t>
      </w:r>
      <w:r w:rsidR="0093656E">
        <w:rPr>
          <w:rFonts w:cs="Arial"/>
          <w:sz w:val="20"/>
        </w:rPr>
        <w:t>s</w:t>
      </w:r>
      <w:r>
        <w:rPr>
          <w:rFonts w:cs="Arial"/>
          <w:sz w:val="20"/>
        </w:rPr>
        <w:t xml:space="preserve"> A and CCCCCC for gasoline dispensing facilities.</w:t>
      </w:r>
      <w:r w:rsidR="00324410">
        <w:rPr>
          <w:rFonts w:cs="Arial"/>
          <w:sz w:val="20"/>
          <w:vertAlign w:val="superscript"/>
        </w:rPr>
        <w:t>2</w:t>
      </w:r>
      <w:r>
        <w:rPr>
          <w:rFonts w:cs="Arial"/>
          <w:sz w:val="20"/>
        </w:rPr>
        <w:t xml:space="preserve">  </w:t>
      </w:r>
      <w:r w:rsidRPr="00D96A2E">
        <w:rPr>
          <w:rFonts w:cs="Arial"/>
          <w:b/>
          <w:sz w:val="20"/>
        </w:rPr>
        <w:t xml:space="preserve">(40 </w:t>
      </w:r>
      <w:smartTag w:uri="urn:schemas-microsoft-com:office:smarttags" w:element="stockticker">
        <w:r w:rsidRPr="00D96A2E">
          <w:rPr>
            <w:rFonts w:cs="Arial"/>
            <w:b/>
            <w:sz w:val="20"/>
          </w:rPr>
          <w:t>CFR</w:t>
        </w:r>
      </w:smartTag>
      <w:r w:rsidRPr="00D96A2E">
        <w:rPr>
          <w:rFonts w:cs="Arial"/>
          <w:b/>
          <w:sz w:val="20"/>
        </w:rPr>
        <w:t xml:space="preserve"> Part 63, Subpart</w:t>
      </w:r>
      <w:r w:rsidR="0093656E">
        <w:rPr>
          <w:rFonts w:cs="Arial"/>
          <w:b/>
          <w:sz w:val="20"/>
        </w:rPr>
        <w:t>s</w:t>
      </w:r>
      <w:r w:rsidRPr="00D96A2E">
        <w:rPr>
          <w:rFonts w:cs="Arial"/>
          <w:b/>
          <w:sz w:val="20"/>
        </w:rPr>
        <w:t xml:space="preserve"> A and CCCCCC)</w:t>
      </w:r>
    </w:p>
    <w:p w14:paraId="1F6C7717" w14:textId="77777777" w:rsidR="00EC2757" w:rsidRDefault="00EC2757" w:rsidP="00874054">
      <w:pPr>
        <w:jc w:val="both"/>
        <w:rPr>
          <w:sz w:val="20"/>
        </w:rPr>
      </w:pPr>
    </w:p>
    <w:p w14:paraId="1F2168A0" w14:textId="77777777" w:rsidR="00EC2757" w:rsidRPr="00FE0AD0" w:rsidRDefault="00EC2757" w:rsidP="00874054">
      <w:pPr>
        <w:jc w:val="both"/>
        <w:rPr>
          <w:sz w:val="20"/>
        </w:rPr>
      </w:pPr>
    </w:p>
    <w:p w14:paraId="5FB78F99" w14:textId="77777777" w:rsidR="00EC2757" w:rsidRPr="00B90185" w:rsidRDefault="00EC2757" w:rsidP="00874054">
      <w:pPr>
        <w:jc w:val="both"/>
        <w:rPr>
          <w:b/>
          <w:sz w:val="20"/>
        </w:rPr>
      </w:pPr>
      <w:r w:rsidRPr="00B90185">
        <w:rPr>
          <w:b/>
          <w:sz w:val="20"/>
          <w:u w:val="single"/>
        </w:rPr>
        <w:t>Footnotes</w:t>
      </w:r>
      <w:r w:rsidRPr="00B90185">
        <w:rPr>
          <w:b/>
          <w:sz w:val="20"/>
        </w:rPr>
        <w:t>:</w:t>
      </w:r>
    </w:p>
    <w:p w14:paraId="200CD9BE" w14:textId="77777777" w:rsidR="00EC2757" w:rsidRDefault="00EC2757" w:rsidP="00874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80A1CDA" w14:textId="58E5A89B" w:rsidR="00324410" w:rsidRDefault="00EC2757" w:rsidP="0087405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D822E47" w14:textId="77777777" w:rsidR="00324410" w:rsidRDefault="00324410">
      <w:pPr>
        <w:rPr>
          <w:sz w:val="20"/>
        </w:rPr>
      </w:pPr>
      <w:r>
        <w:rPr>
          <w:sz w:val="20"/>
        </w:rPr>
        <w:br w:type="page"/>
      </w:r>
    </w:p>
    <w:p w14:paraId="57C26D3D" w14:textId="77777777" w:rsidR="00EC2757" w:rsidRDefault="00EC2757" w:rsidP="00874054">
      <w:pPr>
        <w:jc w:val="both"/>
        <w:rPr>
          <w:sz w:val="20"/>
        </w:rPr>
      </w:pPr>
    </w:p>
    <w:p w14:paraId="05DE5762" w14:textId="09C989A3" w:rsidR="00324410" w:rsidRPr="00347387" w:rsidRDefault="00324410" w:rsidP="0087405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46847002"/>
      <w:r w:rsidRPr="00347387">
        <w:rPr>
          <w:bCs/>
          <w:iCs/>
          <w:szCs w:val="28"/>
        </w:rPr>
        <w:t>FG</w:t>
      </w:r>
      <w:r>
        <w:rPr>
          <w:bCs/>
          <w:iCs/>
          <w:szCs w:val="28"/>
        </w:rPr>
        <w:t>-GASDISPGACT</w:t>
      </w:r>
      <w:bookmarkEnd w:id="86"/>
    </w:p>
    <w:p w14:paraId="3DCAFB4E" w14:textId="77777777" w:rsidR="00324410" w:rsidRPr="00EE02F9" w:rsidRDefault="00324410" w:rsidP="0087405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F17BBB9" w14:textId="38A3C940" w:rsidR="00324410" w:rsidRDefault="00324410" w:rsidP="00874054">
      <w:pPr>
        <w:rPr>
          <w:sz w:val="20"/>
        </w:rPr>
      </w:pPr>
    </w:p>
    <w:p w14:paraId="7E6C80CD" w14:textId="77777777" w:rsidR="0093656E" w:rsidRPr="00F30023" w:rsidRDefault="0093656E" w:rsidP="00874054">
      <w:pPr>
        <w:rPr>
          <w:sz w:val="20"/>
        </w:rPr>
      </w:pPr>
    </w:p>
    <w:p w14:paraId="3C89809F" w14:textId="77777777" w:rsidR="00324410" w:rsidRDefault="00324410" w:rsidP="00874054">
      <w:pPr>
        <w:jc w:val="both"/>
        <w:rPr>
          <w:b/>
          <w:u w:val="single"/>
        </w:rPr>
      </w:pPr>
      <w:r>
        <w:rPr>
          <w:b/>
          <w:u w:val="single"/>
        </w:rPr>
        <w:t>DESCRIPTION</w:t>
      </w:r>
    </w:p>
    <w:p w14:paraId="02183A7E" w14:textId="77777777" w:rsidR="00324410" w:rsidRPr="00C3424D" w:rsidRDefault="00324410" w:rsidP="00874054">
      <w:pPr>
        <w:jc w:val="both"/>
        <w:rPr>
          <w:sz w:val="20"/>
        </w:rPr>
      </w:pPr>
    </w:p>
    <w:p w14:paraId="7688A85F" w14:textId="3973B8DB" w:rsidR="00324410" w:rsidRPr="0093656E" w:rsidRDefault="003B4A8E" w:rsidP="00874054">
      <w:pPr>
        <w:jc w:val="both"/>
        <w:rPr>
          <w:sz w:val="20"/>
        </w:rPr>
      </w:pPr>
      <w:r>
        <w:rPr>
          <w:sz w:val="20"/>
        </w:rPr>
        <w:t>Includes existing and new/reconstructed stationary gasoline dispensing facilities (GDFs) located at an area source of HAP</w:t>
      </w:r>
      <w:r w:rsidR="006756C5">
        <w:rPr>
          <w:sz w:val="20"/>
        </w:rPr>
        <w:t xml:space="preserve"> emission</w:t>
      </w:r>
      <w:r>
        <w:rPr>
          <w:sz w:val="20"/>
        </w:rPr>
        <w:t xml:space="preserve">s that have a maximum monthly gasoline throughput of at least 10,000 gallons and no more than </w:t>
      </w:r>
      <w:r w:rsidRPr="0093656E">
        <w:rPr>
          <w:sz w:val="20"/>
        </w:rPr>
        <w:t>100,000 gallons.</w:t>
      </w:r>
    </w:p>
    <w:p w14:paraId="73B031FB" w14:textId="77777777" w:rsidR="00324410" w:rsidRPr="0093656E" w:rsidRDefault="00324410" w:rsidP="00874054">
      <w:pPr>
        <w:jc w:val="both"/>
        <w:rPr>
          <w:sz w:val="20"/>
        </w:rPr>
      </w:pPr>
    </w:p>
    <w:p w14:paraId="497A697D" w14:textId="12E2B023" w:rsidR="00324410" w:rsidRPr="0093656E" w:rsidRDefault="00324410" w:rsidP="00874054">
      <w:pPr>
        <w:jc w:val="both"/>
        <w:rPr>
          <w:sz w:val="20"/>
        </w:rPr>
      </w:pPr>
      <w:r w:rsidRPr="0093656E">
        <w:rPr>
          <w:b/>
          <w:sz w:val="20"/>
        </w:rPr>
        <w:t>Emission Unit</w:t>
      </w:r>
      <w:r w:rsidR="0093656E" w:rsidRPr="0093656E">
        <w:rPr>
          <w:b/>
          <w:sz w:val="20"/>
        </w:rPr>
        <w:t>s</w:t>
      </w:r>
      <w:r w:rsidRPr="0093656E">
        <w:rPr>
          <w:b/>
          <w:sz w:val="20"/>
        </w:rPr>
        <w:t>:</w:t>
      </w:r>
      <w:r w:rsidRPr="0093656E">
        <w:rPr>
          <w:sz w:val="20"/>
        </w:rPr>
        <w:t xml:space="preserve"> </w:t>
      </w:r>
      <w:r w:rsidR="0093656E" w:rsidRPr="0093656E">
        <w:rPr>
          <w:sz w:val="20"/>
        </w:rPr>
        <w:t xml:space="preserve"> </w:t>
      </w:r>
      <w:r w:rsidR="003B4A8E" w:rsidRPr="0093656E">
        <w:rPr>
          <w:sz w:val="20"/>
        </w:rPr>
        <w:t>EU-UST1, EU-UST#2-3-4, EU-UST#5-6, EU-UST#7, EU-GASAST1</w:t>
      </w:r>
    </w:p>
    <w:p w14:paraId="782DAB43" w14:textId="77777777" w:rsidR="00324410" w:rsidRPr="0093656E" w:rsidRDefault="00324410" w:rsidP="00874054">
      <w:pPr>
        <w:jc w:val="both"/>
        <w:rPr>
          <w:sz w:val="20"/>
        </w:rPr>
      </w:pPr>
    </w:p>
    <w:p w14:paraId="0B1014CA" w14:textId="77777777" w:rsidR="00324410" w:rsidRPr="0093656E" w:rsidRDefault="00324410" w:rsidP="00874054">
      <w:pPr>
        <w:jc w:val="both"/>
        <w:rPr>
          <w:b/>
          <w:u w:val="single"/>
        </w:rPr>
      </w:pPr>
      <w:r w:rsidRPr="0093656E">
        <w:rPr>
          <w:b/>
          <w:u w:val="single"/>
        </w:rPr>
        <w:t>POLLUTION CONTROL EQUIPMENT</w:t>
      </w:r>
    </w:p>
    <w:p w14:paraId="02FA4F25" w14:textId="77777777" w:rsidR="00324410" w:rsidRPr="0093656E" w:rsidRDefault="00324410" w:rsidP="00874054">
      <w:pPr>
        <w:jc w:val="both"/>
      </w:pPr>
    </w:p>
    <w:p w14:paraId="57BAF609" w14:textId="3F785207" w:rsidR="00324410" w:rsidRPr="0093656E" w:rsidRDefault="00324410" w:rsidP="00874054">
      <w:pPr>
        <w:jc w:val="both"/>
        <w:rPr>
          <w:sz w:val="20"/>
        </w:rPr>
      </w:pPr>
      <w:r w:rsidRPr="0093656E">
        <w:rPr>
          <w:sz w:val="20"/>
        </w:rPr>
        <w:t>NA</w:t>
      </w:r>
    </w:p>
    <w:p w14:paraId="3A7DAEEF" w14:textId="77777777" w:rsidR="00324410" w:rsidRPr="0093656E" w:rsidRDefault="00324410" w:rsidP="00874054">
      <w:pPr>
        <w:rPr>
          <w:sz w:val="20"/>
        </w:rPr>
      </w:pPr>
    </w:p>
    <w:p w14:paraId="02ACD461" w14:textId="77777777" w:rsidR="00324410" w:rsidRPr="0093656E" w:rsidRDefault="00324410" w:rsidP="00874054">
      <w:pPr>
        <w:jc w:val="both"/>
        <w:rPr>
          <w:b/>
          <w:u w:val="single"/>
        </w:rPr>
      </w:pPr>
      <w:r w:rsidRPr="0093656E">
        <w:rPr>
          <w:b/>
        </w:rPr>
        <w:t xml:space="preserve">I.  </w:t>
      </w:r>
      <w:r w:rsidRPr="0093656E">
        <w:rPr>
          <w:b/>
          <w:u w:val="single"/>
        </w:rPr>
        <w:t>EMISSION LIMIT(S)</w:t>
      </w:r>
    </w:p>
    <w:p w14:paraId="51C41952" w14:textId="77777777" w:rsidR="007051FB" w:rsidRPr="0093656E" w:rsidRDefault="007051FB" w:rsidP="00874054">
      <w:pPr>
        <w:jc w:val="both"/>
        <w:rPr>
          <w:sz w:val="20"/>
        </w:rPr>
      </w:pPr>
    </w:p>
    <w:p w14:paraId="4F6B53C8" w14:textId="61A64CE8" w:rsidR="00324410" w:rsidRPr="0093656E" w:rsidRDefault="00324410" w:rsidP="00874054">
      <w:pPr>
        <w:jc w:val="both"/>
        <w:rPr>
          <w:sz w:val="20"/>
        </w:rPr>
      </w:pPr>
      <w:r w:rsidRPr="0093656E">
        <w:rPr>
          <w:sz w:val="20"/>
        </w:rPr>
        <w:t>NA</w:t>
      </w:r>
    </w:p>
    <w:p w14:paraId="6379F0CD" w14:textId="77777777" w:rsidR="00324410" w:rsidRPr="0007707C" w:rsidRDefault="00324410" w:rsidP="00874054">
      <w:pPr>
        <w:jc w:val="both"/>
        <w:rPr>
          <w:sz w:val="20"/>
        </w:rPr>
      </w:pPr>
    </w:p>
    <w:p w14:paraId="5817DDCF" w14:textId="77777777" w:rsidR="00324410" w:rsidRDefault="00324410" w:rsidP="00874054">
      <w:pPr>
        <w:jc w:val="both"/>
        <w:rPr>
          <w:b/>
          <w:u w:val="single"/>
        </w:rPr>
      </w:pPr>
      <w:r>
        <w:rPr>
          <w:b/>
        </w:rPr>
        <w:t xml:space="preserve">II.  </w:t>
      </w:r>
      <w:r>
        <w:rPr>
          <w:b/>
          <w:u w:val="single"/>
        </w:rPr>
        <w:t>MATERIAL LIMIT(S)</w:t>
      </w:r>
    </w:p>
    <w:p w14:paraId="26A53946" w14:textId="77777777" w:rsidR="00324410" w:rsidRPr="00FE0AD0" w:rsidRDefault="00324410" w:rsidP="00874054">
      <w:pPr>
        <w:jc w:val="both"/>
        <w:rPr>
          <w:sz w:val="20"/>
        </w:rPr>
      </w:pPr>
    </w:p>
    <w:p w14:paraId="4E392E81" w14:textId="0FEAD3E5" w:rsidR="00324410" w:rsidRPr="007051FB" w:rsidRDefault="00324410" w:rsidP="00874054">
      <w:pPr>
        <w:jc w:val="both"/>
        <w:rPr>
          <w:sz w:val="20"/>
        </w:rPr>
      </w:pPr>
      <w:r w:rsidRPr="007051FB">
        <w:rPr>
          <w:sz w:val="20"/>
        </w:rPr>
        <w:t>NA</w:t>
      </w:r>
    </w:p>
    <w:p w14:paraId="02B9E3A8" w14:textId="77777777" w:rsidR="00324410" w:rsidRPr="0007707C" w:rsidRDefault="00324410" w:rsidP="00874054">
      <w:pPr>
        <w:jc w:val="both"/>
        <w:rPr>
          <w:sz w:val="20"/>
        </w:rPr>
      </w:pPr>
    </w:p>
    <w:p w14:paraId="305F60E0" w14:textId="77777777" w:rsidR="00324410" w:rsidRDefault="00324410" w:rsidP="00874054">
      <w:pPr>
        <w:jc w:val="both"/>
        <w:rPr>
          <w:b/>
          <w:u w:val="single"/>
        </w:rPr>
      </w:pPr>
      <w:r>
        <w:rPr>
          <w:b/>
        </w:rPr>
        <w:t xml:space="preserve">III.  </w:t>
      </w:r>
      <w:r>
        <w:rPr>
          <w:b/>
          <w:u w:val="single"/>
        </w:rPr>
        <w:t>PROCESS/OPERATIONAL RESTRICTION(S)</w:t>
      </w:r>
      <w:r w:rsidDel="001C614B">
        <w:rPr>
          <w:b/>
          <w:u w:val="single"/>
        </w:rPr>
        <w:t xml:space="preserve"> </w:t>
      </w:r>
    </w:p>
    <w:p w14:paraId="561437BC" w14:textId="6BC70315" w:rsidR="00324410" w:rsidRDefault="00324410" w:rsidP="00874054">
      <w:pPr>
        <w:jc w:val="both"/>
        <w:rPr>
          <w:sz w:val="20"/>
        </w:rPr>
      </w:pPr>
    </w:p>
    <w:p w14:paraId="4CCE22E8" w14:textId="6681A79D" w:rsidR="00751565" w:rsidRPr="009C0773" w:rsidRDefault="00751565" w:rsidP="00751565">
      <w:pPr>
        <w:ind w:left="360" w:hanging="360"/>
        <w:jc w:val="both"/>
        <w:rPr>
          <w:b/>
          <w:bCs/>
          <w:sz w:val="20"/>
        </w:rPr>
      </w:pPr>
      <w:r>
        <w:rPr>
          <w:sz w:val="20"/>
        </w:rPr>
        <w:t>1.</w:t>
      </w:r>
      <w:r>
        <w:rPr>
          <w:sz w:val="20"/>
        </w:rPr>
        <w:tab/>
        <w:t>The permittee</w:t>
      </w:r>
      <w:r w:rsidR="009C0773">
        <w:rPr>
          <w:sz w:val="20"/>
        </w:rPr>
        <w:t xml:space="preserve"> </w:t>
      </w:r>
      <w:r w:rsidR="009C0773" w:rsidRPr="009C0773">
        <w:rPr>
          <w:sz w:val="20"/>
        </w:rPr>
        <w:t xml:space="preserve">must, at all times, operate and maintain any affected source, including associated air pollution control equipment and monitoring equipment, in a manner consistent with safety and good air pollution control practices for minimizing emissions. </w:t>
      </w:r>
      <w:r w:rsidR="0093656E">
        <w:rPr>
          <w:sz w:val="20"/>
        </w:rPr>
        <w:t xml:space="preserve"> </w:t>
      </w:r>
      <w:r w:rsidR="009C0773" w:rsidRPr="009C0773">
        <w:rPr>
          <w:sz w:val="20"/>
        </w:rPr>
        <w:t>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009C0773">
        <w:rPr>
          <w:sz w:val="20"/>
        </w:rPr>
        <w:t xml:space="preserve">  </w:t>
      </w:r>
      <w:r w:rsidR="009C0773" w:rsidRPr="009C0773">
        <w:rPr>
          <w:b/>
          <w:bCs/>
          <w:sz w:val="20"/>
        </w:rPr>
        <w:t>(40 CFR 63.11115(a))</w:t>
      </w:r>
    </w:p>
    <w:p w14:paraId="41A748B8" w14:textId="77777777" w:rsidR="009C0773" w:rsidRPr="00FB6071" w:rsidRDefault="009C0773" w:rsidP="00751565">
      <w:pPr>
        <w:ind w:left="360" w:hanging="360"/>
        <w:jc w:val="both"/>
        <w:rPr>
          <w:sz w:val="20"/>
        </w:rPr>
      </w:pPr>
    </w:p>
    <w:p w14:paraId="6D28622E" w14:textId="4A2F08DF" w:rsidR="007051FB" w:rsidRDefault="009C0773" w:rsidP="0093656E">
      <w:pPr>
        <w:tabs>
          <w:tab w:val="left" w:pos="360"/>
        </w:tabs>
        <w:spacing w:after="120"/>
        <w:ind w:left="360" w:hanging="360"/>
        <w:jc w:val="both"/>
        <w:rPr>
          <w:sz w:val="20"/>
        </w:rPr>
      </w:pPr>
      <w:r>
        <w:rPr>
          <w:sz w:val="20"/>
        </w:rPr>
        <w:t>2.</w:t>
      </w:r>
      <w:r>
        <w:rPr>
          <w:sz w:val="20"/>
        </w:rPr>
        <w:tab/>
      </w:r>
      <w:r w:rsidR="007051FB">
        <w:rPr>
          <w:sz w:val="20"/>
        </w:rPr>
        <w:t>The permittee shall not allow gasoline to be handled in a manner that would result in vapor releases to the atmosphere for extended periods of time.  Measures to be taken include, but are not limited to the following:</w:t>
      </w:r>
    </w:p>
    <w:p w14:paraId="06623F01" w14:textId="17082C19" w:rsidR="007051FB" w:rsidRPr="005342BD" w:rsidRDefault="007051FB" w:rsidP="0093656E">
      <w:pPr>
        <w:spacing w:after="120"/>
        <w:ind w:firstLine="360"/>
        <w:jc w:val="both"/>
        <w:rPr>
          <w:b/>
          <w:sz w:val="20"/>
        </w:rPr>
      </w:pPr>
      <w:r>
        <w:rPr>
          <w:sz w:val="20"/>
        </w:rPr>
        <w:t>a.</w:t>
      </w:r>
      <w:r>
        <w:rPr>
          <w:sz w:val="20"/>
        </w:rPr>
        <w:tab/>
        <w:t xml:space="preserve">Minimize gasoline spills. </w:t>
      </w:r>
      <w:r w:rsidR="0093656E">
        <w:rPr>
          <w:sz w:val="20"/>
        </w:rPr>
        <w:t xml:space="preserve"> </w:t>
      </w:r>
      <w:r>
        <w:rPr>
          <w:b/>
          <w:sz w:val="20"/>
        </w:rPr>
        <w:t>(40 CFR 63.11116(a)(1)</w:t>
      </w:r>
      <w:r w:rsidR="003222F2">
        <w:rPr>
          <w:b/>
          <w:sz w:val="20"/>
        </w:rPr>
        <w:t xml:space="preserve">, </w:t>
      </w:r>
      <w:r w:rsidR="003222F2">
        <w:rPr>
          <w:rFonts w:cs="Arial"/>
          <w:b/>
          <w:sz w:val="20"/>
        </w:rPr>
        <w:t>40 CFR 63.11117(a)</w:t>
      </w:r>
      <w:r>
        <w:rPr>
          <w:b/>
          <w:sz w:val="20"/>
        </w:rPr>
        <w:t>)</w:t>
      </w:r>
    </w:p>
    <w:p w14:paraId="0217AF48" w14:textId="2F906A70" w:rsidR="007051FB" w:rsidRDefault="007051FB" w:rsidP="0093656E">
      <w:pPr>
        <w:spacing w:after="120"/>
        <w:ind w:firstLine="360"/>
        <w:jc w:val="both"/>
        <w:rPr>
          <w:sz w:val="20"/>
        </w:rPr>
      </w:pPr>
      <w:r>
        <w:rPr>
          <w:sz w:val="20"/>
        </w:rPr>
        <w:t>b.</w:t>
      </w:r>
      <w:r>
        <w:rPr>
          <w:sz w:val="20"/>
        </w:rPr>
        <w:tab/>
        <w:t xml:space="preserve">Clean up spills as expeditiously as practicable. </w:t>
      </w:r>
      <w:r w:rsidR="0093656E">
        <w:rPr>
          <w:sz w:val="20"/>
        </w:rPr>
        <w:t xml:space="preserve"> </w:t>
      </w:r>
      <w:r>
        <w:rPr>
          <w:b/>
          <w:sz w:val="20"/>
        </w:rPr>
        <w:t>(40 CFR 63.11116(a)(2)</w:t>
      </w:r>
      <w:r w:rsidR="003222F2">
        <w:rPr>
          <w:b/>
          <w:sz w:val="20"/>
        </w:rPr>
        <w:t xml:space="preserve">, </w:t>
      </w:r>
      <w:r w:rsidR="003222F2">
        <w:rPr>
          <w:rFonts w:cs="Arial"/>
          <w:b/>
          <w:sz w:val="20"/>
        </w:rPr>
        <w:t>40 CFR 63.11117(a)</w:t>
      </w:r>
      <w:r>
        <w:rPr>
          <w:b/>
          <w:sz w:val="20"/>
        </w:rPr>
        <w:t>)</w:t>
      </w:r>
    </w:p>
    <w:p w14:paraId="61AC0D2F" w14:textId="52501CBC" w:rsidR="007051FB" w:rsidRPr="00C0388E" w:rsidRDefault="007051FB" w:rsidP="0093656E">
      <w:pPr>
        <w:spacing w:after="120"/>
        <w:ind w:left="720" w:hanging="360"/>
        <w:jc w:val="both"/>
        <w:rPr>
          <w:sz w:val="20"/>
        </w:rPr>
      </w:pPr>
      <w:r>
        <w:rPr>
          <w:sz w:val="20"/>
        </w:rPr>
        <w:t>c.</w:t>
      </w:r>
      <w:r>
        <w:rPr>
          <w:sz w:val="20"/>
        </w:rPr>
        <w:tab/>
        <w:t xml:space="preserve">Cover all </w:t>
      </w:r>
      <w:r w:rsidR="00BC303E">
        <w:rPr>
          <w:sz w:val="20"/>
        </w:rPr>
        <w:t>o</w:t>
      </w:r>
      <w:r>
        <w:rPr>
          <w:sz w:val="20"/>
        </w:rPr>
        <w:t>pen gasoline containers and all gasoline storage tank fill-pipes with a gasketed seal when not in use.</w:t>
      </w:r>
      <w:r w:rsidR="0093656E">
        <w:rPr>
          <w:sz w:val="20"/>
        </w:rPr>
        <w:t xml:space="preserve"> </w:t>
      </w:r>
      <w:r>
        <w:rPr>
          <w:sz w:val="20"/>
        </w:rPr>
        <w:t xml:space="preserve"> </w:t>
      </w:r>
      <w:r>
        <w:rPr>
          <w:b/>
          <w:sz w:val="20"/>
        </w:rPr>
        <w:t>(40 CFR 63.11116(a)(3)</w:t>
      </w:r>
      <w:r w:rsidR="003222F2">
        <w:rPr>
          <w:b/>
          <w:sz w:val="20"/>
        </w:rPr>
        <w:t xml:space="preserve">, </w:t>
      </w:r>
      <w:r w:rsidR="003222F2">
        <w:rPr>
          <w:rFonts w:cs="Arial"/>
          <w:b/>
          <w:sz w:val="20"/>
        </w:rPr>
        <w:t>40 CFR 63.11117(a)</w:t>
      </w:r>
      <w:r>
        <w:rPr>
          <w:b/>
          <w:sz w:val="20"/>
        </w:rPr>
        <w:t>)</w:t>
      </w:r>
    </w:p>
    <w:p w14:paraId="2082AE7A" w14:textId="666B2E2A" w:rsidR="007051FB" w:rsidRDefault="007051FB" w:rsidP="007051FB">
      <w:pPr>
        <w:ind w:left="720" w:hanging="360"/>
        <w:jc w:val="both"/>
        <w:rPr>
          <w:b/>
          <w:sz w:val="20"/>
        </w:rPr>
      </w:pPr>
      <w:r>
        <w:rPr>
          <w:sz w:val="20"/>
        </w:rPr>
        <w:t>d.</w:t>
      </w:r>
      <w:r>
        <w:rPr>
          <w:sz w:val="20"/>
        </w:rPr>
        <w:tab/>
        <w:t xml:space="preserve">Minimize gasoline sent to open waste collection systems that collect and transport gasoline to reclamation and recycling devices, such as oil/water separators. </w:t>
      </w:r>
      <w:r w:rsidR="0093656E">
        <w:rPr>
          <w:sz w:val="20"/>
        </w:rPr>
        <w:t xml:space="preserve"> </w:t>
      </w:r>
      <w:r>
        <w:rPr>
          <w:b/>
          <w:sz w:val="20"/>
        </w:rPr>
        <w:t>(40 CFR 63.11116(a)(4)</w:t>
      </w:r>
      <w:r w:rsidR="003222F2">
        <w:rPr>
          <w:b/>
          <w:sz w:val="20"/>
        </w:rPr>
        <w:t xml:space="preserve">, </w:t>
      </w:r>
      <w:r w:rsidR="003222F2">
        <w:rPr>
          <w:rFonts w:cs="Arial"/>
          <w:b/>
          <w:sz w:val="20"/>
        </w:rPr>
        <w:t>40 CFR 63.11117(a)</w:t>
      </w:r>
      <w:r>
        <w:rPr>
          <w:b/>
          <w:sz w:val="20"/>
        </w:rPr>
        <w:t>)</w:t>
      </w:r>
    </w:p>
    <w:p w14:paraId="64CA2DBB" w14:textId="77777777" w:rsidR="007051FB" w:rsidRDefault="007051FB" w:rsidP="007051FB">
      <w:pPr>
        <w:jc w:val="both"/>
        <w:rPr>
          <w:sz w:val="20"/>
        </w:rPr>
      </w:pPr>
    </w:p>
    <w:p w14:paraId="569A3363" w14:textId="77777777" w:rsidR="00324410" w:rsidRDefault="00324410" w:rsidP="00874054">
      <w:pPr>
        <w:jc w:val="both"/>
        <w:rPr>
          <w:b/>
          <w:u w:val="single"/>
        </w:rPr>
      </w:pPr>
      <w:r w:rsidRPr="00FB6071">
        <w:rPr>
          <w:b/>
        </w:rPr>
        <w:t xml:space="preserve">IV.  </w:t>
      </w:r>
      <w:r w:rsidRPr="00FB6071">
        <w:rPr>
          <w:b/>
          <w:u w:val="single"/>
        </w:rPr>
        <w:t>DESIGN</w:t>
      </w:r>
      <w:r>
        <w:rPr>
          <w:b/>
          <w:u w:val="single"/>
        </w:rPr>
        <w:t>/EQUIPMENT PARAMETER(S)</w:t>
      </w:r>
    </w:p>
    <w:p w14:paraId="74B249E8" w14:textId="77777777" w:rsidR="00324410" w:rsidRPr="00C3424D" w:rsidRDefault="00324410" w:rsidP="00874054">
      <w:pPr>
        <w:jc w:val="both"/>
        <w:rPr>
          <w:sz w:val="20"/>
        </w:rPr>
      </w:pPr>
    </w:p>
    <w:p w14:paraId="04AF7F28" w14:textId="138C42A9" w:rsidR="007051FB" w:rsidRPr="00B4546E" w:rsidRDefault="007051FB" w:rsidP="0093656E">
      <w:pPr>
        <w:spacing w:after="120"/>
        <w:ind w:left="360" w:hanging="360"/>
        <w:jc w:val="both"/>
        <w:rPr>
          <w:b/>
          <w:sz w:val="20"/>
        </w:rPr>
      </w:pPr>
      <w:r>
        <w:rPr>
          <w:sz w:val="20"/>
        </w:rPr>
        <w:t>1.</w:t>
      </w:r>
      <w:r>
        <w:rPr>
          <w:sz w:val="20"/>
        </w:rPr>
        <w:tab/>
        <w:t xml:space="preserve">The permittee shall only load gasoline into storage tanks by utilized submerged filling as specified below: </w:t>
      </w:r>
    </w:p>
    <w:p w14:paraId="36530517" w14:textId="38D6E13E" w:rsidR="007051FB" w:rsidRDefault="007051FB" w:rsidP="0093656E">
      <w:pPr>
        <w:spacing w:after="120"/>
        <w:ind w:left="720" w:hanging="360"/>
        <w:jc w:val="both"/>
        <w:rPr>
          <w:sz w:val="20"/>
        </w:rPr>
      </w:pPr>
      <w:r>
        <w:rPr>
          <w:sz w:val="20"/>
        </w:rPr>
        <w:t>a.</w:t>
      </w:r>
      <w:r>
        <w:rPr>
          <w:sz w:val="20"/>
        </w:rPr>
        <w:tab/>
        <w:t xml:space="preserve">Submerged fill pipes installed on or before November 9, 2006 must be no more than 12 inches from the bottom of the storage tank. </w:t>
      </w:r>
      <w:r w:rsidR="0093656E">
        <w:rPr>
          <w:sz w:val="20"/>
        </w:rPr>
        <w:t xml:space="preserve"> </w:t>
      </w:r>
      <w:r>
        <w:rPr>
          <w:b/>
          <w:sz w:val="20"/>
        </w:rPr>
        <w:t>(40 CFR 63.11117(b)(1))</w:t>
      </w:r>
    </w:p>
    <w:p w14:paraId="29F71242" w14:textId="268BD527" w:rsidR="007051FB" w:rsidRDefault="007051FB" w:rsidP="0093656E">
      <w:pPr>
        <w:spacing w:after="120"/>
        <w:ind w:left="720" w:hanging="360"/>
        <w:jc w:val="both"/>
        <w:rPr>
          <w:sz w:val="20"/>
        </w:rPr>
      </w:pPr>
      <w:r>
        <w:rPr>
          <w:sz w:val="20"/>
        </w:rPr>
        <w:t>b.</w:t>
      </w:r>
      <w:r>
        <w:rPr>
          <w:sz w:val="20"/>
        </w:rPr>
        <w:tab/>
        <w:t xml:space="preserve">Submerged fill pipes installed after November 9, 2006 must be no more than 6 inches from the bottom of the storage tank. </w:t>
      </w:r>
      <w:r w:rsidR="0093656E">
        <w:rPr>
          <w:sz w:val="20"/>
        </w:rPr>
        <w:t xml:space="preserve"> </w:t>
      </w:r>
      <w:r>
        <w:rPr>
          <w:b/>
          <w:sz w:val="20"/>
        </w:rPr>
        <w:t>(40 CFR 63.11117(b)(2))</w:t>
      </w:r>
    </w:p>
    <w:p w14:paraId="06842BB9" w14:textId="5D7CF389" w:rsidR="007051FB" w:rsidRPr="00B4546E" w:rsidRDefault="007051FB" w:rsidP="007051FB">
      <w:pPr>
        <w:ind w:left="720" w:hanging="360"/>
        <w:jc w:val="both"/>
        <w:rPr>
          <w:b/>
          <w:sz w:val="20"/>
        </w:rPr>
      </w:pPr>
      <w:r>
        <w:rPr>
          <w:sz w:val="20"/>
        </w:rPr>
        <w:lastRenderedPageBreak/>
        <w:t>c.</w:t>
      </w:r>
      <w:r>
        <w:rPr>
          <w:sz w:val="20"/>
        </w:rPr>
        <w:tab/>
        <w:t xml:space="preserve">Gasoline storage tanks with a capacity of less than 250 gallons are not required to have submerged fill  requirements. </w:t>
      </w:r>
      <w:r w:rsidR="0093656E">
        <w:rPr>
          <w:sz w:val="20"/>
        </w:rPr>
        <w:t xml:space="preserve"> </w:t>
      </w:r>
      <w:r>
        <w:rPr>
          <w:b/>
          <w:sz w:val="20"/>
        </w:rPr>
        <w:t>(40 CFR 63.11117(</w:t>
      </w:r>
      <w:r w:rsidR="009C0773">
        <w:rPr>
          <w:b/>
          <w:sz w:val="20"/>
        </w:rPr>
        <w:t>c</w:t>
      </w:r>
      <w:r>
        <w:rPr>
          <w:b/>
          <w:sz w:val="20"/>
        </w:rPr>
        <w:t>))</w:t>
      </w:r>
    </w:p>
    <w:p w14:paraId="4A0D24CF" w14:textId="77777777" w:rsidR="00324410" w:rsidRPr="00FE0AD0" w:rsidRDefault="00324410" w:rsidP="00874054">
      <w:pPr>
        <w:jc w:val="both"/>
        <w:rPr>
          <w:sz w:val="20"/>
        </w:rPr>
      </w:pPr>
    </w:p>
    <w:p w14:paraId="754A0146" w14:textId="77777777" w:rsidR="00324410" w:rsidRDefault="00324410" w:rsidP="00874054">
      <w:pPr>
        <w:jc w:val="both"/>
        <w:rPr>
          <w:b/>
          <w:u w:val="single"/>
        </w:rPr>
      </w:pPr>
      <w:r>
        <w:rPr>
          <w:b/>
        </w:rPr>
        <w:t xml:space="preserve">V.  </w:t>
      </w:r>
      <w:r>
        <w:rPr>
          <w:b/>
          <w:u w:val="single"/>
        </w:rPr>
        <w:t>TESTING/SAMPLING</w:t>
      </w:r>
    </w:p>
    <w:p w14:paraId="331FBFBC" w14:textId="77777777" w:rsidR="00324410" w:rsidRPr="00FE0AD0" w:rsidRDefault="00324410" w:rsidP="008740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40B58F3" w14:textId="77777777" w:rsidR="00324410" w:rsidRPr="00FE0AD0" w:rsidRDefault="00324410" w:rsidP="00874054">
      <w:pPr>
        <w:jc w:val="both"/>
        <w:rPr>
          <w:sz w:val="20"/>
        </w:rPr>
      </w:pPr>
    </w:p>
    <w:p w14:paraId="110B6633" w14:textId="72990C7C" w:rsidR="00324410" w:rsidRPr="007051FB" w:rsidRDefault="007051FB" w:rsidP="00874054">
      <w:pPr>
        <w:jc w:val="both"/>
        <w:rPr>
          <w:bCs/>
          <w:sz w:val="20"/>
        </w:rPr>
      </w:pPr>
      <w:r w:rsidRPr="007051FB">
        <w:rPr>
          <w:rFonts w:cs="Arial"/>
          <w:bCs/>
          <w:sz w:val="20"/>
        </w:rPr>
        <w:t>NA</w:t>
      </w:r>
    </w:p>
    <w:p w14:paraId="7D5C6A32" w14:textId="77777777" w:rsidR="00324410" w:rsidRPr="00FE0AD0" w:rsidRDefault="00324410" w:rsidP="00874054">
      <w:pPr>
        <w:jc w:val="both"/>
        <w:rPr>
          <w:sz w:val="20"/>
        </w:rPr>
      </w:pPr>
    </w:p>
    <w:p w14:paraId="5D62FECB" w14:textId="77777777" w:rsidR="00324410" w:rsidRDefault="00324410" w:rsidP="00874054">
      <w:pPr>
        <w:jc w:val="both"/>
      </w:pPr>
      <w:r>
        <w:rPr>
          <w:b/>
        </w:rPr>
        <w:t xml:space="preserve">VI.  </w:t>
      </w:r>
      <w:r>
        <w:rPr>
          <w:b/>
          <w:u w:val="single"/>
        </w:rPr>
        <w:t>MONITORING/RECORDKEEPING</w:t>
      </w:r>
    </w:p>
    <w:p w14:paraId="39D58AB0" w14:textId="77777777" w:rsidR="00324410" w:rsidRPr="00FE0AD0" w:rsidRDefault="00324410" w:rsidP="008740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364CB7" w14:textId="77777777" w:rsidR="00324410" w:rsidRPr="00FE0AD0" w:rsidRDefault="00324410" w:rsidP="00874054">
      <w:pPr>
        <w:jc w:val="both"/>
        <w:rPr>
          <w:sz w:val="20"/>
        </w:rPr>
      </w:pPr>
    </w:p>
    <w:p w14:paraId="357FFF2A" w14:textId="2D29C38C" w:rsidR="00773A85" w:rsidRPr="001C3500" w:rsidRDefault="00DB5458" w:rsidP="00E83673">
      <w:pPr>
        <w:pStyle w:val="BodyTextIndent2"/>
        <w:spacing w:after="0" w:line="240" w:lineRule="auto"/>
        <w:ind w:hanging="360"/>
        <w:jc w:val="both"/>
        <w:rPr>
          <w:sz w:val="20"/>
        </w:rPr>
      </w:pPr>
      <w:r w:rsidRPr="0070078C">
        <w:rPr>
          <w:rFonts w:cs="Arial"/>
          <w:sz w:val="20"/>
        </w:rPr>
        <w:t>1.</w:t>
      </w:r>
      <w:r w:rsidRPr="0070078C">
        <w:rPr>
          <w:rFonts w:cs="Arial"/>
          <w:sz w:val="20"/>
        </w:rPr>
        <w:tab/>
      </w:r>
      <w:r w:rsidR="00773A85" w:rsidRPr="001C3500">
        <w:rPr>
          <w:rFonts w:cs="Arial"/>
          <w:sz w:val="20"/>
        </w:rPr>
        <w:t>The permittee shall keep a record of gasoline throughput to be able to demonstrate th</w:t>
      </w:r>
      <w:r w:rsidR="00A01202">
        <w:rPr>
          <w:rFonts w:cs="Arial"/>
          <w:sz w:val="20"/>
        </w:rPr>
        <w:t>at th</w:t>
      </w:r>
      <w:r w:rsidR="001A231C">
        <w:rPr>
          <w:rFonts w:cs="Arial"/>
          <w:sz w:val="20"/>
        </w:rPr>
        <w:t>e</w:t>
      </w:r>
      <w:r w:rsidR="00773A85" w:rsidRPr="001C3500">
        <w:rPr>
          <w:rFonts w:cs="Arial"/>
          <w:sz w:val="20"/>
        </w:rPr>
        <w:t xml:space="preserve"> monthly throughput</w:t>
      </w:r>
      <w:r w:rsidR="00A01202">
        <w:rPr>
          <w:rFonts w:cs="Arial"/>
          <w:sz w:val="20"/>
        </w:rPr>
        <w:t xml:space="preserve"> is less tha</w:t>
      </w:r>
      <w:r w:rsidR="001A231C">
        <w:rPr>
          <w:rFonts w:cs="Arial"/>
          <w:sz w:val="20"/>
        </w:rPr>
        <w:t xml:space="preserve">n </w:t>
      </w:r>
      <w:r w:rsidR="00A01202">
        <w:rPr>
          <w:rFonts w:cs="Arial"/>
          <w:sz w:val="20"/>
        </w:rPr>
        <w:t xml:space="preserve">100,000 </w:t>
      </w:r>
      <w:r w:rsidR="001A231C">
        <w:rPr>
          <w:rFonts w:cs="Arial"/>
          <w:sz w:val="20"/>
        </w:rPr>
        <w:t>g</w:t>
      </w:r>
      <w:r w:rsidR="00773A85" w:rsidRPr="001C3500">
        <w:rPr>
          <w:rFonts w:cs="Arial"/>
          <w:sz w:val="20"/>
        </w:rPr>
        <w:t xml:space="preserve">allons and such record must be made available to the AQD and the USEPA within 24 hours of a request.  </w:t>
      </w:r>
      <w:r w:rsidR="00773A85" w:rsidRPr="001C3500">
        <w:rPr>
          <w:rFonts w:cs="Arial"/>
          <w:b/>
          <w:bCs/>
          <w:sz w:val="20"/>
        </w:rPr>
        <w:t>(40 CFR 63.11117(d))</w:t>
      </w:r>
    </w:p>
    <w:p w14:paraId="4BB933FF" w14:textId="77777777" w:rsidR="00324410" w:rsidRPr="008B5C27" w:rsidRDefault="00324410" w:rsidP="00874054">
      <w:pPr>
        <w:jc w:val="both"/>
        <w:rPr>
          <w:sz w:val="20"/>
        </w:rPr>
      </w:pPr>
    </w:p>
    <w:p w14:paraId="1B0C880B" w14:textId="77777777" w:rsidR="00324410" w:rsidRDefault="00324410" w:rsidP="00874054">
      <w:pPr>
        <w:jc w:val="both"/>
        <w:rPr>
          <w:b/>
          <w:u w:val="single"/>
        </w:rPr>
      </w:pPr>
      <w:r>
        <w:rPr>
          <w:b/>
        </w:rPr>
        <w:t xml:space="preserve">VII.  </w:t>
      </w:r>
      <w:r>
        <w:rPr>
          <w:b/>
          <w:u w:val="single"/>
        </w:rPr>
        <w:t>REPORTING</w:t>
      </w:r>
    </w:p>
    <w:p w14:paraId="4ACBCFA2" w14:textId="77777777" w:rsidR="00324410" w:rsidRPr="008B5C27" w:rsidRDefault="00324410" w:rsidP="00874054">
      <w:pPr>
        <w:jc w:val="both"/>
        <w:rPr>
          <w:sz w:val="20"/>
        </w:rPr>
      </w:pPr>
    </w:p>
    <w:p w14:paraId="07E95831" w14:textId="77777777" w:rsidR="00324410" w:rsidRDefault="00324410" w:rsidP="0087405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DE8F737" w14:textId="77777777" w:rsidR="00324410" w:rsidRPr="00C0388E" w:rsidRDefault="00324410" w:rsidP="00874054">
      <w:pPr>
        <w:ind w:left="360" w:hanging="360"/>
        <w:jc w:val="both"/>
        <w:rPr>
          <w:sz w:val="20"/>
        </w:rPr>
      </w:pPr>
    </w:p>
    <w:p w14:paraId="0D60C14A" w14:textId="77777777" w:rsidR="00324410" w:rsidRDefault="00324410" w:rsidP="0087405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3E3F239" w14:textId="77777777" w:rsidR="00324410" w:rsidRPr="00C0388E" w:rsidRDefault="00324410" w:rsidP="00874054">
      <w:pPr>
        <w:ind w:left="360" w:hanging="360"/>
        <w:jc w:val="both"/>
        <w:rPr>
          <w:sz w:val="20"/>
        </w:rPr>
      </w:pPr>
    </w:p>
    <w:p w14:paraId="6AD05357" w14:textId="77777777" w:rsidR="00324410" w:rsidRPr="00C0388E" w:rsidRDefault="00324410" w:rsidP="0087405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51A1A41" w14:textId="77777777" w:rsidR="00324410" w:rsidRPr="0007707C" w:rsidRDefault="00324410" w:rsidP="00874054">
      <w:pPr>
        <w:ind w:right="72"/>
        <w:jc w:val="both"/>
        <w:rPr>
          <w:rFonts w:cs="Arial"/>
          <w:sz w:val="20"/>
        </w:rPr>
      </w:pPr>
    </w:p>
    <w:p w14:paraId="70CFA03E" w14:textId="6EFADF8D" w:rsidR="00773A85" w:rsidRPr="00C228CD" w:rsidRDefault="00773A85" w:rsidP="0093656E">
      <w:pPr>
        <w:spacing w:after="120"/>
        <w:ind w:left="360" w:hanging="360"/>
        <w:jc w:val="both"/>
        <w:rPr>
          <w:sz w:val="20"/>
        </w:rPr>
      </w:pPr>
      <w:r>
        <w:rPr>
          <w:sz w:val="20"/>
        </w:rPr>
        <w:t>4.</w:t>
      </w:r>
      <w:r>
        <w:rPr>
          <w:sz w:val="20"/>
        </w:rPr>
        <w:tab/>
      </w:r>
      <w:r w:rsidRPr="00C228CD">
        <w:rPr>
          <w:sz w:val="20"/>
        </w:rPr>
        <w:t xml:space="preserve">Submit </w:t>
      </w:r>
      <w:r>
        <w:rPr>
          <w:sz w:val="20"/>
        </w:rPr>
        <w:t>an Initial Notification if</w:t>
      </w:r>
      <w:r w:rsidRPr="00C228CD">
        <w:rPr>
          <w:sz w:val="20"/>
        </w:rPr>
        <w:t xml:space="preserve"> subject to this </w:t>
      </w:r>
      <w:r w:rsidR="0093656E">
        <w:rPr>
          <w:sz w:val="20"/>
        </w:rPr>
        <w:t>s</w:t>
      </w:r>
      <w:r w:rsidRPr="00C228CD">
        <w:rPr>
          <w:sz w:val="20"/>
        </w:rPr>
        <w:t>ubpart by May 9, 2008, or at</w:t>
      </w:r>
      <w:r>
        <w:rPr>
          <w:sz w:val="20"/>
        </w:rPr>
        <w:t xml:space="preserve"> the time the GDF</w:t>
      </w:r>
      <w:r w:rsidRPr="00C228CD">
        <w:rPr>
          <w:sz w:val="20"/>
        </w:rPr>
        <w:t xml:space="preserve"> become</w:t>
      </w:r>
      <w:r>
        <w:rPr>
          <w:sz w:val="20"/>
        </w:rPr>
        <w:t>s</w:t>
      </w:r>
      <w:r w:rsidRPr="00C228CD">
        <w:rPr>
          <w:sz w:val="20"/>
        </w:rPr>
        <w:t xml:space="preserve"> subject to the control requireme</w:t>
      </w:r>
      <w:r>
        <w:rPr>
          <w:sz w:val="20"/>
        </w:rPr>
        <w:t>nts (submerged fill), unless the facility</w:t>
      </w:r>
      <w:r w:rsidRPr="00C228CD">
        <w:rPr>
          <w:sz w:val="20"/>
        </w:rPr>
        <w:t xml:space="preserve"> meet</w:t>
      </w:r>
      <w:r>
        <w:rPr>
          <w:sz w:val="20"/>
        </w:rPr>
        <w:t>s</w:t>
      </w:r>
      <w:r w:rsidRPr="00C228CD">
        <w:rPr>
          <w:sz w:val="20"/>
        </w:rPr>
        <w:t xml:space="preserve"> the requirements in S</w:t>
      </w:r>
      <w:r w:rsidR="005730B9">
        <w:rPr>
          <w:sz w:val="20"/>
        </w:rPr>
        <w:t>C</w:t>
      </w:r>
      <w:r w:rsidRPr="00C228CD">
        <w:rPr>
          <w:sz w:val="20"/>
        </w:rPr>
        <w:t xml:space="preserve"> VII</w:t>
      </w:r>
      <w:r>
        <w:rPr>
          <w:sz w:val="20"/>
        </w:rPr>
        <w:t>.</w:t>
      </w:r>
      <w:r w:rsidRPr="00C228CD">
        <w:rPr>
          <w:sz w:val="20"/>
        </w:rPr>
        <w:t xml:space="preserve">6 below. </w:t>
      </w:r>
      <w:r w:rsidR="0093656E">
        <w:rPr>
          <w:sz w:val="20"/>
        </w:rPr>
        <w:t xml:space="preserve"> </w:t>
      </w:r>
      <w:r w:rsidRPr="00C228CD">
        <w:rPr>
          <w:sz w:val="20"/>
        </w:rPr>
        <w:t xml:space="preserve">The notification must be submitted to the applicable USEPA Regional Office </w:t>
      </w:r>
      <w:r>
        <w:rPr>
          <w:sz w:val="20"/>
        </w:rPr>
        <w:t>and the AQD</w:t>
      </w:r>
      <w:r w:rsidRPr="00C228CD">
        <w:rPr>
          <w:sz w:val="20"/>
        </w:rPr>
        <w:t xml:space="preserve"> and contain:</w:t>
      </w:r>
      <w:r w:rsidR="0093656E">
        <w:rPr>
          <w:sz w:val="20"/>
        </w:rPr>
        <w:t xml:space="preserve">  </w:t>
      </w:r>
      <w:r w:rsidR="0093656E" w:rsidRPr="00931B0C">
        <w:rPr>
          <w:b/>
          <w:bCs/>
          <w:sz w:val="20"/>
        </w:rPr>
        <w:t>(40 CFR 63.11124(a)(1))</w:t>
      </w:r>
    </w:p>
    <w:p w14:paraId="68436315" w14:textId="77777777" w:rsidR="00773A85" w:rsidRPr="00931B0C" w:rsidRDefault="00773A85" w:rsidP="0093656E">
      <w:pPr>
        <w:tabs>
          <w:tab w:val="num" w:pos="1080"/>
        </w:tabs>
        <w:spacing w:after="120"/>
        <w:ind w:left="720" w:hanging="360"/>
        <w:jc w:val="both"/>
        <w:rPr>
          <w:sz w:val="20"/>
        </w:rPr>
      </w:pPr>
      <w:r w:rsidRPr="00931B0C">
        <w:rPr>
          <w:sz w:val="20"/>
        </w:rPr>
        <w:t>a.</w:t>
      </w:r>
      <w:r w:rsidRPr="00931B0C">
        <w:rPr>
          <w:sz w:val="20"/>
        </w:rPr>
        <w:tab/>
        <w:t>The name and address of the owner and the operator.</w:t>
      </w:r>
    </w:p>
    <w:p w14:paraId="7C3D0081" w14:textId="77777777" w:rsidR="00773A85" w:rsidRPr="00931B0C" w:rsidRDefault="00773A85" w:rsidP="0093656E">
      <w:pPr>
        <w:numPr>
          <w:ilvl w:val="4"/>
          <w:numId w:val="52"/>
        </w:numPr>
        <w:spacing w:after="120"/>
        <w:jc w:val="both"/>
        <w:rPr>
          <w:sz w:val="20"/>
        </w:rPr>
      </w:pPr>
      <w:r w:rsidRPr="00931B0C">
        <w:rPr>
          <w:sz w:val="20"/>
        </w:rPr>
        <w:t>The address (i.e., physical location) of the GDF.</w:t>
      </w:r>
    </w:p>
    <w:p w14:paraId="4B4959F0" w14:textId="24B4A567" w:rsidR="00773A85" w:rsidRPr="00931B0C" w:rsidRDefault="00773A85" w:rsidP="00773A85">
      <w:pPr>
        <w:numPr>
          <w:ilvl w:val="4"/>
          <w:numId w:val="52"/>
        </w:numPr>
        <w:tabs>
          <w:tab w:val="clear" w:pos="1170"/>
          <w:tab w:val="num" w:pos="810"/>
          <w:tab w:val="num" w:pos="1080"/>
        </w:tabs>
        <w:jc w:val="both"/>
        <w:rPr>
          <w:sz w:val="20"/>
        </w:rPr>
      </w:pPr>
      <w:r w:rsidRPr="00931B0C">
        <w:rPr>
          <w:sz w:val="20"/>
        </w:rPr>
        <w:t xml:space="preserve">A statement that the notification is being submitted in response to 40 CFR </w:t>
      </w:r>
      <w:r>
        <w:rPr>
          <w:sz w:val="20"/>
        </w:rPr>
        <w:t xml:space="preserve">Part </w:t>
      </w:r>
      <w:r w:rsidRPr="00931B0C">
        <w:rPr>
          <w:sz w:val="20"/>
        </w:rPr>
        <w:t>63</w:t>
      </w:r>
      <w:r>
        <w:rPr>
          <w:sz w:val="20"/>
        </w:rPr>
        <w:t>,</w:t>
      </w:r>
      <w:r w:rsidRPr="00931B0C">
        <w:rPr>
          <w:sz w:val="20"/>
        </w:rPr>
        <w:t xml:space="preserve"> Subpart CCCCCC and identifying the requirements in paragraphs </w:t>
      </w:r>
      <w:r w:rsidR="00E83673">
        <w:rPr>
          <w:sz w:val="20"/>
        </w:rPr>
        <w:t>(</w:t>
      </w:r>
      <w:r w:rsidRPr="00931B0C">
        <w:rPr>
          <w:sz w:val="20"/>
        </w:rPr>
        <w:t>a</w:t>
      </w:r>
      <w:r w:rsidR="00E83673">
        <w:rPr>
          <w:sz w:val="20"/>
        </w:rPr>
        <w:t>)</w:t>
      </w:r>
      <w:r w:rsidRPr="00931B0C">
        <w:rPr>
          <w:sz w:val="20"/>
        </w:rPr>
        <w:t xml:space="preserve"> through </w:t>
      </w:r>
      <w:r w:rsidR="00E83673">
        <w:rPr>
          <w:sz w:val="20"/>
        </w:rPr>
        <w:t>(</w:t>
      </w:r>
      <w:r w:rsidRPr="00931B0C">
        <w:rPr>
          <w:sz w:val="20"/>
        </w:rPr>
        <w:t>c</w:t>
      </w:r>
      <w:r w:rsidR="00E83673">
        <w:rPr>
          <w:sz w:val="20"/>
        </w:rPr>
        <w:t>)</w:t>
      </w:r>
      <w:r w:rsidRPr="00931B0C">
        <w:rPr>
          <w:sz w:val="20"/>
        </w:rPr>
        <w:t xml:space="preserve"> of 40 CFR 63.11117 that apply.  </w:t>
      </w:r>
    </w:p>
    <w:p w14:paraId="580C1671" w14:textId="77777777" w:rsidR="00773A85" w:rsidRPr="00931B0C" w:rsidRDefault="00773A85" w:rsidP="00773A85">
      <w:pPr>
        <w:jc w:val="both"/>
        <w:rPr>
          <w:sz w:val="20"/>
        </w:rPr>
      </w:pPr>
    </w:p>
    <w:p w14:paraId="62C5C71D" w14:textId="244E39D5" w:rsidR="00773A85" w:rsidRPr="00931B0C" w:rsidRDefault="00773A85" w:rsidP="00773A85">
      <w:pPr>
        <w:numPr>
          <w:ilvl w:val="3"/>
          <w:numId w:val="52"/>
        </w:numPr>
        <w:tabs>
          <w:tab w:val="clear" w:pos="810"/>
          <w:tab w:val="num" w:pos="720"/>
        </w:tabs>
        <w:ind w:left="360"/>
        <w:jc w:val="both"/>
        <w:rPr>
          <w:sz w:val="20"/>
        </w:rPr>
      </w:pPr>
      <w:r w:rsidRPr="00931B0C">
        <w:rPr>
          <w:sz w:val="20"/>
        </w:rPr>
        <w:t>Submit a Notification of Compliance Status to the applicable USEPA Regional Office and the AQD, by January</w:t>
      </w:r>
      <w:r w:rsidR="0093656E">
        <w:rPr>
          <w:sz w:val="20"/>
        </w:rPr>
        <w:t> </w:t>
      </w:r>
      <w:r w:rsidRPr="00931B0C">
        <w:rPr>
          <w:sz w:val="20"/>
        </w:rPr>
        <w:t>10, 2011 (or upon startup of a new/reconstructed GDF) unless in compliance with Rule 703 or a permit requiring submerged fill (see S</w:t>
      </w:r>
      <w:r>
        <w:rPr>
          <w:sz w:val="20"/>
        </w:rPr>
        <w:t>C</w:t>
      </w:r>
      <w:r w:rsidRPr="00931B0C">
        <w:rPr>
          <w:sz w:val="20"/>
        </w:rPr>
        <w:t xml:space="preserve"> VII.6). </w:t>
      </w:r>
      <w:r w:rsidR="0093656E">
        <w:rPr>
          <w:sz w:val="20"/>
        </w:rPr>
        <w:t xml:space="preserve"> </w:t>
      </w:r>
      <w:r w:rsidRPr="00931B0C">
        <w:rPr>
          <w:sz w:val="20"/>
        </w:rPr>
        <w:t>The Notification of Compliance Status must be signed by a responsible official who must certify its accuracy and must indicate whether the source has complied with the requirements of this subpart.</w:t>
      </w:r>
      <w:r w:rsidR="0093656E">
        <w:rPr>
          <w:sz w:val="20"/>
        </w:rPr>
        <w:t xml:space="preserve"> </w:t>
      </w:r>
      <w:r w:rsidRPr="00931B0C">
        <w:rPr>
          <w:sz w:val="20"/>
        </w:rPr>
        <w:t xml:space="preserve"> If the facility is in compliance with the requirements of 40 CFR 63.11117 at the time the Initial Notification is due, the Notification of Compliance Status may be submitted in lieu of the Initial Notification provided it contains the information required </w:t>
      </w:r>
      <w:r w:rsidR="00040E79">
        <w:rPr>
          <w:sz w:val="20"/>
        </w:rPr>
        <w:t>in</w:t>
      </w:r>
      <w:r w:rsidRPr="00931B0C">
        <w:rPr>
          <w:sz w:val="20"/>
        </w:rPr>
        <w:t xml:space="preserve"> S</w:t>
      </w:r>
      <w:r>
        <w:rPr>
          <w:sz w:val="20"/>
        </w:rPr>
        <w:t>C</w:t>
      </w:r>
      <w:r w:rsidRPr="00931B0C">
        <w:rPr>
          <w:sz w:val="20"/>
        </w:rPr>
        <w:t xml:space="preserve"> VII.4.  </w:t>
      </w:r>
      <w:r w:rsidRPr="00773A85">
        <w:rPr>
          <w:b/>
          <w:bCs/>
          <w:sz w:val="20"/>
        </w:rPr>
        <w:t>(</w:t>
      </w:r>
      <w:r w:rsidRPr="00931B0C">
        <w:rPr>
          <w:b/>
          <w:bCs/>
          <w:sz w:val="20"/>
        </w:rPr>
        <w:t>40 CFR 63.11124(a)(2))</w:t>
      </w:r>
    </w:p>
    <w:p w14:paraId="58748A1C" w14:textId="77777777" w:rsidR="00773A85" w:rsidRPr="00931B0C" w:rsidRDefault="00773A85" w:rsidP="00773A85">
      <w:pPr>
        <w:jc w:val="both"/>
        <w:rPr>
          <w:sz w:val="20"/>
        </w:rPr>
      </w:pPr>
    </w:p>
    <w:p w14:paraId="09E34791" w14:textId="21CE94F4" w:rsidR="00773A85" w:rsidRPr="00931B0C" w:rsidRDefault="00773A85" w:rsidP="00773A85">
      <w:pPr>
        <w:numPr>
          <w:ilvl w:val="3"/>
          <w:numId w:val="52"/>
        </w:numPr>
        <w:tabs>
          <w:tab w:val="clear" w:pos="810"/>
          <w:tab w:val="num" w:pos="720"/>
        </w:tabs>
        <w:ind w:left="360"/>
        <w:jc w:val="both"/>
        <w:rPr>
          <w:sz w:val="20"/>
        </w:rPr>
      </w:pPr>
      <w:r w:rsidRPr="00931B0C">
        <w:rPr>
          <w:sz w:val="20"/>
        </w:rPr>
        <w:t xml:space="preserve">If, prior to January 10, 2008, the facility is operating in compliance with an enforceable </w:t>
      </w:r>
      <w:r w:rsidR="00370E57">
        <w:rPr>
          <w:sz w:val="20"/>
        </w:rPr>
        <w:t>s</w:t>
      </w:r>
      <w:r w:rsidRPr="00931B0C">
        <w:rPr>
          <w:sz w:val="20"/>
        </w:rPr>
        <w:t xml:space="preserve">tate, local, or tribal rule or permit that requires submerged fill as specified in 40 CFR 63.11117(b), neither the Initial Notification </w:t>
      </w:r>
      <w:r w:rsidR="00040E79">
        <w:rPr>
          <w:sz w:val="20"/>
        </w:rPr>
        <w:t>n</w:t>
      </w:r>
      <w:r w:rsidRPr="00931B0C">
        <w:rPr>
          <w:sz w:val="20"/>
        </w:rPr>
        <w:t xml:space="preserve">or a Notification of Compliance Status is required.  </w:t>
      </w:r>
      <w:r w:rsidRPr="00773A85">
        <w:rPr>
          <w:b/>
          <w:bCs/>
          <w:sz w:val="20"/>
        </w:rPr>
        <w:t>(</w:t>
      </w:r>
      <w:r w:rsidRPr="00931B0C">
        <w:rPr>
          <w:b/>
          <w:bCs/>
          <w:sz w:val="20"/>
        </w:rPr>
        <w:t>40 CFR 63.11124(a)(3))</w:t>
      </w:r>
    </w:p>
    <w:p w14:paraId="60416E64" w14:textId="77777777" w:rsidR="00324410" w:rsidRPr="00FE0AD0" w:rsidRDefault="00324410" w:rsidP="00874054">
      <w:pPr>
        <w:ind w:right="72"/>
        <w:jc w:val="both"/>
        <w:rPr>
          <w:rFonts w:cs="Arial"/>
          <w:sz w:val="20"/>
        </w:rPr>
      </w:pPr>
    </w:p>
    <w:p w14:paraId="4934D708" w14:textId="77777777" w:rsidR="00324410" w:rsidRPr="00FE0AD0" w:rsidRDefault="00324410" w:rsidP="00874054">
      <w:pPr>
        <w:jc w:val="both"/>
        <w:rPr>
          <w:rFonts w:cs="Arial"/>
          <w:b/>
          <w:sz w:val="20"/>
        </w:rPr>
      </w:pPr>
      <w:r w:rsidRPr="00FE0AD0">
        <w:rPr>
          <w:rFonts w:cs="Arial"/>
          <w:b/>
          <w:sz w:val="20"/>
        </w:rPr>
        <w:t>See Appendix 8</w:t>
      </w:r>
    </w:p>
    <w:p w14:paraId="0B2A2C8B" w14:textId="77777777" w:rsidR="00324410" w:rsidRPr="00E111A8" w:rsidRDefault="00324410" w:rsidP="00874054">
      <w:pPr>
        <w:jc w:val="both"/>
        <w:rPr>
          <w:rFonts w:cs="Arial"/>
          <w:sz w:val="20"/>
        </w:rPr>
      </w:pPr>
    </w:p>
    <w:p w14:paraId="6BFB93C8" w14:textId="77777777" w:rsidR="00324410" w:rsidRDefault="00324410" w:rsidP="00874054">
      <w:pPr>
        <w:jc w:val="both"/>
      </w:pPr>
      <w:r>
        <w:rPr>
          <w:b/>
        </w:rPr>
        <w:t xml:space="preserve">VIII.  </w:t>
      </w:r>
      <w:r>
        <w:rPr>
          <w:b/>
          <w:u w:val="single"/>
        </w:rPr>
        <w:t>STACK/VENT RESTRICTION(S)</w:t>
      </w:r>
    </w:p>
    <w:p w14:paraId="2D613DD8" w14:textId="77777777" w:rsidR="00324410" w:rsidRDefault="00324410" w:rsidP="00874054">
      <w:pPr>
        <w:jc w:val="both"/>
        <w:rPr>
          <w:sz w:val="20"/>
        </w:rPr>
      </w:pPr>
    </w:p>
    <w:p w14:paraId="492888E5" w14:textId="420CEADD" w:rsidR="00324410" w:rsidRPr="00CF59F3" w:rsidRDefault="00324410" w:rsidP="00874054">
      <w:pPr>
        <w:jc w:val="both"/>
        <w:rPr>
          <w:sz w:val="20"/>
        </w:rPr>
      </w:pPr>
      <w:r w:rsidRPr="00CF59F3">
        <w:rPr>
          <w:sz w:val="20"/>
        </w:rPr>
        <w:t>NA</w:t>
      </w:r>
    </w:p>
    <w:p w14:paraId="33189162" w14:textId="680D73C6" w:rsidR="0093656E" w:rsidRDefault="0093656E">
      <w:pPr>
        <w:rPr>
          <w:sz w:val="20"/>
        </w:rPr>
      </w:pPr>
      <w:r>
        <w:rPr>
          <w:sz w:val="20"/>
        </w:rPr>
        <w:br w:type="page"/>
      </w:r>
    </w:p>
    <w:p w14:paraId="671F5323" w14:textId="77777777" w:rsidR="00324410" w:rsidRPr="0007707C" w:rsidRDefault="00324410" w:rsidP="00874054">
      <w:pPr>
        <w:jc w:val="both"/>
        <w:rPr>
          <w:sz w:val="20"/>
        </w:rPr>
      </w:pPr>
    </w:p>
    <w:p w14:paraId="508E2E6C" w14:textId="77777777" w:rsidR="00324410" w:rsidRDefault="00324410" w:rsidP="00874054">
      <w:pPr>
        <w:jc w:val="both"/>
      </w:pPr>
      <w:r>
        <w:rPr>
          <w:b/>
        </w:rPr>
        <w:t xml:space="preserve">IX.  </w:t>
      </w:r>
      <w:r>
        <w:rPr>
          <w:b/>
          <w:u w:val="single"/>
        </w:rPr>
        <w:t>OTHER REQUIREMENT(S)</w:t>
      </w:r>
    </w:p>
    <w:p w14:paraId="7997CC8F" w14:textId="77777777" w:rsidR="00324410" w:rsidRPr="00FE0AD0" w:rsidRDefault="00324410" w:rsidP="00874054">
      <w:pPr>
        <w:jc w:val="both"/>
        <w:rPr>
          <w:sz w:val="20"/>
        </w:rPr>
      </w:pPr>
    </w:p>
    <w:p w14:paraId="30E63462" w14:textId="65817FBA" w:rsidR="00CF59F3" w:rsidRPr="000F387A" w:rsidRDefault="00CF59F3" w:rsidP="00CF59F3">
      <w:pPr>
        <w:ind w:left="360" w:hanging="360"/>
        <w:jc w:val="both"/>
        <w:rPr>
          <w:rFonts w:cs="Arial"/>
          <w:sz w:val="20"/>
        </w:rPr>
      </w:pPr>
      <w:r>
        <w:rPr>
          <w:rFonts w:cs="Arial"/>
          <w:sz w:val="20"/>
        </w:rPr>
        <w:t>1.</w:t>
      </w:r>
      <w:r>
        <w:rPr>
          <w:rFonts w:cs="Arial"/>
          <w:sz w:val="20"/>
        </w:rPr>
        <w:tab/>
        <w:t xml:space="preserve">The permittee shall comply with all applicable provisions of the National Emission Standards for Hazardous Air Pollutants, as specified in 40 </w:t>
      </w:r>
      <w:smartTag w:uri="urn:schemas-microsoft-com:office:smarttags" w:element="stockticker">
        <w:r>
          <w:rPr>
            <w:rFonts w:cs="Arial"/>
            <w:sz w:val="20"/>
          </w:rPr>
          <w:t>CFR</w:t>
        </w:r>
      </w:smartTag>
      <w:r>
        <w:rPr>
          <w:rFonts w:cs="Arial"/>
          <w:sz w:val="20"/>
        </w:rPr>
        <w:t xml:space="preserve"> Part 63, Subpart</w:t>
      </w:r>
      <w:r w:rsidR="00E67050">
        <w:rPr>
          <w:rFonts w:cs="Arial"/>
          <w:sz w:val="20"/>
        </w:rPr>
        <w:t>s</w:t>
      </w:r>
      <w:r>
        <w:rPr>
          <w:rFonts w:cs="Arial"/>
          <w:sz w:val="20"/>
        </w:rPr>
        <w:t xml:space="preserve"> A and CCCCCC for gasoline dispensing facilities.  </w:t>
      </w:r>
      <w:r w:rsidRPr="00D96A2E">
        <w:rPr>
          <w:rFonts w:cs="Arial"/>
          <w:b/>
          <w:sz w:val="20"/>
        </w:rPr>
        <w:t xml:space="preserve">(40 </w:t>
      </w:r>
      <w:smartTag w:uri="urn:schemas-microsoft-com:office:smarttags" w:element="stockticker">
        <w:r w:rsidRPr="00D96A2E">
          <w:rPr>
            <w:rFonts w:cs="Arial"/>
            <w:b/>
            <w:sz w:val="20"/>
          </w:rPr>
          <w:t>CFR</w:t>
        </w:r>
      </w:smartTag>
      <w:r w:rsidRPr="00D96A2E">
        <w:rPr>
          <w:rFonts w:cs="Arial"/>
          <w:b/>
          <w:sz w:val="20"/>
        </w:rPr>
        <w:t xml:space="preserve"> Part 63, Subpart</w:t>
      </w:r>
      <w:r w:rsidR="00E67050">
        <w:rPr>
          <w:rFonts w:cs="Arial"/>
          <w:b/>
          <w:sz w:val="20"/>
        </w:rPr>
        <w:t>s</w:t>
      </w:r>
      <w:r w:rsidRPr="00D96A2E">
        <w:rPr>
          <w:rFonts w:cs="Arial"/>
          <w:b/>
          <w:sz w:val="20"/>
        </w:rPr>
        <w:t xml:space="preserve"> A and CCCCCC)</w:t>
      </w:r>
    </w:p>
    <w:p w14:paraId="4F8F764B" w14:textId="77777777" w:rsidR="00324410" w:rsidRPr="00C0388E" w:rsidRDefault="00324410" w:rsidP="00CF59F3">
      <w:pPr>
        <w:ind w:left="360"/>
        <w:jc w:val="both"/>
        <w:rPr>
          <w:sz w:val="20"/>
        </w:rPr>
      </w:pPr>
    </w:p>
    <w:p w14:paraId="4DBA0E43" w14:textId="77777777" w:rsidR="00324410" w:rsidRDefault="00324410" w:rsidP="00874054">
      <w:pPr>
        <w:jc w:val="both"/>
        <w:rPr>
          <w:sz w:val="20"/>
        </w:rPr>
      </w:pPr>
    </w:p>
    <w:p w14:paraId="75C1F335" w14:textId="77777777" w:rsidR="00324410" w:rsidRPr="00FE0AD0" w:rsidRDefault="00324410" w:rsidP="00874054">
      <w:pPr>
        <w:jc w:val="both"/>
        <w:rPr>
          <w:sz w:val="20"/>
        </w:rPr>
      </w:pPr>
    </w:p>
    <w:p w14:paraId="5D1BA7C9" w14:textId="77777777" w:rsidR="00F31755" w:rsidRDefault="00F31755">
      <w:pPr>
        <w:rPr>
          <w:sz w:val="20"/>
        </w:rPr>
      </w:pPr>
      <w:r>
        <w:rPr>
          <w:sz w:val="20"/>
        </w:rPr>
        <w:br w:type="page"/>
      </w:r>
    </w:p>
    <w:p w14:paraId="327E0860" w14:textId="2F89427A" w:rsidR="00F31755" w:rsidRPr="00347387" w:rsidRDefault="00F31755" w:rsidP="008F2EF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46847003"/>
      <w:r w:rsidRPr="00347387">
        <w:rPr>
          <w:bCs/>
          <w:iCs/>
          <w:szCs w:val="28"/>
        </w:rPr>
        <w:lastRenderedPageBreak/>
        <w:t>FG</w:t>
      </w:r>
      <w:r w:rsidR="009D2A28">
        <w:rPr>
          <w:bCs/>
          <w:iCs/>
          <w:szCs w:val="28"/>
        </w:rPr>
        <w:t>-</w:t>
      </w:r>
      <w:r w:rsidR="00BB687E">
        <w:rPr>
          <w:bCs/>
          <w:iCs/>
          <w:szCs w:val="28"/>
        </w:rPr>
        <w:t>NSPS_SI-ICE</w:t>
      </w:r>
      <w:bookmarkEnd w:id="87"/>
    </w:p>
    <w:p w14:paraId="28142C35" w14:textId="77777777" w:rsidR="00F31755" w:rsidRPr="00EE02F9" w:rsidRDefault="00F31755" w:rsidP="008F2EF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8F0C539" w14:textId="340DEF24" w:rsidR="00F31755" w:rsidRDefault="00F31755" w:rsidP="008F2EF5">
      <w:pPr>
        <w:rPr>
          <w:sz w:val="20"/>
        </w:rPr>
      </w:pPr>
    </w:p>
    <w:p w14:paraId="159C197D" w14:textId="77777777" w:rsidR="00E67050" w:rsidRPr="00F30023" w:rsidRDefault="00E67050" w:rsidP="008F2EF5">
      <w:pPr>
        <w:rPr>
          <w:sz w:val="20"/>
        </w:rPr>
      </w:pPr>
    </w:p>
    <w:p w14:paraId="37CAD8A0" w14:textId="77777777" w:rsidR="00F31755" w:rsidRDefault="00F31755" w:rsidP="008F2EF5">
      <w:pPr>
        <w:jc w:val="both"/>
        <w:rPr>
          <w:b/>
          <w:u w:val="single"/>
        </w:rPr>
      </w:pPr>
      <w:r>
        <w:rPr>
          <w:b/>
          <w:u w:val="single"/>
        </w:rPr>
        <w:t>DESCRIPTION</w:t>
      </w:r>
    </w:p>
    <w:p w14:paraId="7BE53F73" w14:textId="77777777" w:rsidR="00F31755" w:rsidRPr="00C3424D" w:rsidRDefault="00F31755" w:rsidP="008F2EF5">
      <w:pPr>
        <w:jc w:val="both"/>
        <w:rPr>
          <w:sz w:val="20"/>
        </w:rPr>
      </w:pPr>
    </w:p>
    <w:p w14:paraId="764C7923" w14:textId="5C6D8B59" w:rsidR="00F31755" w:rsidRDefault="00F31755" w:rsidP="008F2EF5">
      <w:pPr>
        <w:jc w:val="both"/>
        <w:rPr>
          <w:sz w:val="20"/>
        </w:rPr>
      </w:pPr>
      <w:r>
        <w:rPr>
          <w:sz w:val="20"/>
        </w:rPr>
        <w:t xml:space="preserve">Each </w:t>
      </w:r>
      <w:r w:rsidR="00CA008B">
        <w:rPr>
          <w:sz w:val="20"/>
        </w:rPr>
        <w:t xml:space="preserve">new </w:t>
      </w:r>
      <w:r>
        <w:rPr>
          <w:color w:val="000000"/>
          <w:sz w:val="20"/>
        </w:rPr>
        <w:t>stationary reciprocating internal combustion engine (RICE) as identified within 40 CFR Part 63, Subpart ZZZZ</w:t>
      </w:r>
      <w:r>
        <w:rPr>
          <w:sz w:val="20"/>
        </w:rPr>
        <w:t>,</w:t>
      </w:r>
      <w:r>
        <w:rPr>
          <w:rFonts w:ascii="Times New Roman" w:hAnsi="Times New Roman"/>
          <w:sz w:val="20"/>
        </w:rPr>
        <w:t xml:space="preserve"> </w:t>
      </w:r>
      <w:r w:rsidR="00E67050" w:rsidRPr="00E67050">
        <w:rPr>
          <w:rFonts w:cs="Arial"/>
          <w:sz w:val="20"/>
        </w:rPr>
        <w:t xml:space="preserve">(40 CFR </w:t>
      </w:r>
      <w:r w:rsidRPr="00E67050">
        <w:rPr>
          <w:rFonts w:cs="Arial"/>
          <w:sz w:val="20"/>
        </w:rPr>
        <w:t>63.65</w:t>
      </w:r>
      <w:r>
        <w:rPr>
          <w:sz w:val="20"/>
        </w:rPr>
        <w:t>90(c)(1)</w:t>
      </w:r>
      <w:r w:rsidR="00E67050">
        <w:rPr>
          <w:sz w:val="20"/>
        </w:rPr>
        <w:t>)</w:t>
      </w:r>
      <w:r>
        <w:rPr>
          <w:sz w:val="20"/>
        </w:rPr>
        <w:t xml:space="preserve"> and subject to the requirements of 40 CFR Part 60, Subpart JJJJ for spark ignition (SI) engines.</w:t>
      </w:r>
    </w:p>
    <w:p w14:paraId="215679B2" w14:textId="77777777" w:rsidR="00F31755" w:rsidRPr="00C3424D" w:rsidRDefault="00F31755" w:rsidP="008F2EF5">
      <w:pPr>
        <w:jc w:val="both"/>
        <w:rPr>
          <w:sz w:val="20"/>
        </w:rPr>
      </w:pPr>
    </w:p>
    <w:p w14:paraId="6ED03D6E" w14:textId="55F389FF" w:rsidR="00F31755" w:rsidRPr="00A86D8D" w:rsidRDefault="00F31755" w:rsidP="008F2EF5">
      <w:pPr>
        <w:jc w:val="both"/>
        <w:rPr>
          <w:sz w:val="20"/>
        </w:rPr>
      </w:pPr>
      <w:r w:rsidRPr="00FE0AD0">
        <w:rPr>
          <w:b/>
          <w:sz w:val="20"/>
        </w:rPr>
        <w:t>Emission Unit</w:t>
      </w:r>
      <w:r>
        <w:rPr>
          <w:b/>
          <w:sz w:val="20"/>
        </w:rPr>
        <w:t>:</w:t>
      </w:r>
      <w:r w:rsidR="00E67050">
        <w:rPr>
          <w:b/>
          <w:sz w:val="20"/>
        </w:rPr>
        <w:t xml:space="preserve"> </w:t>
      </w:r>
      <w:r>
        <w:rPr>
          <w:sz w:val="20"/>
        </w:rPr>
        <w:t xml:space="preserve"> </w:t>
      </w:r>
      <w:r w:rsidRPr="00F31755">
        <w:rPr>
          <w:rFonts w:eastAsia="Arial" w:cs="Arial"/>
          <w:sz w:val="20"/>
        </w:rPr>
        <w:t>EU-EMERGEN</w:t>
      </w:r>
    </w:p>
    <w:p w14:paraId="45D19FC5" w14:textId="77777777" w:rsidR="00F31755" w:rsidRPr="00F30023" w:rsidRDefault="00F31755" w:rsidP="008F2EF5">
      <w:pPr>
        <w:jc w:val="both"/>
        <w:rPr>
          <w:sz w:val="20"/>
        </w:rPr>
      </w:pPr>
    </w:p>
    <w:p w14:paraId="15EB1752" w14:textId="77777777" w:rsidR="00F31755" w:rsidRDefault="00F31755" w:rsidP="008F2EF5">
      <w:pPr>
        <w:jc w:val="both"/>
        <w:rPr>
          <w:b/>
          <w:u w:val="single"/>
        </w:rPr>
      </w:pPr>
      <w:r>
        <w:rPr>
          <w:b/>
          <w:u w:val="single"/>
        </w:rPr>
        <w:t>POLLUTION CONTROL EQUIPMENT</w:t>
      </w:r>
    </w:p>
    <w:p w14:paraId="76EA5497" w14:textId="77777777" w:rsidR="00F31755" w:rsidRPr="0074351C" w:rsidRDefault="00F31755" w:rsidP="008F2EF5">
      <w:pPr>
        <w:jc w:val="both"/>
      </w:pPr>
    </w:p>
    <w:p w14:paraId="16BC20B7" w14:textId="72437E79" w:rsidR="00F31755" w:rsidRPr="00BB687E" w:rsidRDefault="00F31755" w:rsidP="008F2EF5">
      <w:pPr>
        <w:jc w:val="both"/>
        <w:rPr>
          <w:sz w:val="20"/>
        </w:rPr>
      </w:pPr>
      <w:r w:rsidRPr="00BB687E">
        <w:rPr>
          <w:sz w:val="20"/>
        </w:rPr>
        <w:t>NA</w:t>
      </w:r>
    </w:p>
    <w:p w14:paraId="4A3FC9B2" w14:textId="77777777" w:rsidR="00F31755" w:rsidRPr="008B5C27" w:rsidRDefault="00F31755" w:rsidP="008F2EF5">
      <w:pPr>
        <w:rPr>
          <w:sz w:val="20"/>
        </w:rPr>
      </w:pPr>
    </w:p>
    <w:p w14:paraId="0C299ADE" w14:textId="77777777" w:rsidR="00F31755" w:rsidRDefault="00F31755" w:rsidP="008F2EF5">
      <w:pPr>
        <w:jc w:val="both"/>
        <w:rPr>
          <w:b/>
          <w:u w:val="single"/>
        </w:rPr>
      </w:pPr>
      <w:r>
        <w:rPr>
          <w:b/>
        </w:rPr>
        <w:t xml:space="preserve">I.  </w:t>
      </w:r>
      <w:r>
        <w:rPr>
          <w:b/>
          <w:u w:val="single"/>
        </w:rPr>
        <w:t>EMISSION LIMIT(S)</w:t>
      </w:r>
    </w:p>
    <w:p w14:paraId="3326EB06" w14:textId="77777777" w:rsidR="00F31755" w:rsidRPr="00FE0AD0" w:rsidRDefault="00F31755" w:rsidP="008F2EF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890"/>
        <w:gridCol w:w="1530"/>
        <w:gridCol w:w="1900"/>
      </w:tblGrid>
      <w:tr w:rsidR="00F31755" w14:paraId="20F00B08" w14:textId="77777777" w:rsidTr="00E67050">
        <w:trPr>
          <w:cantSplit/>
          <w:tblHeader/>
        </w:trPr>
        <w:tc>
          <w:tcPr>
            <w:tcW w:w="1626" w:type="dxa"/>
            <w:tcBorders>
              <w:top w:val="single" w:sz="4" w:space="0" w:color="auto"/>
              <w:left w:val="single" w:sz="4" w:space="0" w:color="auto"/>
              <w:bottom w:val="single" w:sz="4" w:space="0" w:color="auto"/>
              <w:right w:val="single" w:sz="4" w:space="0" w:color="auto"/>
            </w:tcBorders>
          </w:tcPr>
          <w:p w14:paraId="77131DBE" w14:textId="77777777" w:rsidR="00F31755" w:rsidRPr="00BD3DE3" w:rsidRDefault="00F31755" w:rsidP="008F2EF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368F6B0" w14:textId="77777777" w:rsidR="00F31755" w:rsidRPr="00BD3DE3" w:rsidRDefault="00F31755" w:rsidP="008F2EF5">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5CCC90BB" w14:textId="7B01E907" w:rsidR="00F31755" w:rsidRDefault="00F31755" w:rsidP="008F2EF5">
            <w:pPr>
              <w:jc w:val="center"/>
              <w:rPr>
                <w:b/>
                <w:sz w:val="20"/>
              </w:rPr>
            </w:pPr>
            <w:r>
              <w:rPr>
                <w:b/>
                <w:sz w:val="20"/>
              </w:rPr>
              <w:t>Time Period/</w:t>
            </w:r>
            <w:r w:rsidR="00E67050">
              <w:rPr>
                <w:b/>
                <w:sz w:val="20"/>
              </w:rPr>
              <w:t xml:space="preserve"> </w:t>
            </w: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2ED94B1F" w14:textId="77777777" w:rsidR="00F31755" w:rsidRPr="00BD3DE3" w:rsidRDefault="00F31755" w:rsidP="008F2EF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123C165" w14:textId="77777777" w:rsidR="00F31755" w:rsidRDefault="00F31755" w:rsidP="008F2EF5">
            <w:pPr>
              <w:jc w:val="center"/>
              <w:rPr>
                <w:b/>
                <w:sz w:val="20"/>
              </w:rPr>
            </w:pPr>
            <w:r>
              <w:rPr>
                <w:b/>
                <w:sz w:val="20"/>
              </w:rPr>
              <w:t>Monitoring/</w:t>
            </w:r>
          </w:p>
          <w:p w14:paraId="33BF376E" w14:textId="77777777" w:rsidR="00F31755" w:rsidRPr="00BD3DE3" w:rsidRDefault="00F31755" w:rsidP="008F2EF5">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49BE347A" w14:textId="77777777" w:rsidR="00F31755" w:rsidRPr="00BD3DE3" w:rsidRDefault="00F31755" w:rsidP="008F2EF5">
            <w:pPr>
              <w:jc w:val="center"/>
              <w:rPr>
                <w:b/>
                <w:sz w:val="20"/>
              </w:rPr>
            </w:pPr>
            <w:r w:rsidRPr="00BD3DE3">
              <w:rPr>
                <w:b/>
                <w:sz w:val="20"/>
              </w:rPr>
              <w:t>Underlying</w:t>
            </w:r>
            <w:r>
              <w:rPr>
                <w:b/>
                <w:sz w:val="20"/>
              </w:rPr>
              <w:t xml:space="preserve"> </w:t>
            </w:r>
            <w:r w:rsidRPr="00BD3DE3">
              <w:rPr>
                <w:b/>
                <w:sz w:val="20"/>
              </w:rPr>
              <w:t>Applicable Requirements</w:t>
            </w:r>
          </w:p>
        </w:tc>
      </w:tr>
      <w:tr w:rsidR="009D5322" w14:paraId="54051DA4" w14:textId="77777777" w:rsidTr="00E67050">
        <w:trPr>
          <w:cantSplit/>
        </w:trPr>
        <w:tc>
          <w:tcPr>
            <w:tcW w:w="1626" w:type="dxa"/>
            <w:tcBorders>
              <w:top w:val="single" w:sz="4" w:space="0" w:color="auto"/>
              <w:left w:val="single" w:sz="4" w:space="0" w:color="auto"/>
              <w:bottom w:val="single" w:sz="4" w:space="0" w:color="auto"/>
              <w:right w:val="single" w:sz="4" w:space="0" w:color="auto"/>
            </w:tcBorders>
          </w:tcPr>
          <w:p w14:paraId="33E3FC29" w14:textId="75B0CA41" w:rsidR="009D5322" w:rsidRPr="00095B77" w:rsidRDefault="009D5322" w:rsidP="00773A85">
            <w:pPr>
              <w:numPr>
                <w:ilvl w:val="0"/>
                <w:numId w:val="38"/>
              </w:numPr>
              <w:ind w:left="259" w:hanging="259"/>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262DA8FC" w14:textId="479F8B30" w:rsidR="009D5322" w:rsidRDefault="009D5322" w:rsidP="009D5322">
            <w:pPr>
              <w:jc w:val="center"/>
              <w:rPr>
                <w:sz w:val="20"/>
              </w:rPr>
            </w:pPr>
            <w:r w:rsidRPr="009F2015">
              <w:rPr>
                <w:sz w:val="20"/>
              </w:rPr>
              <w:t>2.0 g/HP-hr</w:t>
            </w:r>
          </w:p>
          <w:p w14:paraId="6B4FD173" w14:textId="77777777" w:rsidR="009D5322" w:rsidRDefault="009D5322" w:rsidP="009D5322">
            <w:pPr>
              <w:jc w:val="center"/>
              <w:rPr>
                <w:sz w:val="20"/>
              </w:rPr>
            </w:pPr>
          </w:p>
          <w:p w14:paraId="0BF42475" w14:textId="6F1D22E3" w:rsidR="009D5322" w:rsidRDefault="009D5322" w:rsidP="009D5322">
            <w:pPr>
              <w:jc w:val="center"/>
              <w:rPr>
                <w:sz w:val="20"/>
              </w:rPr>
            </w:pPr>
            <w:r>
              <w:rPr>
                <w:sz w:val="20"/>
              </w:rPr>
              <w:t>- OR –</w:t>
            </w:r>
          </w:p>
          <w:p w14:paraId="4EAB899A" w14:textId="70230E9A" w:rsidR="009D5322" w:rsidRPr="009F2015" w:rsidRDefault="009D5322" w:rsidP="009D5322">
            <w:pPr>
              <w:jc w:val="center"/>
              <w:rPr>
                <w:sz w:val="20"/>
              </w:rPr>
            </w:pPr>
            <w:r>
              <w:rPr>
                <w:sz w:val="20"/>
              </w:rPr>
              <w:t xml:space="preserve"> </w:t>
            </w:r>
          </w:p>
          <w:p w14:paraId="4C4D8AF5" w14:textId="08E7FDF8" w:rsidR="009D5322" w:rsidRPr="009F2015" w:rsidRDefault="009D5322" w:rsidP="009D5322">
            <w:pPr>
              <w:jc w:val="center"/>
              <w:rPr>
                <w:sz w:val="20"/>
              </w:rPr>
            </w:pPr>
            <w:r w:rsidRPr="009F2015">
              <w:rPr>
                <w:sz w:val="20"/>
              </w:rPr>
              <w:t xml:space="preserve">160 ppmvd </w:t>
            </w:r>
            <w:r>
              <w:rPr>
                <w:sz w:val="20"/>
              </w:rPr>
              <w:t xml:space="preserve">at </w:t>
            </w:r>
            <w:r w:rsidRPr="009F2015">
              <w:rPr>
                <w:sz w:val="20"/>
              </w:rPr>
              <w:t>15% O</w:t>
            </w:r>
            <w:r w:rsidRPr="009F2015">
              <w:rPr>
                <w:sz w:val="20"/>
                <w:vertAlign w:val="subscript"/>
              </w:rPr>
              <w:t>2</w:t>
            </w:r>
          </w:p>
        </w:tc>
        <w:tc>
          <w:tcPr>
            <w:tcW w:w="1874" w:type="dxa"/>
            <w:tcBorders>
              <w:top w:val="single" w:sz="4" w:space="0" w:color="auto"/>
              <w:left w:val="single" w:sz="4" w:space="0" w:color="auto"/>
              <w:bottom w:val="single" w:sz="4" w:space="0" w:color="auto"/>
              <w:right w:val="single" w:sz="4" w:space="0" w:color="auto"/>
            </w:tcBorders>
          </w:tcPr>
          <w:p w14:paraId="55D8BF94" w14:textId="7122551C" w:rsidR="009D5322" w:rsidRPr="00BD3DE3" w:rsidRDefault="009D5322" w:rsidP="009D5322">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73A8427" w14:textId="0F46584A" w:rsidR="009D5322" w:rsidRPr="00BD3DE3" w:rsidRDefault="009D5322" w:rsidP="009D5322">
            <w:pPr>
              <w:jc w:val="center"/>
              <w:rPr>
                <w:sz w:val="20"/>
              </w:rPr>
            </w:pPr>
            <w:r>
              <w:rPr>
                <w:sz w:val="20"/>
              </w:rPr>
              <w:t>Each engine in FG-NSPS_SI-ICE</w:t>
            </w:r>
          </w:p>
        </w:tc>
        <w:tc>
          <w:tcPr>
            <w:tcW w:w="1530" w:type="dxa"/>
            <w:tcBorders>
              <w:top w:val="single" w:sz="4" w:space="0" w:color="auto"/>
              <w:left w:val="single" w:sz="4" w:space="0" w:color="auto"/>
              <w:bottom w:val="single" w:sz="4" w:space="0" w:color="auto"/>
              <w:right w:val="single" w:sz="4" w:space="0" w:color="auto"/>
            </w:tcBorders>
          </w:tcPr>
          <w:p w14:paraId="597A96AB" w14:textId="77777777" w:rsidR="00F122A8" w:rsidRDefault="00F122A8" w:rsidP="00F122A8">
            <w:pPr>
              <w:jc w:val="center"/>
              <w:rPr>
                <w:sz w:val="20"/>
              </w:rPr>
            </w:pPr>
            <w:r>
              <w:rPr>
                <w:sz w:val="20"/>
              </w:rPr>
              <w:t>SC III.1,</w:t>
            </w:r>
          </w:p>
          <w:p w14:paraId="6756AF38" w14:textId="77777777" w:rsidR="00F122A8" w:rsidRDefault="00F122A8" w:rsidP="00F122A8">
            <w:pPr>
              <w:jc w:val="center"/>
              <w:rPr>
                <w:sz w:val="20"/>
              </w:rPr>
            </w:pPr>
            <w:r>
              <w:rPr>
                <w:sz w:val="20"/>
              </w:rPr>
              <w:t>SC III.6,</w:t>
            </w:r>
          </w:p>
          <w:p w14:paraId="603BAAED" w14:textId="038CE664" w:rsidR="009D5322" w:rsidRDefault="002166A1" w:rsidP="00F122A8">
            <w:pPr>
              <w:jc w:val="center"/>
              <w:rPr>
                <w:sz w:val="20"/>
              </w:rPr>
            </w:pPr>
            <w:r>
              <w:rPr>
                <w:sz w:val="20"/>
              </w:rPr>
              <w:t>SC V.1</w:t>
            </w:r>
          </w:p>
          <w:p w14:paraId="1AECC1E2" w14:textId="2B8CF408" w:rsidR="00506353" w:rsidRPr="00BD3DE3" w:rsidRDefault="00506353" w:rsidP="009D5322">
            <w:pPr>
              <w:jc w:val="center"/>
              <w:rPr>
                <w:sz w:val="20"/>
              </w:rPr>
            </w:pPr>
          </w:p>
        </w:tc>
        <w:tc>
          <w:tcPr>
            <w:tcW w:w="1900" w:type="dxa"/>
            <w:tcBorders>
              <w:top w:val="single" w:sz="4" w:space="0" w:color="auto"/>
              <w:left w:val="single" w:sz="4" w:space="0" w:color="auto"/>
              <w:bottom w:val="single" w:sz="4" w:space="0" w:color="auto"/>
              <w:right w:val="single" w:sz="4" w:space="0" w:color="auto"/>
            </w:tcBorders>
          </w:tcPr>
          <w:p w14:paraId="07D6BC5E" w14:textId="794045BD" w:rsidR="009D5322" w:rsidRPr="00EF7944" w:rsidRDefault="009D5322" w:rsidP="009D5322">
            <w:pPr>
              <w:jc w:val="center"/>
              <w:rPr>
                <w:b/>
                <w:sz w:val="20"/>
              </w:rPr>
            </w:pPr>
            <w:r>
              <w:rPr>
                <w:b/>
                <w:sz w:val="20"/>
              </w:rPr>
              <w:t>40 CFR 60.4233(d)</w:t>
            </w:r>
          </w:p>
        </w:tc>
      </w:tr>
      <w:tr w:rsidR="009D5322" w14:paraId="78A84570" w14:textId="77777777" w:rsidTr="00E67050">
        <w:trPr>
          <w:cantSplit/>
        </w:trPr>
        <w:tc>
          <w:tcPr>
            <w:tcW w:w="1626" w:type="dxa"/>
            <w:tcBorders>
              <w:top w:val="single" w:sz="4" w:space="0" w:color="auto"/>
              <w:left w:val="single" w:sz="4" w:space="0" w:color="auto"/>
              <w:bottom w:val="single" w:sz="4" w:space="0" w:color="auto"/>
              <w:right w:val="single" w:sz="4" w:space="0" w:color="auto"/>
            </w:tcBorders>
          </w:tcPr>
          <w:p w14:paraId="7992101F" w14:textId="77E0B7F8" w:rsidR="009D5322" w:rsidRPr="00095B77" w:rsidRDefault="009D5322" w:rsidP="00773A85">
            <w:pPr>
              <w:numPr>
                <w:ilvl w:val="0"/>
                <w:numId w:val="38"/>
              </w:numPr>
              <w:ind w:left="259" w:hanging="259"/>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7B535B2B" w14:textId="7407368F" w:rsidR="009D5322" w:rsidRDefault="009D5322" w:rsidP="009D5322">
            <w:pPr>
              <w:jc w:val="center"/>
              <w:rPr>
                <w:sz w:val="20"/>
              </w:rPr>
            </w:pPr>
            <w:r>
              <w:rPr>
                <w:sz w:val="20"/>
              </w:rPr>
              <w:t>4</w:t>
            </w:r>
            <w:r w:rsidRPr="009F2015">
              <w:rPr>
                <w:sz w:val="20"/>
              </w:rPr>
              <w:t>.0 g/HP-hr</w:t>
            </w:r>
          </w:p>
          <w:p w14:paraId="47DD6F97" w14:textId="77777777" w:rsidR="009D5322" w:rsidRDefault="009D5322" w:rsidP="009D5322">
            <w:pPr>
              <w:jc w:val="center"/>
              <w:rPr>
                <w:sz w:val="20"/>
              </w:rPr>
            </w:pPr>
          </w:p>
          <w:p w14:paraId="6B339816" w14:textId="77777777" w:rsidR="009D5322" w:rsidRDefault="009D5322" w:rsidP="009D5322">
            <w:pPr>
              <w:jc w:val="center"/>
              <w:rPr>
                <w:sz w:val="20"/>
              </w:rPr>
            </w:pPr>
            <w:r>
              <w:rPr>
                <w:sz w:val="20"/>
              </w:rPr>
              <w:t>- OR –</w:t>
            </w:r>
          </w:p>
          <w:p w14:paraId="0CB316BA" w14:textId="4E5CC46E" w:rsidR="009D5322" w:rsidRPr="009F2015" w:rsidRDefault="009D5322" w:rsidP="009D5322">
            <w:pPr>
              <w:jc w:val="center"/>
              <w:rPr>
                <w:sz w:val="20"/>
              </w:rPr>
            </w:pPr>
          </w:p>
          <w:p w14:paraId="738178E8" w14:textId="499FDFEA" w:rsidR="009D5322" w:rsidRPr="009F2015" w:rsidRDefault="009D5322" w:rsidP="009D5322">
            <w:pPr>
              <w:jc w:val="center"/>
              <w:rPr>
                <w:sz w:val="20"/>
              </w:rPr>
            </w:pPr>
            <w:r w:rsidRPr="009F2015">
              <w:rPr>
                <w:sz w:val="20"/>
              </w:rPr>
              <w:t xml:space="preserve">540 ppmvd </w:t>
            </w:r>
            <w:r>
              <w:rPr>
                <w:sz w:val="20"/>
              </w:rPr>
              <w:t xml:space="preserve">at </w:t>
            </w:r>
            <w:r w:rsidRPr="009F2015">
              <w:rPr>
                <w:sz w:val="20"/>
              </w:rPr>
              <w:t>15% O</w:t>
            </w:r>
            <w:r w:rsidRPr="009F2015">
              <w:rPr>
                <w:sz w:val="20"/>
                <w:vertAlign w:val="subscript"/>
              </w:rPr>
              <w:t>2</w:t>
            </w:r>
          </w:p>
        </w:tc>
        <w:tc>
          <w:tcPr>
            <w:tcW w:w="1874" w:type="dxa"/>
            <w:tcBorders>
              <w:top w:val="single" w:sz="4" w:space="0" w:color="auto"/>
              <w:left w:val="single" w:sz="4" w:space="0" w:color="auto"/>
              <w:bottom w:val="single" w:sz="4" w:space="0" w:color="auto"/>
              <w:right w:val="single" w:sz="4" w:space="0" w:color="auto"/>
            </w:tcBorders>
          </w:tcPr>
          <w:p w14:paraId="49086207" w14:textId="1226621C" w:rsidR="009D5322" w:rsidRPr="00BD3DE3" w:rsidRDefault="009D5322" w:rsidP="009D5322">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61A58939" w14:textId="244BD1B7" w:rsidR="009D5322" w:rsidRPr="00BD3DE3" w:rsidRDefault="009D5322" w:rsidP="009D5322">
            <w:pPr>
              <w:jc w:val="center"/>
              <w:rPr>
                <w:sz w:val="20"/>
              </w:rPr>
            </w:pPr>
            <w:r w:rsidRPr="00DF3F3C">
              <w:rPr>
                <w:sz w:val="20"/>
              </w:rPr>
              <w:t>Each engine in FG-NSPS_SI-ICE</w:t>
            </w:r>
          </w:p>
        </w:tc>
        <w:tc>
          <w:tcPr>
            <w:tcW w:w="1530" w:type="dxa"/>
            <w:tcBorders>
              <w:top w:val="single" w:sz="4" w:space="0" w:color="auto"/>
              <w:left w:val="single" w:sz="4" w:space="0" w:color="auto"/>
              <w:bottom w:val="single" w:sz="4" w:space="0" w:color="auto"/>
              <w:right w:val="single" w:sz="4" w:space="0" w:color="auto"/>
            </w:tcBorders>
          </w:tcPr>
          <w:p w14:paraId="0E2B7B71" w14:textId="77777777" w:rsidR="00F122A8" w:rsidRDefault="00F122A8" w:rsidP="00F122A8">
            <w:pPr>
              <w:jc w:val="center"/>
              <w:rPr>
                <w:sz w:val="20"/>
              </w:rPr>
            </w:pPr>
            <w:r>
              <w:rPr>
                <w:sz w:val="20"/>
              </w:rPr>
              <w:t>SC III.1,</w:t>
            </w:r>
          </w:p>
          <w:p w14:paraId="352B50B4" w14:textId="77777777" w:rsidR="00F122A8" w:rsidRDefault="00F122A8" w:rsidP="00F122A8">
            <w:pPr>
              <w:jc w:val="center"/>
              <w:rPr>
                <w:sz w:val="20"/>
              </w:rPr>
            </w:pPr>
            <w:r>
              <w:rPr>
                <w:sz w:val="20"/>
              </w:rPr>
              <w:t>SC III.6,</w:t>
            </w:r>
          </w:p>
          <w:p w14:paraId="59C3DB23" w14:textId="77777777" w:rsidR="00F122A8" w:rsidRDefault="00F122A8" w:rsidP="00F122A8">
            <w:pPr>
              <w:jc w:val="center"/>
              <w:rPr>
                <w:sz w:val="20"/>
              </w:rPr>
            </w:pPr>
            <w:r>
              <w:rPr>
                <w:sz w:val="20"/>
              </w:rPr>
              <w:t>SC V.1</w:t>
            </w:r>
          </w:p>
          <w:p w14:paraId="268E3204" w14:textId="3658F7E9" w:rsidR="00506353" w:rsidRPr="00BD3DE3" w:rsidRDefault="00506353" w:rsidP="00506353">
            <w:pPr>
              <w:jc w:val="center"/>
              <w:rPr>
                <w:sz w:val="20"/>
              </w:rPr>
            </w:pPr>
          </w:p>
        </w:tc>
        <w:tc>
          <w:tcPr>
            <w:tcW w:w="1900" w:type="dxa"/>
            <w:tcBorders>
              <w:top w:val="single" w:sz="4" w:space="0" w:color="auto"/>
              <w:left w:val="single" w:sz="4" w:space="0" w:color="auto"/>
              <w:bottom w:val="single" w:sz="4" w:space="0" w:color="auto"/>
              <w:right w:val="single" w:sz="4" w:space="0" w:color="auto"/>
            </w:tcBorders>
          </w:tcPr>
          <w:p w14:paraId="382182EB" w14:textId="31C04D29" w:rsidR="009D5322" w:rsidRPr="00EF7944" w:rsidRDefault="009D5322" w:rsidP="009D5322">
            <w:pPr>
              <w:jc w:val="center"/>
              <w:rPr>
                <w:b/>
                <w:sz w:val="20"/>
              </w:rPr>
            </w:pPr>
            <w:r>
              <w:rPr>
                <w:b/>
                <w:sz w:val="20"/>
              </w:rPr>
              <w:t>40 CFR 60.4233(d)</w:t>
            </w:r>
          </w:p>
        </w:tc>
      </w:tr>
      <w:tr w:rsidR="009D5322" w14:paraId="3BDE90D3" w14:textId="77777777" w:rsidTr="00E67050">
        <w:trPr>
          <w:cantSplit/>
        </w:trPr>
        <w:tc>
          <w:tcPr>
            <w:tcW w:w="1626" w:type="dxa"/>
            <w:tcBorders>
              <w:top w:val="single" w:sz="4" w:space="0" w:color="auto"/>
              <w:left w:val="single" w:sz="4" w:space="0" w:color="auto"/>
              <w:bottom w:val="single" w:sz="4" w:space="0" w:color="auto"/>
              <w:right w:val="single" w:sz="4" w:space="0" w:color="auto"/>
            </w:tcBorders>
          </w:tcPr>
          <w:p w14:paraId="24A342AA" w14:textId="1D04973C" w:rsidR="009D5322" w:rsidRPr="00095B77" w:rsidRDefault="009D5322" w:rsidP="00773A85">
            <w:pPr>
              <w:numPr>
                <w:ilvl w:val="0"/>
                <w:numId w:val="38"/>
              </w:numPr>
              <w:ind w:left="259" w:hanging="259"/>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70EEB94E" w14:textId="7AB24509" w:rsidR="009D5322" w:rsidRPr="009F2015" w:rsidRDefault="009D5322" w:rsidP="009D5322">
            <w:pPr>
              <w:jc w:val="center"/>
              <w:rPr>
                <w:sz w:val="20"/>
              </w:rPr>
            </w:pPr>
            <w:r w:rsidRPr="009F2015">
              <w:rPr>
                <w:sz w:val="20"/>
              </w:rPr>
              <w:t>1.</w:t>
            </w:r>
            <w:r>
              <w:rPr>
                <w:sz w:val="20"/>
              </w:rPr>
              <w:t xml:space="preserve">0 </w:t>
            </w:r>
            <w:r w:rsidRPr="009F2015">
              <w:rPr>
                <w:sz w:val="20"/>
              </w:rPr>
              <w:t>g/HP-hr</w:t>
            </w:r>
          </w:p>
          <w:p w14:paraId="50DBFF99" w14:textId="240F5CD6" w:rsidR="009D5322" w:rsidRDefault="009D5322" w:rsidP="009D5322">
            <w:pPr>
              <w:jc w:val="center"/>
            </w:pPr>
          </w:p>
          <w:p w14:paraId="7C694D3D" w14:textId="4F337112" w:rsidR="009D5322" w:rsidRPr="009676EC" w:rsidRDefault="009D5322" w:rsidP="009D5322">
            <w:pPr>
              <w:jc w:val="center"/>
              <w:rPr>
                <w:sz w:val="20"/>
              </w:rPr>
            </w:pPr>
            <w:r w:rsidRPr="009676EC">
              <w:rPr>
                <w:sz w:val="20"/>
              </w:rPr>
              <w:t>- OR -</w:t>
            </w:r>
          </w:p>
          <w:p w14:paraId="36B61748" w14:textId="77777777" w:rsidR="009D5322" w:rsidRDefault="009D5322" w:rsidP="009D5322">
            <w:pPr>
              <w:jc w:val="center"/>
              <w:rPr>
                <w:sz w:val="20"/>
              </w:rPr>
            </w:pPr>
          </w:p>
          <w:p w14:paraId="2641431C" w14:textId="6E869D9D" w:rsidR="009D5322" w:rsidRPr="009F2015" w:rsidRDefault="009D5322" w:rsidP="009D5322">
            <w:pPr>
              <w:jc w:val="center"/>
              <w:rPr>
                <w:sz w:val="20"/>
              </w:rPr>
            </w:pPr>
            <w:r w:rsidRPr="009F2015">
              <w:rPr>
                <w:sz w:val="20"/>
              </w:rPr>
              <w:t>86 ppmvd</w:t>
            </w:r>
            <w:r>
              <w:rPr>
                <w:sz w:val="20"/>
              </w:rPr>
              <w:t xml:space="preserve"> at </w:t>
            </w:r>
            <w:r w:rsidRPr="009F2015">
              <w:rPr>
                <w:sz w:val="20"/>
              </w:rPr>
              <w:t>15% O</w:t>
            </w:r>
            <w:r w:rsidRPr="009F2015">
              <w:rPr>
                <w:sz w:val="20"/>
                <w:vertAlign w:val="subscript"/>
              </w:rPr>
              <w:t>2</w:t>
            </w:r>
          </w:p>
        </w:tc>
        <w:tc>
          <w:tcPr>
            <w:tcW w:w="1874" w:type="dxa"/>
            <w:tcBorders>
              <w:top w:val="single" w:sz="4" w:space="0" w:color="auto"/>
              <w:left w:val="single" w:sz="4" w:space="0" w:color="auto"/>
              <w:bottom w:val="single" w:sz="4" w:space="0" w:color="auto"/>
              <w:right w:val="single" w:sz="4" w:space="0" w:color="auto"/>
            </w:tcBorders>
          </w:tcPr>
          <w:p w14:paraId="30B84A5C" w14:textId="658E8976" w:rsidR="009D5322" w:rsidRPr="00BD3DE3" w:rsidRDefault="009D5322" w:rsidP="009D5322">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9098650" w14:textId="0BB915F3" w:rsidR="009D5322" w:rsidRPr="00BD3DE3" w:rsidRDefault="009D5322" w:rsidP="009D5322">
            <w:pPr>
              <w:jc w:val="center"/>
              <w:rPr>
                <w:sz w:val="20"/>
              </w:rPr>
            </w:pPr>
            <w:r w:rsidRPr="00DF3F3C">
              <w:rPr>
                <w:sz w:val="20"/>
              </w:rPr>
              <w:t>Each engine in FG-NSPS_SI-ICE</w:t>
            </w:r>
          </w:p>
        </w:tc>
        <w:tc>
          <w:tcPr>
            <w:tcW w:w="1530" w:type="dxa"/>
            <w:tcBorders>
              <w:top w:val="single" w:sz="4" w:space="0" w:color="auto"/>
              <w:left w:val="single" w:sz="4" w:space="0" w:color="auto"/>
              <w:bottom w:val="single" w:sz="4" w:space="0" w:color="auto"/>
              <w:right w:val="single" w:sz="4" w:space="0" w:color="auto"/>
            </w:tcBorders>
          </w:tcPr>
          <w:p w14:paraId="19B4D902" w14:textId="77777777" w:rsidR="00F122A8" w:rsidRDefault="00F122A8" w:rsidP="00F122A8">
            <w:pPr>
              <w:jc w:val="center"/>
              <w:rPr>
                <w:sz w:val="20"/>
              </w:rPr>
            </w:pPr>
            <w:r>
              <w:rPr>
                <w:sz w:val="20"/>
              </w:rPr>
              <w:t>SC III.1,</w:t>
            </w:r>
          </w:p>
          <w:p w14:paraId="49F5EDDA" w14:textId="77777777" w:rsidR="00F122A8" w:rsidRDefault="00F122A8" w:rsidP="00F122A8">
            <w:pPr>
              <w:jc w:val="center"/>
              <w:rPr>
                <w:sz w:val="20"/>
              </w:rPr>
            </w:pPr>
            <w:r>
              <w:rPr>
                <w:sz w:val="20"/>
              </w:rPr>
              <w:t>SC III.6,</w:t>
            </w:r>
          </w:p>
          <w:p w14:paraId="7AB2B303" w14:textId="77777777" w:rsidR="00F122A8" w:rsidRDefault="00F122A8" w:rsidP="00F122A8">
            <w:pPr>
              <w:jc w:val="center"/>
              <w:rPr>
                <w:sz w:val="20"/>
              </w:rPr>
            </w:pPr>
            <w:r>
              <w:rPr>
                <w:sz w:val="20"/>
              </w:rPr>
              <w:t>SC V.1</w:t>
            </w:r>
          </w:p>
          <w:p w14:paraId="6D726B33" w14:textId="49BAAE13" w:rsidR="00506353" w:rsidRPr="00BD3DE3" w:rsidRDefault="00506353" w:rsidP="00506353">
            <w:pPr>
              <w:jc w:val="center"/>
              <w:rPr>
                <w:sz w:val="20"/>
              </w:rPr>
            </w:pPr>
          </w:p>
        </w:tc>
        <w:tc>
          <w:tcPr>
            <w:tcW w:w="1900" w:type="dxa"/>
            <w:tcBorders>
              <w:top w:val="single" w:sz="4" w:space="0" w:color="auto"/>
              <w:left w:val="single" w:sz="4" w:space="0" w:color="auto"/>
              <w:bottom w:val="single" w:sz="4" w:space="0" w:color="auto"/>
              <w:right w:val="single" w:sz="4" w:space="0" w:color="auto"/>
            </w:tcBorders>
          </w:tcPr>
          <w:p w14:paraId="59876FF3" w14:textId="395CEE25" w:rsidR="009D5322" w:rsidRPr="00EF7944" w:rsidRDefault="009D5322" w:rsidP="009D5322">
            <w:pPr>
              <w:jc w:val="center"/>
              <w:rPr>
                <w:b/>
                <w:sz w:val="20"/>
              </w:rPr>
            </w:pPr>
            <w:r>
              <w:rPr>
                <w:b/>
                <w:sz w:val="20"/>
              </w:rPr>
              <w:t>40 CFR 60.4233(d)</w:t>
            </w:r>
          </w:p>
        </w:tc>
      </w:tr>
    </w:tbl>
    <w:p w14:paraId="634EFEF5" w14:textId="77777777" w:rsidR="00F31755" w:rsidRDefault="00F31755" w:rsidP="008F2EF5">
      <w:pPr>
        <w:jc w:val="both"/>
        <w:rPr>
          <w:sz w:val="20"/>
        </w:rPr>
      </w:pPr>
    </w:p>
    <w:p w14:paraId="0D685ACF" w14:textId="77777777" w:rsidR="00F31755" w:rsidRDefault="00F31755" w:rsidP="008F2EF5">
      <w:pPr>
        <w:jc w:val="both"/>
        <w:rPr>
          <w:b/>
          <w:u w:val="single"/>
        </w:rPr>
      </w:pPr>
      <w:r>
        <w:rPr>
          <w:b/>
        </w:rPr>
        <w:t xml:space="preserve">II.  </w:t>
      </w:r>
      <w:r>
        <w:rPr>
          <w:b/>
          <w:u w:val="single"/>
        </w:rPr>
        <w:t>MATERIAL LIMIT(S)</w:t>
      </w:r>
    </w:p>
    <w:p w14:paraId="7770711E" w14:textId="77777777" w:rsidR="00F31755" w:rsidRPr="00FE0AD0" w:rsidRDefault="00F31755" w:rsidP="008F2EF5">
      <w:pPr>
        <w:jc w:val="both"/>
        <w:rPr>
          <w:sz w:val="20"/>
        </w:rPr>
      </w:pPr>
    </w:p>
    <w:p w14:paraId="169EF52E" w14:textId="42BA44FA" w:rsidR="009D5322" w:rsidRPr="009D5322" w:rsidRDefault="009D5322" w:rsidP="009D5322">
      <w:pPr>
        <w:ind w:left="360" w:hanging="360"/>
        <w:jc w:val="both"/>
        <w:rPr>
          <w:b/>
          <w:sz w:val="20"/>
        </w:rPr>
      </w:pPr>
      <w:r w:rsidRPr="009D5322">
        <w:rPr>
          <w:bCs/>
          <w:sz w:val="20"/>
        </w:rPr>
        <w:t>1.</w:t>
      </w:r>
      <w:r>
        <w:rPr>
          <w:b/>
          <w:sz w:val="20"/>
        </w:rPr>
        <w:tab/>
      </w:r>
      <w:r w:rsidRPr="009D5322">
        <w:rPr>
          <w:bCs/>
          <w:sz w:val="20"/>
        </w:rPr>
        <w:t xml:space="preserve">The permittee shall burn only pipeline quality natural gas in </w:t>
      </w:r>
      <w:r>
        <w:rPr>
          <w:bCs/>
          <w:sz w:val="20"/>
        </w:rPr>
        <w:t>e</w:t>
      </w:r>
      <w:r w:rsidRPr="00DF3F3C">
        <w:rPr>
          <w:sz w:val="20"/>
        </w:rPr>
        <w:t>ach engine in FG-NSPS_SI-ICE</w:t>
      </w:r>
      <w:r w:rsidRPr="009D5322">
        <w:rPr>
          <w:bCs/>
          <w:sz w:val="20"/>
        </w:rPr>
        <w:t>.</w:t>
      </w:r>
      <w:r w:rsidRPr="009D5322">
        <w:rPr>
          <w:b/>
          <w:sz w:val="20"/>
        </w:rPr>
        <w:t xml:space="preserve">  (40 CFR 60.4230)   </w:t>
      </w:r>
    </w:p>
    <w:p w14:paraId="763FC22D" w14:textId="77777777" w:rsidR="00F31755" w:rsidRPr="0007707C" w:rsidRDefault="00F31755" w:rsidP="009D5322">
      <w:pPr>
        <w:ind w:left="360" w:hanging="360"/>
        <w:jc w:val="both"/>
        <w:rPr>
          <w:sz w:val="20"/>
        </w:rPr>
      </w:pPr>
    </w:p>
    <w:p w14:paraId="07092FA3" w14:textId="77777777" w:rsidR="00F31755" w:rsidRDefault="00F31755" w:rsidP="008F2EF5">
      <w:pPr>
        <w:jc w:val="both"/>
        <w:rPr>
          <w:b/>
          <w:u w:val="single"/>
        </w:rPr>
      </w:pPr>
      <w:r>
        <w:rPr>
          <w:b/>
        </w:rPr>
        <w:t xml:space="preserve">III.  </w:t>
      </w:r>
      <w:r>
        <w:rPr>
          <w:b/>
          <w:u w:val="single"/>
        </w:rPr>
        <w:t>PROCESS/OPERATIONAL RESTRICTION(S)</w:t>
      </w:r>
      <w:r w:rsidDel="001C614B">
        <w:rPr>
          <w:b/>
          <w:u w:val="single"/>
        </w:rPr>
        <w:t xml:space="preserve"> </w:t>
      </w:r>
    </w:p>
    <w:p w14:paraId="06753A4A" w14:textId="77777777" w:rsidR="00F31755" w:rsidRPr="00FB6071" w:rsidRDefault="00F31755" w:rsidP="008F2EF5">
      <w:pPr>
        <w:jc w:val="both"/>
        <w:rPr>
          <w:sz w:val="20"/>
        </w:rPr>
      </w:pPr>
    </w:p>
    <w:p w14:paraId="250A3115" w14:textId="2C978FCE" w:rsidR="008B143A" w:rsidRPr="008B143A" w:rsidRDefault="008B143A" w:rsidP="00E67050">
      <w:pPr>
        <w:pStyle w:val="NormalWeb"/>
        <w:spacing w:before="0" w:beforeAutospacing="0" w:after="120" w:afterAutospacing="0"/>
        <w:ind w:left="360" w:hanging="360"/>
        <w:jc w:val="both"/>
        <w:rPr>
          <w:rFonts w:ascii="Arial" w:hAnsi="Arial" w:cs="Arial"/>
          <w:sz w:val="20"/>
          <w:szCs w:val="20"/>
        </w:rPr>
      </w:pPr>
      <w:r w:rsidRPr="008B143A">
        <w:rPr>
          <w:rFonts w:ascii="Arial" w:hAnsi="Arial" w:cs="Arial"/>
          <w:sz w:val="20"/>
          <w:szCs w:val="20"/>
        </w:rPr>
        <w:t xml:space="preserve">1. </w:t>
      </w:r>
      <w:r>
        <w:rPr>
          <w:rFonts w:ascii="Arial" w:hAnsi="Arial" w:cs="Arial"/>
          <w:sz w:val="20"/>
          <w:szCs w:val="20"/>
        </w:rPr>
        <w:tab/>
      </w:r>
      <w:r w:rsidRPr="008B143A">
        <w:rPr>
          <w:rFonts w:ascii="Arial" w:hAnsi="Arial" w:cs="Arial"/>
          <w:sz w:val="20"/>
          <w:szCs w:val="20"/>
        </w:rPr>
        <w:t>No later than 60 days after issuance of this permit, the permittee shall submit to the AQD District Supervisor, for review and approval, a preventative maintenance / malfunction abatement plan (PM / MAP) for FG</w:t>
      </w:r>
      <w:r>
        <w:rPr>
          <w:rFonts w:ascii="Arial" w:hAnsi="Arial" w:cs="Arial"/>
          <w:sz w:val="20"/>
          <w:szCs w:val="20"/>
        </w:rPr>
        <w:t>-NSPS_SI-ICE</w:t>
      </w:r>
      <w:r w:rsidRPr="008B143A">
        <w:rPr>
          <w:rFonts w:ascii="Arial" w:hAnsi="Arial" w:cs="Arial"/>
          <w:sz w:val="20"/>
          <w:szCs w:val="20"/>
        </w:rPr>
        <w:t>.  After approval of the PM / MAP by the AQD District Supervisor, the permittee shall not operate FG</w:t>
      </w:r>
      <w:r>
        <w:rPr>
          <w:rFonts w:ascii="Arial" w:hAnsi="Arial" w:cs="Arial"/>
          <w:sz w:val="20"/>
          <w:szCs w:val="20"/>
        </w:rPr>
        <w:t>-NSPS_SI-ICE</w:t>
      </w:r>
      <w:r w:rsidRPr="008B143A">
        <w:rPr>
          <w:rFonts w:ascii="Arial" w:hAnsi="Arial" w:cs="Arial"/>
          <w:sz w:val="20"/>
          <w:szCs w:val="20"/>
        </w:rPr>
        <w:t xml:space="preserve"> unless the PM / MAP, or an alternate plan approved by the AQD District Supervisor, is implemented and maintained.  The plan shall incorporate procedures recommended by the equipment manufacturer as well as incorporating standard industry practices.  At a minimum the plan shall include:  </w:t>
      </w:r>
    </w:p>
    <w:p w14:paraId="1309ABA7" w14:textId="1B3EAD99" w:rsidR="008B143A" w:rsidRPr="008B143A" w:rsidRDefault="008B143A" w:rsidP="00E67050">
      <w:pPr>
        <w:pStyle w:val="NormalWeb"/>
        <w:spacing w:before="0" w:beforeAutospacing="0" w:after="120" w:afterAutospacing="0"/>
        <w:ind w:left="720" w:hanging="360"/>
        <w:jc w:val="both"/>
        <w:rPr>
          <w:rFonts w:ascii="Arial" w:hAnsi="Arial" w:cs="Arial"/>
          <w:sz w:val="20"/>
          <w:szCs w:val="20"/>
        </w:rPr>
      </w:pPr>
      <w:r w:rsidRPr="008B143A">
        <w:rPr>
          <w:rFonts w:ascii="Arial" w:hAnsi="Arial" w:cs="Arial"/>
          <w:sz w:val="20"/>
          <w:szCs w:val="20"/>
        </w:rPr>
        <w:lastRenderedPageBreak/>
        <w:t>a</w:t>
      </w:r>
      <w:r>
        <w:rPr>
          <w:rFonts w:ascii="Arial" w:hAnsi="Arial" w:cs="Arial"/>
          <w:sz w:val="20"/>
          <w:szCs w:val="20"/>
        </w:rPr>
        <w:t>.</w:t>
      </w:r>
      <w:r>
        <w:rPr>
          <w:rFonts w:ascii="Arial" w:hAnsi="Arial" w:cs="Arial"/>
          <w:sz w:val="20"/>
          <w:szCs w:val="20"/>
        </w:rPr>
        <w:tab/>
      </w:r>
      <w:r w:rsidRPr="008B143A">
        <w:rPr>
          <w:rFonts w:ascii="Arial" w:hAnsi="Arial" w:cs="Arial"/>
          <w:sz w:val="20"/>
          <w:szCs w:val="20"/>
        </w:rPr>
        <w:t>Identification of the equipment and, if applicable, air-cleaning device and the supervisory personnel responsible for overseeing the inspection, maintenance, and repair</w:t>
      </w:r>
      <w:r>
        <w:rPr>
          <w:rFonts w:ascii="Arial" w:hAnsi="Arial" w:cs="Arial"/>
          <w:sz w:val="20"/>
          <w:szCs w:val="20"/>
        </w:rPr>
        <w:t>.</w:t>
      </w:r>
      <w:r w:rsidRPr="008B143A">
        <w:rPr>
          <w:rFonts w:ascii="Arial" w:hAnsi="Arial" w:cs="Arial"/>
          <w:sz w:val="20"/>
          <w:szCs w:val="20"/>
        </w:rPr>
        <w:t xml:space="preserve">  </w:t>
      </w:r>
    </w:p>
    <w:p w14:paraId="750AE1E8" w14:textId="7CAC57AA" w:rsidR="008B143A" w:rsidRPr="008B143A" w:rsidRDefault="008B143A" w:rsidP="00E67050">
      <w:pPr>
        <w:pStyle w:val="NormalWeb"/>
        <w:spacing w:before="0" w:beforeAutospacing="0" w:after="120" w:afterAutospacing="0"/>
        <w:ind w:left="720" w:hanging="360"/>
        <w:jc w:val="both"/>
        <w:rPr>
          <w:rFonts w:ascii="Arial" w:hAnsi="Arial" w:cs="Arial"/>
          <w:sz w:val="20"/>
          <w:szCs w:val="20"/>
        </w:rPr>
      </w:pPr>
      <w:r w:rsidRPr="008B143A">
        <w:rPr>
          <w:rFonts w:ascii="Arial" w:hAnsi="Arial" w:cs="Arial"/>
          <w:sz w:val="20"/>
          <w:szCs w:val="20"/>
        </w:rPr>
        <w:t>b</w:t>
      </w:r>
      <w:r>
        <w:rPr>
          <w:rFonts w:ascii="Arial" w:hAnsi="Arial" w:cs="Arial"/>
          <w:sz w:val="20"/>
          <w:szCs w:val="20"/>
        </w:rPr>
        <w:t>.</w:t>
      </w:r>
      <w:r>
        <w:rPr>
          <w:rFonts w:ascii="Arial" w:hAnsi="Arial" w:cs="Arial"/>
          <w:sz w:val="20"/>
          <w:szCs w:val="20"/>
        </w:rPr>
        <w:tab/>
      </w:r>
      <w:r w:rsidRPr="008B143A">
        <w:rPr>
          <w:rFonts w:ascii="Arial" w:hAnsi="Arial" w:cs="Arial"/>
          <w:sz w:val="20"/>
          <w:szCs w:val="20"/>
        </w:rPr>
        <w:t>Description of the items or conditions to be inspected and frequency of the inspections or repairs</w:t>
      </w:r>
      <w:r>
        <w:rPr>
          <w:rFonts w:ascii="Arial" w:hAnsi="Arial" w:cs="Arial"/>
          <w:sz w:val="20"/>
          <w:szCs w:val="20"/>
        </w:rPr>
        <w:t>.</w:t>
      </w:r>
      <w:r w:rsidRPr="008B143A">
        <w:rPr>
          <w:rFonts w:ascii="Arial" w:hAnsi="Arial" w:cs="Arial"/>
          <w:sz w:val="20"/>
          <w:szCs w:val="20"/>
        </w:rPr>
        <w:t xml:space="preserve"> </w:t>
      </w:r>
    </w:p>
    <w:p w14:paraId="3D8982FC" w14:textId="68501876" w:rsidR="008B143A" w:rsidRPr="008B143A" w:rsidRDefault="008B143A" w:rsidP="00E67050">
      <w:pPr>
        <w:pStyle w:val="NormalWeb"/>
        <w:spacing w:before="0" w:beforeAutospacing="0" w:after="120" w:afterAutospacing="0"/>
        <w:ind w:left="720" w:hanging="360"/>
        <w:jc w:val="both"/>
        <w:rPr>
          <w:rFonts w:ascii="Arial" w:hAnsi="Arial" w:cs="Arial"/>
          <w:sz w:val="20"/>
          <w:szCs w:val="20"/>
        </w:rPr>
      </w:pPr>
      <w:r w:rsidRPr="008B143A">
        <w:rPr>
          <w:rFonts w:ascii="Arial" w:hAnsi="Arial" w:cs="Arial"/>
          <w:sz w:val="20"/>
          <w:szCs w:val="20"/>
        </w:rPr>
        <w:t>c</w:t>
      </w:r>
      <w:r>
        <w:rPr>
          <w:rFonts w:ascii="Arial" w:hAnsi="Arial" w:cs="Arial"/>
          <w:sz w:val="20"/>
          <w:szCs w:val="20"/>
        </w:rPr>
        <w:t>.</w:t>
      </w:r>
      <w:r>
        <w:rPr>
          <w:rFonts w:ascii="Arial" w:hAnsi="Arial" w:cs="Arial"/>
          <w:sz w:val="20"/>
          <w:szCs w:val="20"/>
        </w:rPr>
        <w:tab/>
      </w:r>
      <w:r w:rsidRPr="008B143A">
        <w:rPr>
          <w:rFonts w:ascii="Arial" w:hAnsi="Arial" w:cs="Arial"/>
          <w:sz w:val="20"/>
          <w:szCs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r>
        <w:rPr>
          <w:rFonts w:ascii="Arial" w:hAnsi="Arial" w:cs="Arial"/>
          <w:sz w:val="20"/>
          <w:szCs w:val="20"/>
        </w:rPr>
        <w:t>.</w:t>
      </w:r>
      <w:r w:rsidRPr="008B143A">
        <w:rPr>
          <w:rFonts w:ascii="Arial" w:hAnsi="Arial" w:cs="Arial"/>
          <w:sz w:val="20"/>
          <w:szCs w:val="20"/>
        </w:rPr>
        <w:t xml:space="preserve">  </w:t>
      </w:r>
    </w:p>
    <w:p w14:paraId="5F72C135" w14:textId="1B6EE30A" w:rsidR="008B143A" w:rsidRPr="008B143A" w:rsidRDefault="008B143A" w:rsidP="00E67050">
      <w:pPr>
        <w:pStyle w:val="NormalWeb"/>
        <w:spacing w:before="0" w:beforeAutospacing="0" w:after="120" w:afterAutospacing="0"/>
        <w:ind w:left="720" w:hanging="360"/>
        <w:jc w:val="both"/>
        <w:rPr>
          <w:rFonts w:ascii="Arial" w:hAnsi="Arial" w:cs="Arial"/>
          <w:sz w:val="20"/>
          <w:szCs w:val="20"/>
        </w:rPr>
      </w:pPr>
      <w:r w:rsidRPr="008B143A">
        <w:rPr>
          <w:rFonts w:ascii="Arial" w:hAnsi="Arial" w:cs="Arial"/>
          <w:sz w:val="20"/>
          <w:szCs w:val="20"/>
        </w:rPr>
        <w:t>d</w:t>
      </w:r>
      <w:r>
        <w:rPr>
          <w:rFonts w:ascii="Arial" w:hAnsi="Arial" w:cs="Arial"/>
          <w:sz w:val="20"/>
          <w:szCs w:val="20"/>
        </w:rPr>
        <w:t>.</w:t>
      </w:r>
      <w:r>
        <w:rPr>
          <w:rFonts w:ascii="Arial" w:hAnsi="Arial" w:cs="Arial"/>
          <w:sz w:val="20"/>
          <w:szCs w:val="20"/>
        </w:rPr>
        <w:tab/>
      </w:r>
      <w:r w:rsidRPr="008B143A">
        <w:rPr>
          <w:rFonts w:ascii="Arial" w:hAnsi="Arial" w:cs="Arial"/>
          <w:sz w:val="20"/>
          <w:szCs w:val="20"/>
        </w:rPr>
        <w:t>Identification of the major replacement parts that shall be maintained in inventory for quick replacement</w:t>
      </w:r>
      <w:r>
        <w:rPr>
          <w:rFonts w:ascii="Arial" w:hAnsi="Arial" w:cs="Arial"/>
          <w:sz w:val="20"/>
          <w:szCs w:val="20"/>
        </w:rPr>
        <w:t>.</w:t>
      </w:r>
      <w:r w:rsidRPr="008B143A">
        <w:rPr>
          <w:rFonts w:ascii="Arial" w:hAnsi="Arial" w:cs="Arial"/>
          <w:sz w:val="20"/>
          <w:szCs w:val="20"/>
        </w:rPr>
        <w:t xml:space="preserve"> </w:t>
      </w:r>
    </w:p>
    <w:p w14:paraId="506AE8EB" w14:textId="0905220D" w:rsidR="008B143A" w:rsidRPr="008B143A" w:rsidRDefault="008B143A" w:rsidP="00E67050">
      <w:pPr>
        <w:pStyle w:val="NormalWeb"/>
        <w:spacing w:before="0" w:beforeAutospacing="0" w:after="120" w:afterAutospacing="0"/>
        <w:ind w:left="720" w:hanging="360"/>
        <w:jc w:val="both"/>
        <w:rPr>
          <w:rFonts w:ascii="Arial" w:hAnsi="Arial" w:cs="Arial"/>
          <w:sz w:val="20"/>
          <w:szCs w:val="20"/>
        </w:rPr>
      </w:pPr>
      <w:r w:rsidRPr="008B143A">
        <w:rPr>
          <w:rFonts w:ascii="Arial" w:hAnsi="Arial" w:cs="Arial"/>
          <w:sz w:val="20"/>
          <w:szCs w:val="20"/>
        </w:rPr>
        <w:t>e</w:t>
      </w:r>
      <w:r>
        <w:rPr>
          <w:rFonts w:ascii="Arial" w:hAnsi="Arial" w:cs="Arial"/>
          <w:sz w:val="20"/>
          <w:szCs w:val="20"/>
        </w:rPr>
        <w:t>.</w:t>
      </w:r>
      <w:r>
        <w:rPr>
          <w:rFonts w:ascii="Arial" w:hAnsi="Arial" w:cs="Arial"/>
          <w:sz w:val="20"/>
          <w:szCs w:val="20"/>
        </w:rPr>
        <w:tab/>
      </w:r>
      <w:r w:rsidRPr="008B143A">
        <w:rPr>
          <w:rFonts w:ascii="Arial" w:hAnsi="Arial" w:cs="Arial"/>
          <w:sz w:val="20"/>
          <w:szCs w:val="20"/>
        </w:rPr>
        <w:t>A description of the corrective procedures or operational changes that shall be taken in the event of a malfunction or failure to achieve compliance with the applicable emission limits</w:t>
      </w:r>
      <w:r>
        <w:rPr>
          <w:rFonts w:ascii="Arial" w:hAnsi="Arial" w:cs="Arial"/>
          <w:sz w:val="20"/>
          <w:szCs w:val="20"/>
        </w:rPr>
        <w:t>.</w:t>
      </w:r>
      <w:r w:rsidRPr="008B143A">
        <w:rPr>
          <w:rFonts w:ascii="Arial" w:hAnsi="Arial" w:cs="Arial"/>
          <w:sz w:val="20"/>
          <w:szCs w:val="20"/>
        </w:rPr>
        <w:t xml:space="preserve"> </w:t>
      </w:r>
    </w:p>
    <w:p w14:paraId="307650F8" w14:textId="75DBF5AB" w:rsidR="008B143A" w:rsidRPr="008B143A" w:rsidRDefault="008B143A" w:rsidP="008B143A">
      <w:pPr>
        <w:pStyle w:val="NormalWeb"/>
        <w:spacing w:before="0" w:beforeAutospacing="0" w:after="0" w:afterAutospacing="0"/>
        <w:ind w:left="360"/>
        <w:jc w:val="both"/>
        <w:rPr>
          <w:rFonts w:ascii="Arial" w:hAnsi="Arial" w:cs="Arial"/>
          <w:b/>
          <w:bCs/>
          <w:sz w:val="20"/>
          <w:szCs w:val="20"/>
        </w:rPr>
      </w:pPr>
      <w:r w:rsidRPr="008B143A">
        <w:rPr>
          <w:rFonts w:ascii="Arial" w:hAnsi="Arial" w:cs="Arial"/>
          <w:sz w:val="20"/>
          <w:szCs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PM / MAP to be inadequate, the AQD District Supervisor may request modification of the plan to address those inadequacies.  </w:t>
      </w:r>
      <w:r w:rsidRPr="008B143A">
        <w:rPr>
          <w:rFonts w:ascii="Arial" w:hAnsi="Arial" w:cs="Arial"/>
          <w:b/>
          <w:bCs/>
          <w:sz w:val="20"/>
          <w:szCs w:val="20"/>
        </w:rPr>
        <w:t>(R 336.1911)</w:t>
      </w:r>
    </w:p>
    <w:p w14:paraId="5A49D397" w14:textId="0FD85014" w:rsidR="00F31755" w:rsidRDefault="00F31755" w:rsidP="008B143A">
      <w:pPr>
        <w:jc w:val="both"/>
        <w:rPr>
          <w:sz w:val="20"/>
        </w:rPr>
      </w:pPr>
    </w:p>
    <w:p w14:paraId="1BFB58FC" w14:textId="0C190376" w:rsidR="004E60C3" w:rsidRPr="00450582" w:rsidRDefault="004E60C3" w:rsidP="004E60C3">
      <w:pPr>
        <w:ind w:left="360" w:hanging="360"/>
        <w:jc w:val="both"/>
        <w:rPr>
          <w:sz w:val="20"/>
          <w:szCs w:val="22"/>
        </w:rPr>
      </w:pPr>
      <w:r>
        <w:rPr>
          <w:sz w:val="20"/>
          <w:szCs w:val="22"/>
        </w:rPr>
        <w:t xml:space="preserve">2. </w:t>
      </w:r>
      <w:r>
        <w:rPr>
          <w:sz w:val="20"/>
          <w:szCs w:val="22"/>
        </w:rPr>
        <w:tab/>
      </w:r>
      <w:r>
        <w:rPr>
          <w:rFonts w:cs="Arial"/>
          <w:sz w:val="20"/>
        </w:rPr>
        <w:t xml:space="preserve">There is no time limit on the use of emergency stationary RICE in emergency situations. </w:t>
      </w:r>
      <w:r w:rsidR="00E67050">
        <w:rPr>
          <w:rFonts w:cs="Arial"/>
          <w:sz w:val="20"/>
        </w:rPr>
        <w:t xml:space="preserve"> </w:t>
      </w:r>
      <w:r>
        <w:rPr>
          <w:rFonts w:cs="Arial"/>
          <w:b/>
          <w:bCs/>
          <w:sz w:val="20"/>
          <w:szCs w:val="22"/>
        </w:rPr>
        <w:t>(40 CFR 60.4243(d)(1))</w:t>
      </w:r>
    </w:p>
    <w:p w14:paraId="1491891A" w14:textId="77777777" w:rsidR="004E60C3" w:rsidRPr="0070078C" w:rsidRDefault="004E60C3" w:rsidP="004E60C3">
      <w:pPr>
        <w:ind w:left="360" w:hanging="360"/>
        <w:jc w:val="both"/>
        <w:rPr>
          <w:rFonts w:cs="Arial"/>
          <w:sz w:val="20"/>
        </w:rPr>
      </w:pPr>
    </w:p>
    <w:p w14:paraId="2E455DD9" w14:textId="738CDF01" w:rsidR="004E60C3" w:rsidRDefault="004E60C3" w:rsidP="004E60C3">
      <w:pPr>
        <w:ind w:left="360" w:hanging="360"/>
        <w:jc w:val="both"/>
        <w:rPr>
          <w:rFonts w:cs="Arial"/>
          <w:sz w:val="20"/>
          <w:szCs w:val="22"/>
        </w:rPr>
      </w:pPr>
      <w:r>
        <w:rPr>
          <w:sz w:val="20"/>
          <w:szCs w:val="22"/>
        </w:rPr>
        <w:t>3</w:t>
      </w:r>
      <w:r w:rsidRPr="00497121">
        <w:rPr>
          <w:sz w:val="20"/>
          <w:szCs w:val="22"/>
        </w:rPr>
        <w:t>.</w:t>
      </w:r>
      <w:r w:rsidRPr="00497121">
        <w:rPr>
          <w:rFonts w:cs="Arial"/>
          <w:sz w:val="20"/>
          <w:szCs w:val="22"/>
        </w:rPr>
        <w:tab/>
        <w:t xml:space="preserve">The permittee may operate </w:t>
      </w:r>
      <w:r w:rsidRPr="00497121">
        <w:rPr>
          <w:rFonts w:cs="Arial"/>
          <w:sz w:val="20"/>
        </w:rPr>
        <w:t xml:space="preserve">each engine in </w:t>
      </w:r>
      <w:r w:rsidRPr="00DF3F3C">
        <w:rPr>
          <w:sz w:val="20"/>
        </w:rPr>
        <w:t>FG-NSPS_SI-ICE</w:t>
      </w:r>
      <w:r w:rsidRPr="00497121">
        <w:rPr>
          <w:rFonts w:cs="Arial"/>
          <w:sz w:val="20"/>
        </w:rPr>
        <w:t xml:space="preserve"> </w:t>
      </w:r>
      <w:r w:rsidRPr="00497121">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Pr>
          <w:rFonts w:cs="Arial"/>
          <w:b/>
          <w:bCs/>
          <w:sz w:val="20"/>
          <w:szCs w:val="22"/>
        </w:rPr>
        <w:t>(40 CFR 60.4243(d)(2))</w:t>
      </w:r>
    </w:p>
    <w:p w14:paraId="362E1889" w14:textId="77777777" w:rsidR="004E60C3" w:rsidRDefault="004E60C3" w:rsidP="004E60C3">
      <w:pPr>
        <w:pStyle w:val="BodyTextIndent2"/>
        <w:spacing w:after="0" w:line="240" w:lineRule="auto"/>
        <w:ind w:hanging="360"/>
        <w:jc w:val="both"/>
        <w:rPr>
          <w:rFonts w:cs="Arial"/>
          <w:b/>
          <w:color w:val="000000"/>
          <w:sz w:val="20"/>
        </w:rPr>
      </w:pPr>
    </w:p>
    <w:p w14:paraId="21701D48" w14:textId="5D09DBFA" w:rsidR="004E60C3" w:rsidRDefault="004E60C3" w:rsidP="004E60C3">
      <w:pPr>
        <w:ind w:left="360" w:hanging="360"/>
        <w:jc w:val="both"/>
        <w:rPr>
          <w:rFonts w:cs="Arial"/>
          <w:bCs/>
          <w:sz w:val="20"/>
          <w:szCs w:val="22"/>
        </w:rPr>
      </w:pPr>
      <w:r>
        <w:rPr>
          <w:rFonts w:cs="Arial"/>
          <w:sz w:val="20"/>
          <w:szCs w:val="22"/>
        </w:rPr>
        <w:t>4.</w:t>
      </w:r>
      <w:r>
        <w:rPr>
          <w:rFonts w:cs="Arial"/>
          <w:sz w:val="20"/>
          <w:szCs w:val="22"/>
        </w:rPr>
        <w:tab/>
      </w:r>
      <w:r w:rsidRPr="00497121">
        <w:rPr>
          <w:rFonts w:cs="Arial"/>
          <w:sz w:val="20"/>
          <w:szCs w:val="22"/>
        </w:rPr>
        <w:t>E</w:t>
      </w:r>
      <w:r w:rsidRPr="00497121">
        <w:rPr>
          <w:rFonts w:cs="Arial"/>
          <w:sz w:val="20"/>
        </w:rPr>
        <w:t xml:space="preserve">ach engine in </w:t>
      </w:r>
      <w:r w:rsidRPr="00DF3F3C">
        <w:rPr>
          <w:sz w:val="20"/>
        </w:rPr>
        <w:t>FG-NSPS_SI-ICE</w:t>
      </w:r>
      <w:r w:rsidRPr="00497121">
        <w:rPr>
          <w:rFonts w:cs="Arial"/>
          <w:bCs/>
          <w:sz w:val="20"/>
          <w:szCs w:val="22"/>
        </w:rPr>
        <w:t xml:space="preserve"> may operate up to 50 hours per calendar year in non-emergency situations, but those 50 hours are counted towards the 100 hours per calendar year provided for maintenance and testing</w:t>
      </w:r>
      <w:r>
        <w:rPr>
          <w:rFonts w:cs="Arial"/>
          <w:bCs/>
          <w:sz w:val="20"/>
          <w:szCs w:val="22"/>
        </w:rPr>
        <w:t xml:space="preserve"> as provided in SC III.3</w:t>
      </w:r>
      <w:r w:rsidRPr="00497121">
        <w:rPr>
          <w:rFonts w:cs="Arial"/>
          <w:bCs/>
          <w:sz w:val="20"/>
          <w:szCs w:val="22"/>
        </w:rPr>
        <w:t xml:space="preserve">. </w:t>
      </w:r>
      <w:r>
        <w:rPr>
          <w:rFonts w:cs="Arial"/>
          <w:bCs/>
          <w:sz w:val="20"/>
          <w:szCs w:val="22"/>
        </w:rPr>
        <w:t xml:space="preserve"> Except as provided in 40 CFR 60.4243(d)(3)(i), t</w:t>
      </w:r>
      <w:r w:rsidRPr="00497121">
        <w:rPr>
          <w:rFonts w:cs="Arial"/>
          <w:bCs/>
          <w:sz w:val="20"/>
          <w:szCs w:val="22"/>
        </w:rPr>
        <w:t>he 50 hours per calendar year for non-emergency situations cannot be used for peak shaving or demand response, or to generate income for the permittee to supply non-emergency power as part of a financial arrangement with another entity.</w:t>
      </w:r>
      <w:r>
        <w:rPr>
          <w:rFonts w:cs="Arial"/>
          <w:bCs/>
          <w:sz w:val="20"/>
          <w:szCs w:val="22"/>
        </w:rPr>
        <w:t xml:space="preserve">  </w:t>
      </w:r>
      <w:r>
        <w:rPr>
          <w:rFonts w:cs="Arial"/>
          <w:b/>
          <w:bCs/>
          <w:sz w:val="20"/>
          <w:szCs w:val="22"/>
        </w:rPr>
        <w:t>(40 CFR 60.4243(d)(3)</w:t>
      </w:r>
    </w:p>
    <w:p w14:paraId="65202101" w14:textId="1057C4A8" w:rsidR="004E60C3" w:rsidRDefault="004E60C3" w:rsidP="004E60C3">
      <w:pPr>
        <w:ind w:left="360" w:hanging="360"/>
        <w:jc w:val="both"/>
        <w:rPr>
          <w:rFonts w:cs="Arial"/>
          <w:bCs/>
          <w:sz w:val="20"/>
          <w:szCs w:val="22"/>
        </w:rPr>
      </w:pPr>
    </w:p>
    <w:p w14:paraId="3C01C07E" w14:textId="66C39581" w:rsidR="004E60C3" w:rsidRPr="00DC7BA0" w:rsidRDefault="002D62E3" w:rsidP="00B6610A">
      <w:pPr>
        <w:autoSpaceDE w:val="0"/>
        <w:autoSpaceDN w:val="0"/>
        <w:adjustRightInd w:val="0"/>
        <w:ind w:left="360" w:hanging="360"/>
        <w:jc w:val="both"/>
        <w:rPr>
          <w:color w:val="000000"/>
          <w:sz w:val="20"/>
        </w:rPr>
      </w:pPr>
      <w:r>
        <w:rPr>
          <w:color w:val="000000"/>
          <w:sz w:val="20"/>
        </w:rPr>
        <w:t>5</w:t>
      </w:r>
      <w:r w:rsidR="004E60C3">
        <w:rPr>
          <w:color w:val="000000"/>
          <w:sz w:val="20"/>
        </w:rPr>
        <w:t>.</w:t>
      </w:r>
      <w:r w:rsidR="004E60C3">
        <w:rPr>
          <w:color w:val="000000"/>
          <w:sz w:val="20"/>
        </w:rPr>
        <w:tab/>
      </w:r>
      <w:r w:rsidR="004E60C3" w:rsidRPr="000B272E">
        <w:rPr>
          <w:color w:val="000000"/>
          <w:sz w:val="20"/>
        </w:rPr>
        <w:t xml:space="preserve">The permittee shall operate and </w:t>
      </w:r>
      <w:r w:rsidR="004E60C3" w:rsidRPr="00F73926">
        <w:rPr>
          <w:sz w:val="20"/>
        </w:rPr>
        <w:t xml:space="preserve">maintain </w:t>
      </w:r>
      <w:r w:rsidR="004E60C3">
        <w:rPr>
          <w:rFonts w:cs="Arial"/>
          <w:sz w:val="20"/>
        </w:rPr>
        <w:t>each engine included for</w:t>
      </w:r>
      <w:r w:rsidR="004E60C3" w:rsidRPr="00F73926">
        <w:rPr>
          <w:rFonts w:cs="Arial"/>
          <w:sz w:val="20"/>
        </w:rPr>
        <w:t xml:space="preserve"> </w:t>
      </w:r>
      <w:r w:rsidR="004E60C3" w:rsidRPr="00DF3F3C">
        <w:rPr>
          <w:sz w:val="20"/>
        </w:rPr>
        <w:t>FG-NSPS_SI-ICE</w:t>
      </w:r>
      <w:r w:rsidR="004E60C3" w:rsidRPr="00F73926">
        <w:rPr>
          <w:rFonts w:cs="Arial"/>
          <w:sz w:val="20"/>
        </w:rPr>
        <w:t xml:space="preserve"> such that </w:t>
      </w:r>
      <w:r w:rsidR="004E60C3" w:rsidRPr="000B272E">
        <w:rPr>
          <w:rFonts w:cs="Arial"/>
          <w:color w:val="000000"/>
          <w:sz w:val="20"/>
        </w:rPr>
        <w:t xml:space="preserve">it meets the emission limits in </w:t>
      </w:r>
      <w:r w:rsidR="004E60C3" w:rsidRPr="00B6610A">
        <w:rPr>
          <w:rFonts w:cs="Arial"/>
          <w:sz w:val="20"/>
        </w:rPr>
        <w:t xml:space="preserve">SC I.1, </w:t>
      </w:r>
      <w:r w:rsidR="00B6610A">
        <w:rPr>
          <w:rFonts w:cs="Arial"/>
          <w:sz w:val="20"/>
        </w:rPr>
        <w:t xml:space="preserve">SC </w:t>
      </w:r>
      <w:r w:rsidR="004E60C3" w:rsidRPr="00B6610A">
        <w:rPr>
          <w:rFonts w:cs="Arial"/>
          <w:sz w:val="20"/>
        </w:rPr>
        <w:t xml:space="preserve">I.2, and </w:t>
      </w:r>
      <w:r w:rsidR="00B6610A">
        <w:rPr>
          <w:rFonts w:cs="Arial"/>
          <w:sz w:val="20"/>
        </w:rPr>
        <w:t xml:space="preserve">SC </w:t>
      </w:r>
      <w:r w:rsidR="004E60C3" w:rsidRPr="00B6610A">
        <w:rPr>
          <w:rFonts w:cs="Arial"/>
          <w:sz w:val="20"/>
        </w:rPr>
        <w:t xml:space="preserve">I.3 over </w:t>
      </w:r>
      <w:r w:rsidR="004E60C3" w:rsidRPr="000C68BF">
        <w:rPr>
          <w:sz w:val="20"/>
        </w:rPr>
        <w:t xml:space="preserve">the entire life of the engine.  </w:t>
      </w:r>
      <w:r w:rsidR="004E60C3" w:rsidRPr="000B272E">
        <w:rPr>
          <w:b/>
          <w:color w:val="000000"/>
          <w:sz w:val="20"/>
        </w:rPr>
        <w:t>(40 CFR 60.4234</w:t>
      </w:r>
      <w:r w:rsidR="004E60C3">
        <w:rPr>
          <w:b/>
          <w:color w:val="000000"/>
          <w:sz w:val="20"/>
        </w:rPr>
        <w:t>, 40 CFR 60.4243(b)</w:t>
      </w:r>
      <w:r w:rsidR="004E60C3" w:rsidRPr="000B272E">
        <w:rPr>
          <w:b/>
          <w:color w:val="000000"/>
          <w:sz w:val="20"/>
        </w:rPr>
        <w:t>)</w:t>
      </w:r>
    </w:p>
    <w:p w14:paraId="2A426E6D" w14:textId="77777777" w:rsidR="004E60C3" w:rsidRDefault="004E60C3" w:rsidP="00B6610A">
      <w:pPr>
        <w:autoSpaceDE w:val="0"/>
        <w:autoSpaceDN w:val="0"/>
        <w:adjustRightInd w:val="0"/>
        <w:ind w:left="360" w:hanging="360"/>
        <w:jc w:val="both"/>
        <w:rPr>
          <w:rFonts w:cs="Arial"/>
          <w:sz w:val="20"/>
        </w:rPr>
      </w:pPr>
    </w:p>
    <w:p w14:paraId="51931E78" w14:textId="36A67406" w:rsidR="004E60C3" w:rsidRDefault="002D62E3" w:rsidP="00E67050">
      <w:pPr>
        <w:spacing w:after="120"/>
        <w:ind w:left="360" w:hanging="360"/>
        <w:jc w:val="both"/>
        <w:rPr>
          <w:sz w:val="20"/>
        </w:rPr>
      </w:pPr>
      <w:r>
        <w:rPr>
          <w:color w:val="000000"/>
          <w:sz w:val="20"/>
        </w:rPr>
        <w:t>6</w:t>
      </w:r>
      <w:r w:rsidR="004E60C3">
        <w:rPr>
          <w:color w:val="000000"/>
          <w:sz w:val="20"/>
        </w:rPr>
        <w:t xml:space="preserve">. </w:t>
      </w:r>
      <w:r w:rsidR="004E60C3">
        <w:rPr>
          <w:color w:val="000000"/>
          <w:sz w:val="20"/>
        </w:rPr>
        <w:tab/>
      </w:r>
      <w:r w:rsidR="004E60C3" w:rsidRPr="00EB5002">
        <w:rPr>
          <w:color w:val="000000"/>
          <w:sz w:val="20"/>
        </w:rPr>
        <w:t>If the permittee purchased a certified engine</w:t>
      </w:r>
      <w:r w:rsidR="004E60C3">
        <w:rPr>
          <w:color w:val="000000"/>
          <w:sz w:val="20"/>
        </w:rPr>
        <w:t>,</w:t>
      </w:r>
      <w:r w:rsidR="004E60C3" w:rsidRPr="00EB5002">
        <w:rPr>
          <w:color w:val="000000"/>
          <w:sz w:val="20"/>
        </w:rPr>
        <w:t xml:space="preserve"> according to procedures specified in 40 </w:t>
      </w:r>
      <w:r w:rsidR="004E60C3" w:rsidRPr="002F2482">
        <w:rPr>
          <w:sz w:val="20"/>
        </w:rPr>
        <w:t>CFR Part 60</w:t>
      </w:r>
      <w:r w:rsidR="00E67050">
        <w:rPr>
          <w:sz w:val="20"/>
        </w:rPr>
        <w:t>,</w:t>
      </w:r>
      <w:r w:rsidR="004E60C3" w:rsidRPr="002F2482">
        <w:rPr>
          <w:sz w:val="20"/>
        </w:rPr>
        <w:t xml:space="preserve"> Subpart JJJJ, for the same model year, the permittee shall meet the following requirements for </w:t>
      </w:r>
      <w:r w:rsidR="00B6610A" w:rsidRPr="00DF3F3C">
        <w:rPr>
          <w:sz w:val="20"/>
        </w:rPr>
        <w:t>FG-NSPS_SI-ICE</w:t>
      </w:r>
      <w:r w:rsidR="004E60C3" w:rsidRPr="002F2482">
        <w:rPr>
          <w:sz w:val="20"/>
        </w:rPr>
        <w:t>:</w:t>
      </w:r>
    </w:p>
    <w:p w14:paraId="13FC29FC" w14:textId="77777777" w:rsidR="004E60C3" w:rsidRPr="00EB5002" w:rsidRDefault="004E60C3" w:rsidP="00E67050">
      <w:pPr>
        <w:numPr>
          <w:ilvl w:val="0"/>
          <w:numId w:val="40"/>
        </w:numPr>
        <w:spacing w:after="120"/>
        <w:jc w:val="both"/>
        <w:rPr>
          <w:color w:val="000000"/>
          <w:sz w:val="20"/>
        </w:rPr>
      </w:pPr>
      <w:r>
        <w:rPr>
          <w:color w:val="000000"/>
          <w:sz w:val="20"/>
        </w:rPr>
        <w:t>O</w:t>
      </w:r>
      <w:r w:rsidRPr="00EB5002">
        <w:rPr>
          <w:color w:val="000000"/>
          <w:sz w:val="20"/>
        </w:rPr>
        <w:t xml:space="preserve">perate and maintain the certified engine and control device according to the manufacturer's emission-related </w:t>
      </w:r>
      <w:r>
        <w:rPr>
          <w:color w:val="000000"/>
          <w:sz w:val="20"/>
        </w:rPr>
        <w:t>written instructions,</w:t>
      </w:r>
    </w:p>
    <w:p w14:paraId="4BE353EE" w14:textId="77777777" w:rsidR="004E60C3" w:rsidRPr="00623753" w:rsidRDefault="004E60C3" w:rsidP="00E67050">
      <w:pPr>
        <w:numPr>
          <w:ilvl w:val="0"/>
          <w:numId w:val="40"/>
        </w:numPr>
        <w:spacing w:after="120"/>
        <w:jc w:val="both"/>
        <w:rPr>
          <w:color w:val="000000"/>
          <w:sz w:val="20"/>
        </w:rPr>
      </w:pPr>
      <w:r>
        <w:rPr>
          <w:color w:val="000000"/>
          <w:sz w:val="20"/>
        </w:rPr>
        <w:t>M</w:t>
      </w:r>
      <w:r w:rsidRPr="00EB5002">
        <w:rPr>
          <w:color w:val="000000"/>
          <w:sz w:val="20"/>
        </w:rPr>
        <w:t xml:space="preserve">ay only </w:t>
      </w:r>
      <w:r>
        <w:rPr>
          <w:color w:val="000000"/>
          <w:sz w:val="20"/>
        </w:rPr>
        <w:t xml:space="preserve">adjust engine </w:t>
      </w:r>
      <w:r w:rsidRPr="00623753">
        <w:rPr>
          <w:color w:val="000000"/>
          <w:sz w:val="20"/>
        </w:rPr>
        <w:t>settings according to and consistent with the manufacturer's emission-related written instructions,</w:t>
      </w:r>
    </w:p>
    <w:p w14:paraId="6B17B1D1" w14:textId="77777777" w:rsidR="004E60C3" w:rsidRPr="00EB5002" w:rsidRDefault="004E60C3" w:rsidP="00E67050">
      <w:pPr>
        <w:numPr>
          <w:ilvl w:val="0"/>
          <w:numId w:val="40"/>
        </w:numPr>
        <w:spacing w:after="120"/>
        <w:jc w:val="both"/>
        <w:rPr>
          <w:color w:val="000000"/>
          <w:sz w:val="20"/>
        </w:rPr>
      </w:pPr>
      <w:r>
        <w:rPr>
          <w:color w:val="000000"/>
          <w:sz w:val="20"/>
        </w:rPr>
        <w:t>M</w:t>
      </w:r>
      <w:r w:rsidRPr="00EB5002">
        <w:rPr>
          <w:color w:val="000000"/>
          <w:sz w:val="20"/>
        </w:rPr>
        <w:t>eet the requirements as specified in 40 CFR 1068 Subparts A through D.</w:t>
      </w:r>
    </w:p>
    <w:p w14:paraId="2E42E1E5" w14:textId="4CA316F3" w:rsidR="004E60C3" w:rsidRPr="001B606C" w:rsidRDefault="004E60C3" w:rsidP="007C327F">
      <w:pPr>
        <w:ind w:left="360"/>
        <w:jc w:val="both"/>
        <w:rPr>
          <w:color w:val="000000"/>
          <w:sz w:val="20"/>
        </w:rPr>
      </w:pPr>
      <w:r w:rsidRPr="000C23DE">
        <w:rPr>
          <w:color w:val="000000"/>
          <w:sz w:val="20"/>
        </w:rPr>
        <w:t>If the permittee does not operate and maintain the certified engine and control device according to the manufacturer's emission-related written instructions, the engine will be considered a non-certified engi</w:t>
      </w:r>
      <w:r>
        <w:rPr>
          <w:color w:val="000000"/>
          <w:sz w:val="20"/>
        </w:rPr>
        <w:t xml:space="preserve">ne. </w:t>
      </w:r>
      <w:r w:rsidRPr="00EB5002">
        <w:rPr>
          <w:b/>
          <w:color w:val="000000"/>
          <w:sz w:val="20"/>
        </w:rPr>
        <w:t>(40</w:t>
      </w:r>
      <w:r w:rsidR="00E67050">
        <w:rPr>
          <w:b/>
          <w:color w:val="000000"/>
          <w:sz w:val="20"/>
        </w:rPr>
        <w:t> </w:t>
      </w:r>
      <w:r w:rsidRPr="00EB5002">
        <w:rPr>
          <w:b/>
          <w:color w:val="000000"/>
          <w:sz w:val="20"/>
        </w:rPr>
        <w:t>CFR 60.4243(b)(1))</w:t>
      </w:r>
    </w:p>
    <w:p w14:paraId="56E0DD9D" w14:textId="27B43408" w:rsidR="004E60C3" w:rsidRPr="00EB5002" w:rsidRDefault="004E60C3" w:rsidP="00B6610A">
      <w:pPr>
        <w:jc w:val="both"/>
        <w:rPr>
          <w:color w:val="000000"/>
          <w:sz w:val="20"/>
        </w:rPr>
      </w:pPr>
    </w:p>
    <w:p w14:paraId="0BA2BE8F" w14:textId="4BD7A2EE" w:rsidR="004E60C3" w:rsidRPr="00EB5002" w:rsidRDefault="002D62E3" w:rsidP="00B6610A">
      <w:pPr>
        <w:tabs>
          <w:tab w:val="left" w:pos="360"/>
          <w:tab w:val="left" w:pos="720"/>
          <w:tab w:val="left" w:pos="1080"/>
        </w:tabs>
        <w:autoSpaceDE w:val="0"/>
        <w:autoSpaceDN w:val="0"/>
        <w:adjustRightInd w:val="0"/>
        <w:ind w:left="360" w:hanging="360"/>
        <w:jc w:val="both"/>
        <w:rPr>
          <w:color w:val="000000"/>
          <w:sz w:val="20"/>
        </w:rPr>
      </w:pPr>
      <w:r>
        <w:rPr>
          <w:rFonts w:cs="Arial"/>
          <w:color w:val="000000"/>
          <w:sz w:val="20"/>
        </w:rPr>
        <w:t>7</w:t>
      </w:r>
      <w:r w:rsidR="004E60C3">
        <w:rPr>
          <w:rFonts w:cs="Arial"/>
          <w:color w:val="000000"/>
          <w:sz w:val="20"/>
        </w:rPr>
        <w:t xml:space="preserve">. </w:t>
      </w:r>
      <w:r w:rsidR="004E60C3">
        <w:rPr>
          <w:rFonts w:cs="Arial"/>
          <w:color w:val="000000"/>
          <w:sz w:val="20"/>
        </w:rPr>
        <w:tab/>
      </w:r>
      <w:r w:rsidR="004E60C3" w:rsidRPr="00EB5002">
        <w:rPr>
          <w:rFonts w:cs="Arial"/>
          <w:color w:val="000000"/>
          <w:sz w:val="20"/>
        </w:rPr>
        <w:t>If the permittee purchased a non-certified engine</w:t>
      </w:r>
      <w:r w:rsidR="004E60C3">
        <w:rPr>
          <w:rFonts w:cs="Arial"/>
          <w:color w:val="000000"/>
          <w:sz w:val="20"/>
        </w:rPr>
        <w:t xml:space="preserve"> or a certified engine operating in a non-certified manner,</w:t>
      </w:r>
      <w:r w:rsidR="004E60C3" w:rsidRPr="00EB5002">
        <w:rPr>
          <w:rFonts w:cs="Arial"/>
          <w:color w:val="000000"/>
          <w:sz w:val="20"/>
        </w:rPr>
        <w:t xml:space="preserve"> </w:t>
      </w:r>
      <w:r w:rsidR="004E60C3">
        <w:rPr>
          <w:rFonts w:cs="Arial"/>
          <w:color w:val="000000"/>
          <w:sz w:val="20"/>
        </w:rPr>
        <w:t xml:space="preserve">the permittee shall </w:t>
      </w:r>
      <w:r w:rsidR="004E60C3" w:rsidRPr="000B272E">
        <w:rPr>
          <w:color w:val="000000"/>
          <w:sz w:val="20"/>
        </w:rPr>
        <w:t xml:space="preserve">keep a maintenance plan </w:t>
      </w:r>
      <w:r w:rsidR="004E60C3" w:rsidRPr="002F2482">
        <w:rPr>
          <w:sz w:val="20"/>
        </w:rPr>
        <w:t xml:space="preserve">for </w:t>
      </w:r>
      <w:r w:rsidR="00B6610A" w:rsidRPr="00DF3F3C">
        <w:rPr>
          <w:sz w:val="20"/>
        </w:rPr>
        <w:t>FG-NSPS_SI-ICE</w:t>
      </w:r>
      <w:r w:rsidR="004E60C3" w:rsidRPr="002F2482">
        <w:rPr>
          <w:sz w:val="20"/>
        </w:rPr>
        <w:t xml:space="preserve"> an</w:t>
      </w:r>
      <w:r w:rsidR="004E60C3" w:rsidRPr="000B272E">
        <w:rPr>
          <w:color w:val="000000"/>
          <w:sz w:val="20"/>
        </w:rPr>
        <w:t xml:space="preserve">d shall, </w:t>
      </w:r>
      <w:r w:rsidR="004E60C3" w:rsidRPr="000B272E">
        <w:rPr>
          <w:rFonts w:cs="Arial"/>
          <w:color w:val="000000"/>
          <w:sz w:val="20"/>
        </w:rPr>
        <w:t xml:space="preserve">to the extent practicable, maintain and operate </w:t>
      </w:r>
      <w:r w:rsidR="004E60C3">
        <w:rPr>
          <w:rFonts w:cs="Arial"/>
          <w:color w:val="000000"/>
          <w:sz w:val="20"/>
        </w:rPr>
        <w:t>each engine</w:t>
      </w:r>
      <w:r w:rsidR="004E60C3" w:rsidRPr="000B272E">
        <w:rPr>
          <w:rFonts w:cs="Arial"/>
          <w:color w:val="000000"/>
          <w:sz w:val="20"/>
        </w:rPr>
        <w:t xml:space="preserve"> in a manner consistent with good air pollution control practice for minimizing emissions.</w:t>
      </w:r>
      <w:r w:rsidR="004E60C3" w:rsidRPr="000B272E">
        <w:rPr>
          <w:b/>
          <w:color w:val="000000"/>
          <w:sz w:val="20"/>
        </w:rPr>
        <w:t xml:space="preserve"> (40 CFR</w:t>
      </w:r>
      <w:r w:rsidR="004E60C3">
        <w:rPr>
          <w:b/>
          <w:color w:val="000000"/>
          <w:sz w:val="20"/>
        </w:rPr>
        <w:t xml:space="preserve"> 60.4243(b)(2)</w:t>
      </w:r>
      <w:r w:rsidR="004E60C3" w:rsidRPr="000B272E">
        <w:rPr>
          <w:b/>
          <w:color w:val="000000"/>
          <w:sz w:val="20"/>
        </w:rPr>
        <w:t>)</w:t>
      </w:r>
    </w:p>
    <w:p w14:paraId="7884DC10" w14:textId="77777777" w:rsidR="004E60C3" w:rsidRPr="00C0388E" w:rsidRDefault="004E60C3" w:rsidP="00B6610A">
      <w:pPr>
        <w:jc w:val="both"/>
        <w:rPr>
          <w:sz w:val="20"/>
        </w:rPr>
      </w:pPr>
    </w:p>
    <w:p w14:paraId="0FF817E7" w14:textId="77777777" w:rsidR="00F31755" w:rsidRDefault="00F31755" w:rsidP="008F2EF5">
      <w:pPr>
        <w:jc w:val="both"/>
        <w:rPr>
          <w:b/>
          <w:u w:val="single"/>
        </w:rPr>
      </w:pPr>
      <w:r w:rsidRPr="00FB6071">
        <w:rPr>
          <w:b/>
        </w:rPr>
        <w:t xml:space="preserve">IV.  </w:t>
      </w:r>
      <w:r w:rsidRPr="00FB6071">
        <w:rPr>
          <w:b/>
          <w:u w:val="single"/>
        </w:rPr>
        <w:t>DESIGN</w:t>
      </w:r>
      <w:r>
        <w:rPr>
          <w:b/>
          <w:u w:val="single"/>
        </w:rPr>
        <w:t>/EQUIPMENT PARAMETER(S)</w:t>
      </w:r>
    </w:p>
    <w:p w14:paraId="3BB9C1AD" w14:textId="77777777" w:rsidR="00F31755" w:rsidRPr="00C3424D" w:rsidRDefault="00F31755" w:rsidP="008F2EF5">
      <w:pPr>
        <w:jc w:val="both"/>
        <w:rPr>
          <w:sz w:val="20"/>
        </w:rPr>
      </w:pPr>
    </w:p>
    <w:p w14:paraId="12007793" w14:textId="05D8D8FD" w:rsidR="004E60C3" w:rsidRPr="004E60C3" w:rsidRDefault="004E60C3" w:rsidP="004E60C3">
      <w:pPr>
        <w:ind w:left="360" w:hanging="360"/>
        <w:jc w:val="both"/>
        <w:rPr>
          <w:rFonts w:cs="Arial"/>
          <w:color w:val="000000"/>
          <w:sz w:val="20"/>
        </w:rPr>
      </w:pPr>
      <w:r>
        <w:rPr>
          <w:rFonts w:cs="Arial"/>
          <w:color w:val="000000"/>
          <w:sz w:val="20"/>
        </w:rPr>
        <w:t>1</w:t>
      </w:r>
      <w:r w:rsidRPr="004E60C3">
        <w:rPr>
          <w:rFonts w:cs="Arial"/>
          <w:color w:val="000000"/>
          <w:sz w:val="20"/>
        </w:rPr>
        <w:t>.</w:t>
      </w:r>
      <w:r w:rsidRPr="004E60C3">
        <w:rPr>
          <w:rFonts w:cs="Arial"/>
          <w:color w:val="000000"/>
          <w:sz w:val="20"/>
        </w:rPr>
        <w:tab/>
        <w:t xml:space="preserve">The permittee shall equip and maintain </w:t>
      </w:r>
      <w:r w:rsidR="001B7992">
        <w:rPr>
          <w:bCs/>
          <w:sz w:val="20"/>
        </w:rPr>
        <w:t>e</w:t>
      </w:r>
      <w:r w:rsidR="001B7992" w:rsidRPr="00DF3F3C">
        <w:rPr>
          <w:sz w:val="20"/>
        </w:rPr>
        <w:t>ach engine in FG-NSPS_SI-ICE</w:t>
      </w:r>
      <w:r w:rsidRPr="004E60C3">
        <w:rPr>
          <w:rFonts w:cs="Arial"/>
          <w:color w:val="000000"/>
          <w:sz w:val="20"/>
        </w:rPr>
        <w:t xml:space="preserve"> with non-resettable hour meters to track the operating hours.</w:t>
      </w:r>
      <w:r w:rsidRPr="004E60C3">
        <w:rPr>
          <w:rFonts w:cs="Arial"/>
          <w:b/>
          <w:color w:val="000000"/>
          <w:sz w:val="20"/>
        </w:rPr>
        <w:t xml:space="preserve"> </w:t>
      </w:r>
      <w:r w:rsidR="00E67050">
        <w:rPr>
          <w:rFonts w:cs="Arial"/>
          <w:b/>
          <w:color w:val="000000"/>
          <w:sz w:val="20"/>
        </w:rPr>
        <w:t xml:space="preserve"> </w:t>
      </w:r>
      <w:r w:rsidRPr="004E60C3">
        <w:rPr>
          <w:rFonts w:cs="Arial"/>
          <w:b/>
          <w:color w:val="000000"/>
          <w:sz w:val="20"/>
        </w:rPr>
        <w:t>(40 </w:t>
      </w:r>
      <w:smartTag w:uri="urn:schemas-microsoft-com:office:smarttags" w:element="stockticker">
        <w:r w:rsidRPr="004E60C3">
          <w:rPr>
            <w:rFonts w:cs="Arial"/>
            <w:b/>
            <w:color w:val="000000"/>
            <w:sz w:val="20"/>
          </w:rPr>
          <w:t>CFR</w:t>
        </w:r>
      </w:smartTag>
      <w:r w:rsidRPr="004E60C3">
        <w:rPr>
          <w:rFonts w:cs="Arial"/>
          <w:b/>
          <w:color w:val="000000"/>
          <w:sz w:val="20"/>
        </w:rPr>
        <w:t> 60.4237)</w:t>
      </w:r>
    </w:p>
    <w:p w14:paraId="3D5BF220" w14:textId="77777777" w:rsidR="00F31755" w:rsidRPr="00FE0AD0" w:rsidRDefault="00F31755" w:rsidP="008F2EF5">
      <w:pPr>
        <w:jc w:val="both"/>
        <w:rPr>
          <w:sz w:val="20"/>
        </w:rPr>
      </w:pPr>
    </w:p>
    <w:p w14:paraId="0B647B29" w14:textId="77777777" w:rsidR="00F31755" w:rsidRDefault="00F31755" w:rsidP="008F2EF5">
      <w:pPr>
        <w:jc w:val="both"/>
        <w:rPr>
          <w:b/>
          <w:u w:val="single"/>
        </w:rPr>
      </w:pPr>
      <w:r>
        <w:rPr>
          <w:b/>
        </w:rPr>
        <w:t xml:space="preserve">V.  </w:t>
      </w:r>
      <w:r>
        <w:rPr>
          <w:b/>
          <w:u w:val="single"/>
        </w:rPr>
        <w:t>TESTING/SAMPLING</w:t>
      </w:r>
    </w:p>
    <w:p w14:paraId="28D59CF4" w14:textId="77777777" w:rsidR="00F31755" w:rsidRPr="00FE0AD0" w:rsidRDefault="00F31755" w:rsidP="008F2E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F2F3F1" w14:textId="77777777" w:rsidR="00F31755" w:rsidRPr="00FE0AD0" w:rsidRDefault="00F31755" w:rsidP="008F2EF5">
      <w:pPr>
        <w:jc w:val="both"/>
        <w:rPr>
          <w:sz w:val="20"/>
        </w:rPr>
      </w:pPr>
    </w:p>
    <w:p w14:paraId="0E3C5663" w14:textId="6F7B7824" w:rsidR="00082585" w:rsidRPr="005E668A" w:rsidRDefault="00082585" w:rsidP="00E67050">
      <w:pPr>
        <w:pStyle w:val="Default"/>
        <w:numPr>
          <w:ilvl w:val="0"/>
          <w:numId w:val="41"/>
        </w:numPr>
        <w:spacing w:after="120"/>
        <w:ind w:left="360"/>
        <w:jc w:val="both"/>
        <w:rPr>
          <w:color w:val="auto"/>
          <w:sz w:val="20"/>
          <w:szCs w:val="20"/>
        </w:rPr>
      </w:pPr>
      <w:r w:rsidRPr="005E668A">
        <w:rPr>
          <w:color w:val="auto"/>
          <w:sz w:val="20"/>
          <w:szCs w:val="20"/>
        </w:rPr>
        <w:t xml:space="preserve">If </w:t>
      </w:r>
      <w:r w:rsidRPr="005E668A">
        <w:rPr>
          <w:color w:val="auto"/>
          <w:sz w:val="20"/>
        </w:rPr>
        <w:t xml:space="preserve">each engine included in </w:t>
      </w:r>
      <w:r w:rsidR="00E96202" w:rsidRPr="00DF3F3C">
        <w:rPr>
          <w:sz w:val="20"/>
        </w:rPr>
        <w:t>FG-NSPS_SI-ICE</w:t>
      </w:r>
      <w:r w:rsidRPr="005E668A">
        <w:rPr>
          <w:color w:val="auto"/>
          <w:sz w:val="20"/>
          <w:szCs w:val="20"/>
        </w:rPr>
        <w:t xml:space="preserve"> is 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14:paraId="3BCADE72" w14:textId="39454444" w:rsidR="00082585" w:rsidRPr="000B62B0" w:rsidRDefault="00082585" w:rsidP="00E67050">
      <w:pPr>
        <w:pStyle w:val="Default"/>
        <w:numPr>
          <w:ilvl w:val="1"/>
          <w:numId w:val="41"/>
        </w:numPr>
        <w:spacing w:after="120"/>
        <w:ind w:left="720"/>
        <w:jc w:val="both"/>
        <w:rPr>
          <w:sz w:val="20"/>
          <w:szCs w:val="20"/>
        </w:rPr>
      </w:pPr>
      <w:r w:rsidRPr="005E668A">
        <w:rPr>
          <w:color w:val="auto"/>
          <w:sz w:val="20"/>
          <w:szCs w:val="20"/>
        </w:rPr>
        <w:t xml:space="preserve">Conduct an initial performance test to demonstrate compliance with the applicable emission standards </w:t>
      </w:r>
      <w:r w:rsidRPr="005E668A">
        <w:rPr>
          <w:color w:val="auto"/>
          <w:sz w:val="20"/>
        </w:rPr>
        <w:t xml:space="preserve">in 40 CFR 60.4233(e), within 60 days after achieving the maximum production rate at which each engine included in </w:t>
      </w:r>
      <w:r w:rsidR="00E96202" w:rsidRPr="00DF3F3C">
        <w:rPr>
          <w:sz w:val="20"/>
        </w:rPr>
        <w:t>FG-NSPS_SI-ICE</w:t>
      </w:r>
      <w:r w:rsidRPr="005E668A">
        <w:rPr>
          <w:color w:val="auto"/>
          <w:sz w:val="20"/>
        </w:rPr>
        <w:t xml:space="preserve"> will be operated, but not later than 180 days after initial startup of each engine included in </w:t>
      </w:r>
      <w:r w:rsidR="00E96202" w:rsidRPr="00DF3F3C">
        <w:rPr>
          <w:sz w:val="20"/>
        </w:rPr>
        <w:t>FG-NSPS_SI-ICE</w:t>
      </w:r>
      <w:r w:rsidRPr="005E668A">
        <w:rPr>
          <w:color w:val="auto"/>
          <w:sz w:val="20"/>
          <w:szCs w:val="20"/>
        </w:rPr>
        <w:t xml:space="preserve">, or within 1 year after </w:t>
      </w:r>
      <w:r w:rsidRPr="005E668A">
        <w:rPr>
          <w:color w:val="auto"/>
          <w:sz w:val="20"/>
        </w:rPr>
        <w:t xml:space="preserve">each engine included in </w:t>
      </w:r>
      <w:r w:rsidR="00E96202" w:rsidRPr="00DF3F3C">
        <w:rPr>
          <w:sz w:val="20"/>
        </w:rPr>
        <w:t>FG-NSPS_SI-ICE</w:t>
      </w:r>
      <w:r w:rsidRPr="005E668A">
        <w:rPr>
          <w:color w:val="auto"/>
          <w:sz w:val="20"/>
        </w:rPr>
        <w:t xml:space="preserve"> </w:t>
      </w:r>
      <w:r w:rsidRPr="005E668A">
        <w:rPr>
          <w:color w:val="auto"/>
          <w:sz w:val="20"/>
          <w:szCs w:val="20"/>
        </w:rPr>
        <w:t xml:space="preserve">is no </w:t>
      </w:r>
      <w:r w:rsidRPr="000B62B0">
        <w:rPr>
          <w:sz w:val="20"/>
          <w:szCs w:val="20"/>
        </w:rPr>
        <w:t xml:space="preserve">longer installed, configured, operated, and maintained in accordance with the manufacturer's emission-related written instructions, or within 1 year after </w:t>
      </w:r>
      <w:r>
        <w:rPr>
          <w:sz w:val="20"/>
          <w:szCs w:val="20"/>
        </w:rPr>
        <w:t>changing</w:t>
      </w:r>
      <w:r w:rsidRPr="000B62B0">
        <w:rPr>
          <w:sz w:val="20"/>
          <w:szCs w:val="20"/>
        </w:rPr>
        <w:t xml:space="preserve"> emission-related settings in a way that is not permitted by the manufacturer.</w:t>
      </w:r>
    </w:p>
    <w:p w14:paraId="70C48404" w14:textId="77777777" w:rsidR="00082585" w:rsidRPr="0013515D" w:rsidRDefault="00082585" w:rsidP="00E67050">
      <w:pPr>
        <w:pStyle w:val="Default"/>
        <w:numPr>
          <w:ilvl w:val="1"/>
          <w:numId w:val="41"/>
        </w:numPr>
        <w:spacing w:after="120"/>
        <w:ind w:left="720"/>
        <w:jc w:val="both"/>
        <w:rPr>
          <w:color w:val="auto"/>
          <w:sz w:val="20"/>
          <w:szCs w:val="20"/>
        </w:rPr>
      </w:pPr>
      <w:r w:rsidRPr="0013515D">
        <w:rPr>
          <w:color w:val="auto"/>
          <w:sz w:val="20"/>
        </w:rPr>
        <w:t>If a performance test is required, the performance tests shall be conducted according to 40 CFR 60.42</w:t>
      </w:r>
      <w:r>
        <w:rPr>
          <w:color w:val="auto"/>
          <w:sz w:val="20"/>
        </w:rPr>
        <w:t>44</w:t>
      </w:r>
      <w:r w:rsidRPr="0013515D">
        <w:rPr>
          <w:color w:val="auto"/>
          <w:sz w:val="20"/>
        </w:rPr>
        <w:t>.</w:t>
      </w:r>
    </w:p>
    <w:p w14:paraId="3E098E08" w14:textId="65651B50" w:rsidR="00082585" w:rsidRDefault="00082585" w:rsidP="00E67050">
      <w:pPr>
        <w:pStyle w:val="Default"/>
        <w:numPr>
          <w:ilvl w:val="1"/>
          <w:numId w:val="41"/>
        </w:numPr>
        <w:spacing w:after="120"/>
        <w:ind w:left="720"/>
        <w:jc w:val="both"/>
        <w:rPr>
          <w:color w:val="auto"/>
          <w:sz w:val="20"/>
          <w:szCs w:val="20"/>
        </w:rPr>
      </w:pPr>
      <w:r w:rsidRPr="0013515D">
        <w:rPr>
          <w:color w:val="auto"/>
          <w:sz w:val="20"/>
          <w:szCs w:val="20"/>
        </w:rPr>
        <w:t xml:space="preserve">Conduct subsequent performance testing every 8,760 hours of engine operation or every 3 years, whichever comes first, </w:t>
      </w:r>
      <w:r w:rsidR="00E67050" w:rsidRPr="0013515D">
        <w:rPr>
          <w:color w:val="auto"/>
          <w:sz w:val="20"/>
          <w:szCs w:val="20"/>
        </w:rPr>
        <w:t>thereafter,</w:t>
      </w:r>
      <w:r w:rsidRPr="0013515D">
        <w:rPr>
          <w:color w:val="auto"/>
          <w:sz w:val="20"/>
          <w:szCs w:val="20"/>
        </w:rPr>
        <w:t xml:space="preserve"> to demonstrate compliance with the applicable emission standards.</w:t>
      </w:r>
    </w:p>
    <w:p w14:paraId="401694F2" w14:textId="48241ACF" w:rsidR="00F31755" w:rsidRDefault="00082585" w:rsidP="00082585">
      <w:pPr>
        <w:ind w:left="360"/>
        <w:jc w:val="both"/>
        <w:rPr>
          <w:rFonts w:cs="Arial"/>
          <w:b/>
          <w:sz w:val="20"/>
        </w:rPr>
      </w:pPr>
      <w:r>
        <w:rPr>
          <w:sz w:val="20"/>
        </w:rPr>
        <w:t>If a performance test is required, n</w:t>
      </w:r>
      <w:r w:rsidRPr="0013515D">
        <w:rPr>
          <w:sz w:val="20"/>
        </w:rPr>
        <w:t xml:space="preserve">o less than 30 days prior to testing, a complete test plan shall be submitted to </w:t>
      </w:r>
      <w:r w:rsidRPr="00CF5A0F">
        <w:rPr>
          <w:rFonts w:cs="Arial"/>
          <w:sz w:val="20"/>
        </w:rPr>
        <w:t>the AQD</w:t>
      </w:r>
      <w:r w:rsidRPr="004709E2">
        <w:rPr>
          <w:color w:val="000000"/>
          <w:sz w:val="20"/>
        </w:rPr>
        <w:t xml:space="preserve"> </w:t>
      </w:r>
      <w:r>
        <w:rPr>
          <w:color w:val="000000"/>
          <w:sz w:val="20"/>
        </w:rPr>
        <w:t>Technical Programs Unit and District Office</w:t>
      </w:r>
      <w:r w:rsidRPr="0013515D">
        <w:rPr>
          <w:sz w:val="20"/>
        </w:rPr>
        <w:t xml:space="preserve">.  </w:t>
      </w:r>
      <w:r w:rsidRPr="00CF5A0F">
        <w:rPr>
          <w:rFonts w:cs="Arial"/>
          <w:sz w:val="20"/>
        </w:rPr>
        <w:t xml:space="preserve">The AQD must approve the final plan prior to testing.  </w:t>
      </w:r>
      <w:r w:rsidRPr="0013515D">
        <w:rPr>
          <w:sz w:val="20"/>
        </w:rPr>
        <w:t xml:space="preserve">Verification of </w:t>
      </w:r>
      <w:r w:rsidRPr="001B2456">
        <w:rPr>
          <w:sz w:val="20"/>
        </w:rPr>
        <w:t xml:space="preserve">emission rates includes the submittal of a complete report of the test results to </w:t>
      </w:r>
      <w:r w:rsidRPr="00CF5A0F">
        <w:rPr>
          <w:rFonts w:cs="Arial"/>
          <w:sz w:val="20"/>
        </w:rPr>
        <w:t>the AQD</w:t>
      </w:r>
      <w:r w:rsidRPr="004709E2">
        <w:rPr>
          <w:color w:val="000000"/>
          <w:sz w:val="20"/>
        </w:rPr>
        <w:t xml:space="preserve"> </w:t>
      </w:r>
      <w:r>
        <w:rPr>
          <w:color w:val="000000"/>
          <w:sz w:val="20"/>
        </w:rPr>
        <w:t>Technical Programs Unit and District Office</w:t>
      </w:r>
      <w:r w:rsidRPr="001B2456">
        <w:rPr>
          <w:sz w:val="20"/>
        </w:rPr>
        <w:t xml:space="preserve"> within 60 days </w:t>
      </w:r>
      <w:r w:rsidRPr="0013515D">
        <w:rPr>
          <w:sz w:val="20"/>
        </w:rPr>
        <w:t>following the last date of the test</w:t>
      </w:r>
      <w:r w:rsidRPr="0013515D">
        <w:rPr>
          <w:rFonts w:eastAsia="Calibri" w:cs="Arial"/>
          <w:sz w:val="20"/>
        </w:rPr>
        <w:t xml:space="preserve">. </w:t>
      </w:r>
      <w:r w:rsidRPr="00D87FD0">
        <w:rPr>
          <w:rFonts w:cs="Arial"/>
          <w:sz w:val="20"/>
        </w:rPr>
        <w:t xml:space="preserve"> </w:t>
      </w:r>
      <w:r w:rsidRPr="0013515D">
        <w:rPr>
          <w:rFonts w:cs="Arial"/>
          <w:b/>
          <w:sz w:val="20"/>
        </w:rPr>
        <w:t>(</w:t>
      </w:r>
      <w:r w:rsidRPr="005E668A">
        <w:rPr>
          <w:b/>
          <w:sz w:val="20"/>
        </w:rPr>
        <w:t xml:space="preserve">R 336.2001, R 336.2003, R 336.2004, </w:t>
      </w:r>
      <w:r w:rsidRPr="007169FA">
        <w:rPr>
          <w:rFonts w:cs="Arial"/>
          <w:b/>
          <w:sz w:val="20"/>
        </w:rPr>
        <w:t>40</w:t>
      </w:r>
      <w:r>
        <w:rPr>
          <w:rFonts w:cs="Arial"/>
          <w:b/>
          <w:sz w:val="20"/>
        </w:rPr>
        <w:t> </w:t>
      </w:r>
      <w:r w:rsidRPr="007169FA">
        <w:rPr>
          <w:rFonts w:cs="Arial"/>
          <w:b/>
          <w:sz w:val="20"/>
        </w:rPr>
        <w:t>CFR</w:t>
      </w:r>
      <w:r>
        <w:rPr>
          <w:rFonts w:cs="Arial"/>
          <w:b/>
          <w:sz w:val="20"/>
        </w:rPr>
        <w:t xml:space="preserve"> 60.8, </w:t>
      </w:r>
      <w:r w:rsidRPr="007169FA">
        <w:rPr>
          <w:rFonts w:cs="Arial"/>
          <w:b/>
          <w:sz w:val="20"/>
        </w:rPr>
        <w:t>40</w:t>
      </w:r>
      <w:r>
        <w:rPr>
          <w:rFonts w:cs="Arial"/>
          <w:b/>
          <w:sz w:val="20"/>
        </w:rPr>
        <w:t> </w:t>
      </w:r>
      <w:r w:rsidRPr="007169FA">
        <w:rPr>
          <w:rFonts w:cs="Arial"/>
          <w:b/>
          <w:sz w:val="20"/>
        </w:rPr>
        <w:t>CFR</w:t>
      </w:r>
      <w:r>
        <w:rPr>
          <w:rFonts w:cs="Arial"/>
          <w:b/>
          <w:sz w:val="20"/>
        </w:rPr>
        <w:t> </w:t>
      </w:r>
      <w:r w:rsidRPr="007169FA">
        <w:rPr>
          <w:rFonts w:cs="Arial"/>
          <w:b/>
          <w:sz w:val="20"/>
        </w:rPr>
        <w:t>60.4243, 40</w:t>
      </w:r>
      <w:r>
        <w:rPr>
          <w:rFonts w:cs="Arial"/>
          <w:b/>
          <w:sz w:val="20"/>
        </w:rPr>
        <w:t> </w:t>
      </w:r>
      <w:r w:rsidRPr="007169FA">
        <w:rPr>
          <w:rFonts w:cs="Arial"/>
          <w:b/>
          <w:sz w:val="20"/>
        </w:rPr>
        <w:t>CFR</w:t>
      </w:r>
      <w:r>
        <w:rPr>
          <w:rFonts w:cs="Arial"/>
          <w:b/>
          <w:sz w:val="20"/>
        </w:rPr>
        <w:t> </w:t>
      </w:r>
      <w:r w:rsidRPr="007169FA">
        <w:rPr>
          <w:rFonts w:cs="Arial"/>
          <w:b/>
          <w:sz w:val="20"/>
        </w:rPr>
        <w:t>60.4244, 40</w:t>
      </w:r>
      <w:r>
        <w:rPr>
          <w:rFonts w:cs="Arial"/>
          <w:b/>
          <w:sz w:val="20"/>
        </w:rPr>
        <w:t> </w:t>
      </w:r>
      <w:r w:rsidRPr="007169FA">
        <w:rPr>
          <w:rFonts w:cs="Arial"/>
          <w:b/>
          <w:sz w:val="20"/>
        </w:rPr>
        <w:t>CFR</w:t>
      </w:r>
      <w:r>
        <w:rPr>
          <w:rFonts w:cs="Arial"/>
          <w:b/>
          <w:sz w:val="20"/>
        </w:rPr>
        <w:t> </w:t>
      </w:r>
      <w:r w:rsidRPr="007169FA">
        <w:rPr>
          <w:rFonts w:cs="Arial"/>
          <w:b/>
          <w:sz w:val="20"/>
        </w:rPr>
        <w:t>60.424</w:t>
      </w:r>
      <w:r>
        <w:rPr>
          <w:rFonts w:cs="Arial"/>
          <w:b/>
          <w:sz w:val="20"/>
        </w:rPr>
        <w:t>5)</w:t>
      </w:r>
    </w:p>
    <w:p w14:paraId="14673E16" w14:textId="77777777" w:rsidR="00082585" w:rsidRPr="00C00ED3" w:rsidRDefault="00082585" w:rsidP="00082585">
      <w:pPr>
        <w:jc w:val="both"/>
      </w:pPr>
    </w:p>
    <w:p w14:paraId="22573E2C" w14:textId="77777777" w:rsidR="00F31755" w:rsidRPr="002A2FAE" w:rsidRDefault="00F31755" w:rsidP="00773A85">
      <w:pPr>
        <w:numPr>
          <w:ilvl w:val="0"/>
          <w:numId w:val="42"/>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07F8DD28" w14:textId="77777777" w:rsidR="00F31755" w:rsidRPr="00FE0AD0" w:rsidRDefault="00F31755" w:rsidP="008F2EF5">
      <w:pPr>
        <w:jc w:val="both"/>
        <w:rPr>
          <w:sz w:val="20"/>
        </w:rPr>
      </w:pPr>
    </w:p>
    <w:p w14:paraId="4EE15EF8" w14:textId="77777777" w:rsidR="00F31755" w:rsidRDefault="00F31755" w:rsidP="008F2EF5">
      <w:pPr>
        <w:jc w:val="both"/>
      </w:pPr>
      <w:r>
        <w:rPr>
          <w:b/>
        </w:rPr>
        <w:t xml:space="preserve">VI.  </w:t>
      </w:r>
      <w:r>
        <w:rPr>
          <w:b/>
          <w:u w:val="single"/>
        </w:rPr>
        <w:t>MONITORING/RECORDKEEPING</w:t>
      </w:r>
    </w:p>
    <w:p w14:paraId="370535D9" w14:textId="77777777" w:rsidR="00F31755" w:rsidRPr="00FE0AD0" w:rsidRDefault="00F31755" w:rsidP="008F2E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EF92EF" w14:textId="77777777" w:rsidR="00F31755" w:rsidRPr="00FE0AD0" w:rsidRDefault="00F31755" w:rsidP="008F2EF5">
      <w:pPr>
        <w:jc w:val="both"/>
        <w:rPr>
          <w:sz w:val="20"/>
        </w:rPr>
      </w:pPr>
    </w:p>
    <w:p w14:paraId="06AF3696" w14:textId="12D68D60" w:rsidR="00E43A02" w:rsidRPr="00CA294A" w:rsidRDefault="00E43A02" w:rsidP="00E43A02">
      <w:pPr>
        <w:pStyle w:val="BodyTextIndent2"/>
        <w:spacing w:after="0" w:line="240" w:lineRule="auto"/>
        <w:ind w:hanging="360"/>
        <w:jc w:val="both"/>
        <w:rPr>
          <w:rFonts w:cs="Arial"/>
          <w:color w:val="000000"/>
          <w:sz w:val="20"/>
        </w:rPr>
      </w:pPr>
      <w:r w:rsidRPr="0070078C">
        <w:rPr>
          <w:rFonts w:cs="Arial"/>
          <w:sz w:val="20"/>
        </w:rPr>
        <w:t>1.</w:t>
      </w:r>
      <w:r w:rsidRPr="0070078C">
        <w:rPr>
          <w:rFonts w:cs="Arial"/>
          <w:sz w:val="20"/>
        </w:rPr>
        <w:tab/>
      </w:r>
      <w:r w:rsidRPr="0070078C">
        <w:rPr>
          <w:rFonts w:cs="Arial"/>
          <w:color w:val="000000"/>
          <w:sz w:val="20"/>
        </w:rPr>
        <w:t xml:space="preserve">The permittee shall complete all required calculations in a format acceptable to the AQD District Supervisor by the </w:t>
      </w:r>
      <w:r w:rsidR="00DB5458">
        <w:rPr>
          <w:rFonts w:cs="Arial"/>
          <w:color w:val="000000"/>
          <w:sz w:val="20"/>
        </w:rPr>
        <w:t>15</w:t>
      </w:r>
      <w:r w:rsidR="00DB5458" w:rsidRPr="00DB5458">
        <w:rPr>
          <w:rFonts w:cs="Arial"/>
          <w:color w:val="000000"/>
          <w:sz w:val="20"/>
          <w:vertAlign w:val="superscript"/>
        </w:rPr>
        <w:t>th</w:t>
      </w:r>
      <w:r w:rsidR="00DB5458">
        <w:rPr>
          <w:rFonts w:cs="Arial"/>
          <w:color w:val="000000"/>
          <w:sz w:val="20"/>
        </w:rPr>
        <w:t xml:space="preserve"> </w:t>
      </w:r>
      <w:r w:rsidRPr="0070078C">
        <w:rPr>
          <w:rFonts w:cs="Arial"/>
          <w:color w:val="000000"/>
          <w:sz w:val="20"/>
        </w:rPr>
        <w:t>day of the calendar month, for the previous calendar month, unless otherwise specified in any monitoring/recordkeeping special condition.</w:t>
      </w:r>
      <w:r w:rsidR="00E67050">
        <w:rPr>
          <w:rFonts w:cs="Arial"/>
          <w:color w:val="000000"/>
          <w:sz w:val="20"/>
        </w:rPr>
        <w:t xml:space="preserve">  </w:t>
      </w:r>
      <w:r w:rsidRPr="00CA294A">
        <w:rPr>
          <w:rFonts w:cs="Arial"/>
          <w:b/>
          <w:color w:val="000000"/>
          <w:sz w:val="20"/>
        </w:rPr>
        <w:t>(R 336.121</w:t>
      </w:r>
      <w:r>
        <w:rPr>
          <w:rFonts w:cs="Arial"/>
          <w:b/>
          <w:color w:val="000000"/>
          <w:sz w:val="20"/>
        </w:rPr>
        <w:t>3</w:t>
      </w:r>
      <w:r w:rsidRPr="00CA294A">
        <w:rPr>
          <w:rFonts w:cs="Arial"/>
          <w:b/>
          <w:color w:val="000000"/>
          <w:sz w:val="20"/>
        </w:rPr>
        <w:t>(3)</w:t>
      </w:r>
    </w:p>
    <w:p w14:paraId="0ACDD497" w14:textId="77777777" w:rsidR="00E43A02" w:rsidRDefault="00E43A02" w:rsidP="00E43A02">
      <w:pPr>
        <w:tabs>
          <w:tab w:val="num" w:pos="360"/>
        </w:tabs>
        <w:ind w:left="360" w:hanging="360"/>
        <w:jc w:val="both"/>
        <w:rPr>
          <w:rFonts w:cs="Arial"/>
          <w:color w:val="000000"/>
          <w:sz w:val="20"/>
          <w:szCs w:val="22"/>
        </w:rPr>
      </w:pPr>
    </w:p>
    <w:p w14:paraId="15614BE5" w14:textId="496A9104" w:rsidR="00E43A02" w:rsidRPr="00342A19" w:rsidRDefault="00E43A02" w:rsidP="00E67050">
      <w:pPr>
        <w:spacing w:after="120"/>
        <w:ind w:left="360" w:hanging="360"/>
        <w:jc w:val="both"/>
        <w:rPr>
          <w:rFonts w:cs="Arial"/>
          <w:sz w:val="20"/>
        </w:rPr>
      </w:pPr>
      <w:r>
        <w:rPr>
          <w:rFonts w:cs="Arial"/>
          <w:sz w:val="20"/>
        </w:rPr>
        <w:t>2</w:t>
      </w:r>
      <w:r w:rsidRPr="00A000FC">
        <w:rPr>
          <w:rFonts w:cs="Arial"/>
          <w:sz w:val="20"/>
        </w:rPr>
        <w:t>.</w:t>
      </w:r>
      <w:r w:rsidRPr="00A000FC">
        <w:rPr>
          <w:rFonts w:cs="Arial"/>
          <w:sz w:val="20"/>
        </w:rPr>
        <w:tab/>
      </w:r>
      <w:r w:rsidRPr="00342A19">
        <w:rPr>
          <w:rFonts w:cs="Arial"/>
          <w:sz w:val="20"/>
        </w:rPr>
        <w:t xml:space="preserve">For certified engines in </w:t>
      </w:r>
      <w:r w:rsidR="00DF53E4" w:rsidRPr="00DF3F3C">
        <w:rPr>
          <w:sz w:val="20"/>
        </w:rPr>
        <w:t>FG-NSPS_SI-ICE</w:t>
      </w:r>
      <w:r w:rsidRPr="00342A19">
        <w:rPr>
          <w:rFonts w:cs="Arial"/>
          <w:sz w:val="20"/>
        </w:rPr>
        <w:t xml:space="preserve">, the permittee shall keep, in a satisfactory manner, the following records: </w:t>
      </w:r>
    </w:p>
    <w:p w14:paraId="0C3BFEC4" w14:textId="77777777" w:rsidR="00E43A02" w:rsidRPr="00FA7A79" w:rsidRDefault="00E43A02" w:rsidP="00E67050">
      <w:pPr>
        <w:pStyle w:val="ListParagraph"/>
        <w:numPr>
          <w:ilvl w:val="0"/>
          <w:numId w:val="44"/>
        </w:numPr>
        <w:spacing w:after="120"/>
        <w:ind w:left="720"/>
        <w:contextualSpacing/>
        <w:jc w:val="both"/>
        <w:rPr>
          <w:rFonts w:cs="Arial"/>
          <w:sz w:val="20"/>
        </w:rPr>
      </w:pPr>
      <w:r w:rsidRPr="00FA7A79">
        <w:rPr>
          <w:sz w:val="20"/>
        </w:rPr>
        <w:t xml:space="preserve">Documentation </w:t>
      </w:r>
      <w:r w:rsidRPr="00FA7A79">
        <w:rPr>
          <w:rFonts w:cs="Arial"/>
          <w:sz w:val="20"/>
        </w:rPr>
        <w:t xml:space="preserve">indicating that </w:t>
      </w:r>
      <w:r w:rsidRPr="00FA7A79">
        <w:rPr>
          <w:rFonts w:cs="Arial"/>
          <w:sz w:val="20"/>
          <w:szCs w:val="22"/>
        </w:rPr>
        <w:t>each engine</w:t>
      </w:r>
      <w:r w:rsidRPr="00FA7A79">
        <w:rPr>
          <w:rFonts w:cs="Arial"/>
          <w:sz w:val="20"/>
        </w:rPr>
        <w:t xml:space="preserve"> has </w:t>
      </w:r>
      <w:r w:rsidRPr="00FA7A79">
        <w:rPr>
          <w:rFonts w:cs="Arial"/>
          <w:color w:val="000000"/>
          <w:sz w:val="20"/>
        </w:rPr>
        <w:t>been maintained according to manufacturer written instructions, is certified to meet the emission standards, and other information as required in 40 CFR Parts 90, 1048, 1054, and 1060, as applicable.</w:t>
      </w:r>
    </w:p>
    <w:p w14:paraId="202BF7D7" w14:textId="1B3E46C1" w:rsidR="00E43A02" w:rsidRPr="00A000FC" w:rsidRDefault="00E43A02" w:rsidP="00DB5458">
      <w:pPr>
        <w:ind w:left="360"/>
        <w:jc w:val="both"/>
        <w:rPr>
          <w:rFonts w:cs="Arial"/>
          <w:b/>
          <w:color w:val="000000"/>
          <w:sz w:val="20"/>
        </w:rPr>
      </w:pPr>
      <w:r w:rsidRPr="00A000FC">
        <w:rPr>
          <w:rFonts w:cs="Arial"/>
          <w:sz w:val="20"/>
        </w:rPr>
        <w:t xml:space="preserve">The permittee shall keep all records on file and make them available to the </w:t>
      </w:r>
      <w:r w:rsidR="00370D6B">
        <w:rPr>
          <w:rFonts w:cs="Arial"/>
          <w:sz w:val="20"/>
        </w:rPr>
        <w:t>d</w:t>
      </w:r>
      <w:r w:rsidRPr="00A000FC">
        <w:rPr>
          <w:rFonts w:cs="Arial"/>
          <w:sz w:val="20"/>
        </w:rPr>
        <w:t xml:space="preserve">epartment upon request.  </w:t>
      </w:r>
      <w:r w:rsidRPr="00A000FC">
        <w:rPr>
          <w:rFonts w:cs="Arial"/>
          <w:b/>
          <w:sz w:val="20"/>
        </w:rPr>
        <w:t>(40 </w:t>
      </w:r>
      <w:r>
        <w:rPr>
          <w:rFonts w:cs="Arial"/>
          <w:b/>
          <w:sz w:val="20"/>
        </w:rPr>
        <w:t>CFR 60.4233(e), 40 CFR 60.4243(b)</w:t>
      </w:r>
      <w:r w:rsidRPr="00A000FC">
        <w:rPr>
          <w:rFonts w:cs="Arial"/>
          <w:b/>
          <w:color w:val="000000"/>
          <w:sz w:val="20"/>
        </w:rPr>
        <w:t>)</w:t>
      </w:r>
    </w:p>
    <w:p w14:paraId="51CFC54D" w14:textId="77777777" w:rsidR="00E43A02" w:rsidRPr="00A000FC" w:rsidRDefault="00E43A02" w:rsidP="00DB5458">
      <w:pPr>
        <w:ind w:left="360" w:hanging="360"/>
        <w:jc w:val="both"/>
        <w:rPr>
          <w:rFonts w:cs="Arial"/>
          <w:sz w:val="20"/>
        </w:rPr>
      </w:pPr>
    </w:p>
    <w:p w14:paraId="2AD0FEC7" w14:textId="6DEB38BF" w:rsidR="00E43A02" w:rsidRPr="00DF44B2" w:rsidRDefault="00E43A02" w:rsidP="00E67050">
      <w:pPr>
        <w:spacing w:after="120"/>
        <w:ind w:left="360" w:hanging="360"/>
        <w:jc w:val="both"/>
        <w:rPr>
          <w:rFonts w:cs="Arial"/>
          <w:sz w:val="20"/>
        </w:rPr>
      </w:pPr>
      <w:r>
        <w:rPr>
          <w:rFonts w:cs="Arial"/>
          <w:sz w:val="20"/>
        </w:rPr>
        <w:t>3</w:t>
      </w:r>
      <w:r w:rsidRPr="00A000FC">
        <w:rPr>
          <w:rFonts w:cs="Arial"/>
          <w:sz w:val="20"/>
        </w:rPr>
        <w:t>.</w:t>
      </w:r>
      <w:r w:rsidRPr="00A000FC">
        <w:rPr>
          <w:rFonts w:cs="Arial"/>
          <w:sz w:val="20"/>
        </w:rPr>
        <w:tab/>
      </w:r>
      <w:r w:rsidRPr="00DF44B2">
        <w:rPr>
          <w:rFonts w:cs="Arial"/>
          <w:sz w:val="20"/>
        </w:rPr>
        <w:t xml:space="preserve">For non-certified engines in </w:t>
      </w:r>
      <w:r w:rsidR="00DF53E4" w:rsidRPr="00DF3F3C">
        <w:rPr>
          <w:sz w:val="20"/>
        </w:rPr>
        <w:t>FG-NSPS_SI-ICE</w:t>
      </w:r>
      <w:r w:rsidRPr="00DF44B2">
        <w:rPr>
          <w:rFonts w:cs="Arial"/>
          <w:sz w:val="20"/>
        </w:rPr>
        <w:t xml:space="preserve"> (or operated in a non-certified manner), the permittee shall keep, </w:t>
      </w:r>
      <w:r>
        <w:rPr>
          <w:rFonts w:cs="Arial"/>
          <w:sz w:val="20"/>
        </w:rPr>
        <w:t xml:space="preserve">in a satisfactory manner, </w:t>
      </w:r>
      <w:r w:rsidRPr="00DF44B2">
        <w:rPr>
          <w:rFonts w:cs="Arial"/>
          <w:sz w:val="20"/>
        </w:rPr>
        <w:t>the following records:</w:t>
      </w:r>
    </w:p>
    <w:p w14:paraId="3A6757A5" w14:textId="4D65A045" w:rsidR="00E43A02" w:rsidRPr="00FA7A79" w:rsidRDefault="00E43A02" w:rsidP="00E67050">
      <w:pPr>
        <w:pStyle w:val="ListParagraph"/>
        <w:numPr>
          <w:ilvl w:val="0"/>
          <w:numId w:val="45"/>
        </w:numPr>
        <w:spacing w:after="120"/>
        <w:jc w:val="both"/>
        <w:rPr>
          <w:rFonts w:cs="Arial"/>
          <w:sz w:val="20"/>
        </w:rPr>
      </w:pPr>
      <w:r w:rsidRPr="00FA7A79">
        <w:rPr>
          <w:rFonts w:cs="Arial"/>
          <w:sz w:val="20"/>
        </w:rPr>
        <w:t>Testing for each engine, as required in SC V.</w:t>
      </w:r>
      <w:r w:rsidR="00DF53E4">
        <w:rPr>
          <w:rFonts w:cs="Arial"/>
          <w:sz w:val="20"/>
        </w:rPr>
        <w:t>1</w:t>
      </w:r>
      <w:r w:rsidRPr="00FA7A79">
        <w:rPr>
          <w:rFonts w:cs="Arial"/>
          <w:sz w:val="20"/>
        </w:rPr>
        <w:t>;</w:t>
      </w:r>
    </w:p>
    <w:p w14:paraId="299A2EA2" w14:textId="12475615" w:rsidR="00E43A02" w:rsidRPr="00FA7A79" w:rsidRDefault="00E43A02" w:rsidP="00E67050">
      <w:pPr>
        <w:pStyle w:val="ListParagraph"/>
        <w:numPr>
          <w:ilvl w:val="0"/>
          <w:numId w:val="45"/>
        </w:numPr>
        <w:spacing w:after="120"/>
        <w:jc w:val="both"/>
        <w:rPr>
          <w:rFonts w:cs="Arial"/>
          <w:sz w:val="20"/>
        </w:rPr>
      </w:pPr>
      <w:r w:rsidRPr="00FA7A79">
        <w:rPr>
          <w:rFonts w:cs="Arial"/>
          <w:sz w:val="20"/>
        </w:rPr>
        <w:t>Maintenance activities for each engine, as required by SC III.</w:t>
      </w:r>
      <w:r w:rsidR="00DF53E4">
        <w:rPr>
          <w:rFonts w:cs="Arial"/>
          <w:sz w:val="20"/>
        </w:rPr>
        <w:t>3</w:t>
      </w:r>
      <w:r w:rsidRPr="00FA7A79">
        <w:rPr>
          <w:rFonts w:cs="Arial"/>
          <w:sz w:val="20"/>
        </w:rPr>
        <w:t>.</w:t>
      </w:r>
    </w:p>
    <w:p w14:paraId="47181C20" w14:textId="40E4AF35" w:rsidR="00E43A02" w:rsidRPr="00A000FC" w:rsidRDefault="00E43A02" w:rsidP="00DB5458">
      <w:pPr>
        <w:ind w:left="360"/>
        <w:jc w:val="both"/>
        <w:rPr>
          <w:rFonts w:cs="Arial"/>
          <w:b/>
          <w:color w:val="000000"/>
          <w:sz w:val="20"/>
        </w:rPr>
      </w:pPr>
      <w:r w:rsidRPr="00A000FC">
        <w:rPr>
          <w:rFonts w:cs="Arial"/>
          <w:sz w:val="20"/>
        </w:rPr>
        <w:t xml:space="preserve">The permittee shall keep all records on file and make them available to the </w:t>
      </w:r>
      <w:r w:rsidR="00370D6B">
        <w:rPr>
          <w:rFonts w:cs="Arial"/>
          <w:sz w:val="20"/>
        </w:rPr>
        <w:t>d</w:t>
      </w:r>
      <w:r w:rsidRPr="00A000FC">
        <w:rPr>
          <w:rFonts w:cs="Arial"/>
          <w:sz w:val="20"/>
        </w:rPr>
        <w:t xml:space="preserve">epartment upon request.  </w:t>
      </w:r>
      <w:r w:rsidRPr="00A000FC">
        <w:rPr>
          <w:rFonts w:cs="Arial"/>
          <w:b/>
          <w:sz w:val="20"/>
        </w:rPr>
        <w:t>(40 </w:t>
      </w:r>
      <w:r>
        <w:rPr>
          <w:rFonts w:cs="Arial"/>
          <w:b/>
          <w:sz w:val="20"/>
        </w:rPr>
        <w:t>CFR 60.4233(e), 40 CFR 60.4243(b)</w:t>
      </w:r>
      <w:r w:rsidRPr="00A000FC">
        <w:rPr>
          <w:rFonts w:cs="Arial"/>
          <w:b/>
          <w:color w:val="000000"/>
          <w:sz w:val="20"/>
        </w:rPr>
        <w:t>)</w:t>
      </w:r>
    </w:p>
    <w:p w14:paraId="02FBC51B" w14:textId="77777777" w:rsidR="00E43A02" w:rsidRPr="00A000FC" w:rsidRDefault="00E43A02" w:rsidP="00DB5458">
      <w:pPr>
        <w:ind w:left="360"/>
        <w:jc w:val="both"/>
        <w:rPr>
          <w:color w:val="000000"/>
          <w:sz w:val="20"/>
        </w:rPr>
      </w:pPr>
    </w:p>
    <w:p w14:paraId="0FC5493F" w14:textId="413E7B45" w:rsidR="00E43A02" w:rsidRPr="00A000FC" w:rsidRDefault="00E43A02" w:rsidP="00E43A02">
      <w:pPr>
        <w:ind w:left="360" w:hanging="360"/>
        <w:jc w:val="both"/>
        <w:rPr>
          <w:sz w:val="20"/>
        </w:rPr>
      </w:pPr>
      <w:r>
        <w:rPr>
          <w:rFonts w:cs="Arial"/>
          <w:sz w:val="20"/>
        </w:rPr>
        <w:t>4</w:t>
      </w:r>
      <w:r w:rsidRPr="00A000FC">
        <w:rPr>
          <w:rFonts w:cs="Arial"/>
          <w:sz w:val="20"/>
        </w:rPr>
        <w:t>.</w:t>
      </w:r>
      <w:r w:rsidRPr="00A000FC">
        <w:rPr>
          <w:rFonts w:cs="Arial"/>
          <w:sz w:val="20"/>
        </w:rPr>
        <w:tab/>
        <w:t>The permittee shall keep records of n</w:t>
      </w:r>
      <w:r w:rsidRPr="00A000FC">
        <w:rPr>
          <w:sz w:val="20"/>
        </w:rPr>
        <w:t xml:space="preserve">otifications submitted for the completion of construction and start-up of </w:t>
      </w:r>
      <w:r w:rsidR="00DF53E4">
        <w:rPr>
          <w:rFonts w:cs="Arial"/>
          <w:color w:val="000000"/>
          <w:sz w:val="20"/>
        </w:rPr>
        <w:t xml:space="preserve">each engine in </w:t>
      </w:r>
      <w:r w:rsidR="00DF53E4" w:rsidRPr="00DF3F3C">
        <w:rPr>
          <w:sz w:val="20"/>
        </w:rPr>
        <w:t>FG-NSPS_SI-ICE</w:t>
      </w:r>
      <w:r w:rsidRPr="00A000FC">
        <w:rPr>
          <w:sz w:val="20"/>
        </w:rPr>
        <w:t xml:space="preserve">. </w:t>
      </w:r>
      <w:r w:rsidR="00E67050">
        <w:rPr>
          <w:sz w:val="20"/>
        </w:rPr>
        <w:t xml:space="preserve"> </w:t>
      </w:r>
      <w:r w:rsidRPr="00A000FC">
        <w:rPr>
          <w:b/>
          <w:sz w:val="20"/>
        </w:rPr>
        <w:t>(40 CFR 60.4245(a))</w:t>
      </w:r>
    </w:p>
    <w:p w14:paraId="1E979E5A" w14:textId="77777777" w:rsidR="00E43A02" w:rsidRPr="0015669F" w:rsidRDefault="00E43A02" w:rsidP="00E43A02">
      <w:pPr>
        <w:ind w:left="360" w:hanging="360"/>
        <w:jc w:val="both"/>
        <w:rPr>
          <w:rFonts w:cs="Arial"/>
          <w:color w:val="000000"/>
          <w:sz w:val="20"/>
        </w:rPr>
      </w:pPr>
      <w:r w:rsidRPr="0015669F">
        <w:rPr>
          <w:rFonts w:cs="Arial"/>
          <w:color w:val="000000"/>
          <w:sz w:val="20"/>
        </w:rPr>
        <w:t xml:space="preserve">  </w:t>
      </w:r>
    </w:p>
    <w:p w14:paraId="39A2B079" w14:textId="150BDCB0" w:rsidR="00E43A02" w:rsidRPr="0015669F" w:rsidRDefault="00E43A02" w:rsidP="00E43A02">
      <w:pPr>
        <w:pStyle w:val="BodyTextIndent2"/>
        <w:spacing w:after="0" w:line="240" w:lineRule="auto"/>
        <w:ind w:hanging="360"/>
        <w:jc w:val="both"/>
        <w:rPr>
          <w:rFonts w:cs="Arial"/>
          <w:color w:val="000000"/>
          <w:sz w:val="20"/>
        </w:rPr>
      </w:pPr>
      <w:r>
        <w:rPr>
          <w:rFonts w:cs="Arial"/>
          <w:color w:val="000000"/>
          <w:sz w:val="20"/>
        </w:rPr>
        <w:t>5</w:t>
      </w:r>
      <w:r w:rsidRPr="0015669F">
        <w:rPr>
          <w:rFonts w:cs="Arial"/>
          <w:color w:val="000000"/>
          <w:sz w:val="20"/>
        </w:rPr>
        <w:t>.</w:t>
      </w:r>
      <w:r w:rsidRPr="0015669F">
        <w:rPr>
          <w:rFonts w:cs="Arial"/>
          <w:color w:val="000000"/>
          <w:sz w:val="20"/>
        </w:rPr>
        <w:tab/>
        <w:t xml:space="preserve">The permittee shall monitor and record the hours of operation of </w:t>
      </w:r>
      <w:bookmarkStart w:id="88" w:name="_Hlk491175597"/>
      <w:r w:rsidR="00DF53E4">
        <w:rPr>
          <w:rFonts w:cs="Arial"/>
          <w:color w:val="000000"/>
          <w:sz w:val="20"/>
        </w:rPr>
        <w:t xml:space="preserve">each engine in </w:t>
      </w:r>
      <w:bookmarkEnd w:id="88"/>
      <w:r w:rsidR="00DF53E4" w:rsidRPr="00DF3F3C">
        <w:rPr>
          <w:sz w:val="20"/>
        </w:rPr>
        <w:t>FG-NSPS_SI-ICE</w:t>
      </w:r>
      <w:r w:rsidRPr="0015669F">
        <w:rPr>
          <w:rFonts w:cs="Arial"/>
          <w:color w:val="000000"/>
          <w:sz w:val="20"/>
        </w:rPr>
        <w:t xml:space="preserve"> during emergencies and n</w:t>
      </w:r>
      <w:r>
        <w:rPr>
          <w:rFonts w:cs="Arial"/>
          <w:color w:val="000000"/>
          <w:sz w:val="20"/>
        </w:rPr>
        <w:t>on-emergencies, on a monthly,</w:t>
      </w:r>
      <w:r w:rsidRPr="0015669F">
        <w:rPr>
          <w:rFonts w:cs="Arial"/>
          <w:color w:val="000000"/>
          <w:sz w:val="20"/>
        </w:rPr>
        <w:t xml:space="preserve"> 12-month rolling,</w:t>
      </w:r>
      <w:r>
        <w:rPr>
          <w:rFonts w:cs="Arial"/>
          <w:color w:val="000000"/>
          <w:sz w:val="20"/>
        </w:rPr>
        <w:t xml:space="preserve"> and calendar year basis,</w:t>
      </w:r>
      <w:r w:rsidRPr="0015669F">
        <w:rPr>
          <w:rFonts w:cs="Arial"/>
          <w:color w:val="000000"/>
          <w:sz w:val="20"/>
        </w:rPr>
        <w:t xml:space="preserve"> in a manner acceptable to the District Supervisor, Air Quality Division.  The permittee shall record the time of operation of </w:t>
      </w:r>
      <w:r w:rsidR="00DF53E4">
        <w:rPr>
          <w:rFonts w:cs="Arial"/>
          <w:color w:val="000000"/>
          <w:sz w:val="20"/>
        </w:rPr>
        <w:t xml:space="preserve">each engine in </w:t>
      </w:r>
      <w:r w:rsidR="00DF53E4" w:rsidRPr="00DF3F3C">
        <w:rPr>
          <w:sz w:val="20"/>
        </w:rPr>
        <w:t>FG-NSPS_SI-ICE</w:t>
      </w:r>
      <w:r w:rsidRPr="0015669F">
        <w:rPr>
          <w:rFonts w:cs="Arial"/>
          <w:color w:val="000000"/>
          <w:sz w:val="20"/>
        </w:rPr>
        <w:t xml:space="preserve"> and the reason it was in operation during that time.  </w:t>
      </w:r>
      <w:r w:rsidRPr="0015669F">
        <w:rPr>
          <w:rFonts w:cs="Arial"/>
          <w:b/>
          <w:color w:val="000000"/>
          <w:sz w:val="20"/>
        </w:rPr>
        <w:t xml:space="preserve">(40 </w:t>
      </w:r>
      <w:smartTag w:uri="urn:schemas-microsoft-com:office:smarttags" w:element="stockticker">
        <w:r w:rsidRPr="0015669F">
          <w:rPr>
            <w:rFonts w:cs="Arial"/>
            <w:b/>
            <w:color w:val="000000"/>
            <w:sz w:val="20"/>
          </w:rPr>
          <w:t>CFR</w:t>
        </w:r>
      </w:smartTag>
      <w:r>
        <w:rPr>
          <w:rFonts w:cs="Arial"/>
          <w:b/>
          <w:color w:val="000000"/>
          <w:sz w:val="20"/>
        </w:rPr>
        <w:t xml:space="preserve"> 60.4243</w:t>
      </w:r>
      <w:r w:rsidRPr="0015669F">
        <w:rPr>
          <w:rFonts w:cs="Arial"/>
          <w:b/>
          <w:color w:val="000000"/>
          <w:sz w:val="20"/>
        </w:rPr>
        <w:t>)</w:t>
      </w:r>
    </w:p>
    <w:p w14:paraId="4AE4B124" w14:textId="77777777" w:rsidR="00F31755" w:rsidRPr="00C0388E" w:rsidRDefault="00F31755" w:rsidP="00E43A02">
      <w:pPr>
        <w:ind w:left="360"/>
        <w:jc w:val="both"/>
        <w:rPr>
          <w:sz w:val="20"/>
        </w:rPr>
      </w:pPr>
    </w:p>
    <w:p w14:paraId="6C74A924" w14:textId="77777777" w:rsidR="00F31755" w:rsidRDefault="00F31755" w:rsidP="008F2EF5">
      <w:pPr>
        <w:jc w:val="both"/>
        <w:rPr>
          <w:b/>
          <w:u w:val="single"/>
        </w:rPr>
      </w:pPr>
      <w:r>
        <w:rPr>
          <w:b/>
        </w:rPr>
        <w:t xml:space="preserve">VII.  </w:t>
      </w:r>
      <w:r>
        <w:rPr>
          <w:b/>
          <w:u w:val="single"/>
        </w:rPr>
        <w:t>REPORTING</w:t>
      </w:r>
    </w:p>
    <w:p w14:paraId="5289C5C9" w14:textId="77777777" w:rsidR="00F31755" w:rsidRPr="008B5C27" w:rsidRDefault="00F31755" w:rsidP="008F2EF5">
      <w:pPr>
        <w:jc w:val="both"/>
        <w:rPr>
          <w:sz w:val="20"/>
        </w:rPr>
      </w:pPr>
    </w:p>
    <w:p w14:paraId="0A7585AB" w14:textId="77777777" w:rsidR="00F31755" w:rsidRDefault="00F31755" w:rsidP="008F2EF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99595D6" w14:textId="77777777" w:rsidR="00F31755" w:rsidRPr="00C0388E" w:rsidRDefault="00F31755" w:rsidP="008F2EF5">
      <w:pPr>
        <w:ind w:left="360" w:hanging="360"/>
        <w:jc w:val="both"/>
        <w:rPr>
          <w:sz w:val="20"/>
        </w:rPr>
      </w:pPr>
    </w:p>
    <w:p w14:paraId="5AA20CBB" w14:textId="77777777" w:rsidR="00F31755" w:rsidRDefault="00F31755" w:rsidP="008F2EF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5CF418C" w14:textId="77777777" w:rsidR="00F31755" w:rsidRPr="00C0388E" w:rsidRDefault="00F31755" w:rsidP="008F2EF5">
      <w:pPr>
        <w:ind w:left="360" w:hanging="360"/>
        <w:jc w:val="both"/>
        <w:rPr>
          <w:sz w:val="20"/>
        </w:rPr>
      </w:pPr>
    </w:p>
    <w:p w14:paraId="4B1242A5" w14:textId="77777777" w:rsidR="00F31755" w:rsidRPr="00C0388E" w:rsidRDefault="00F31755" w:rsidP="008F2EF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69382EB" w14:textId="77777777" w:rsidR="00F31755" w:rsidRPr="0007707C" w:rsidRDefault="00F31755" w:rsidP="008F2EF5">
      <w:pPr>
        <w:ind w:right="72"/>
        <w:jc w:val="both"/>
        <w:rPr>
          <w:rFonts w:cs="Arial"/>
          <w:sz w:val="20"/>
        </w:rPr>
      </w:pPr>
    </w:p>
    <w:p w14:paraId="39B18CC2" w14:textId="3158C763" w:rsidR="00F31755" w:rsidRPr="000356F1" w:rsidRDefault="00F31755" w:rsidP="00773A85">
      <w:pPr>
        <w:numPr>
          <w:ilvl w:val="0"/>
          <w:numId w:val="43"/>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B71D31A" w14:textId="5FD7FEA7" w:rsidR="00F31755" w:rsidRDefault="00F31755" w:rsidP="008F2EF5">
      <w:pPr>
        <w:ind w:right="72"/>
        <w:jc w:val="both"/>
        <w:rPr>
          <w:rFonts w:cs="Arial"/>
          <w:sz w:val="20"/>
        </w:rPr>
      </w:pPr>
    </w:p>
    <w:p w14:paraId="08BC8A7A" w14:textId="77777777" w:rsidR="00F31755" w:rsidRPr="00FE0AD0" w:rsidRDefault="00F31755" w:rsidP="008F2EF5">
      <w:pPr>
        <w:jc w:val="both"/>
        <w:rPr>
          <w:rFonts w:cs="Arial"/>
          <w:b/>
          <w:sz w:val="20"/>
        </w:rPr>
      </w:pPr>
      <w:r w:rsidRPr="00FE0AD0">
        <w:rPr>
          <w:rFonts w:cs="Arial"/>
          <w:b/>
          <w:sz w:val="20"/>
        </w:rPr>
        <w:t>See Appendix 8</w:t>
      </w:r>
    </w:p>
    <w:p w14:paraId="441931E0" w14:textId="77777777" w:rsidR="00F31755" w:rsidRPr="00E111A8" w:rsidRDefault="00F31755" w:rsidP="008F2EF5">
      <w:pPr>
        <w:jc w:val="both"/>
        <w:rPr>
          <w:rFonts w:cs="Arial"/>
          <w:sz w:val="20"/>
        </w:rPr>
      </w:pPr>
    </w:p>
    <w:p w14:paraId="159B4A20" w14:textId="77777777" w:rsidR="00F31755" w:rsidRDefault="00F31755" w:rsidP="008F2EF5">
      <w:pPr>
        <w:jc w:val="both"/>
      </w:pPr>
      <w:r>
        <w:rPr>
          <w:b/>
        </w:rPr>
        <w:t xml:space="preserve">VIII.  </w:t>
      </w:r>
      <w:r>
        <w:rPr>
          <w:b/>
          <w:u w:val="single"/>
        </w:rPr>
        <w:t>STACK/VENT RESTRICTION(S)</w:t>
      </w:r>
    </w:p>
    <w:p w14:paraId="017768BF" w14:textId="77777777" w:rsidR="00F31755" w:rsidRDefault="00F31755" w:rsidP="008F2EF5">
      <w:pPr>
        <w:jc w:val="both"/>
        <w:rPr>
          <w:sz w:val="20"/>
        </w:rPr>
      </w:pPr>
    </w:p>
    <w:p w14:paraId="18594C91" w14:textId="6FF497F9" w:rsidR="00F31755" w:rsidRPr="00697D62" w:rsidRDefault="00F31755" w:rsidP="008F2EF5">
      <w:pPr>
        <w:jc w:val="both"/>
        <w:rPr>
          <w:sz w:val="20"/>
        </w:rPr>
      </w:pPr>
      <w:r w:rsidRPr="00697D62">
        <w:rPr>
          <w:sz w:val="20"/>
        </w:rPr>
        <w:t>NA</w:t>
      </w:r>
    </w:p>
    <w:p w14:paraId="34DB13F8" w14:textId="77777777" w:rsidR="00F31755" w:rsidRPr="0007707C" w:rsidRDefault="00F31755" w:rsidP="008F2EF5">
      <w:pPr>
        <w:jc w:val="both"/>
        <w:rPr>
          <w:sz w:val="20"/>
        </w:rPr>
      </w:pPr>
    </w:p>
    <w:p w14:paraId="5399DAE6" w14:textId="77777777" w:rsidR="00F31755" w:rsidRDefault="00F31755" w:rsidP="008F2EF5">
      <w:pPr>
        <w:jc w:val="both"/>
      </w:pPr>
      <w:r>
        <w:rPr>
          <w:b/>
        </w:rPr>
        <w:t xml:space="preserve">IX.  </w:t>
      </w:r>
      <w:r>
        <w:rPr>
          <w:b/>
          <w:u w:val="single"/>
        </w:rPr>
        <w:t>OTHER REQUIREMENT(S)</w:t>
      </w:r>
    </w:p>
    <w:p w14:paraId="506F802C" w14:textId="77777777" w:rsidR="00F31755" w:rsidRPr="00FE0AD0" w:rsidRDefault="00F31755" w:rsidP="008F2EF5">
      <w:pPr>
        <w:jc w:val="both"/>
        <w:rPr>
          <w:sz w:val="20"/>
        </w:rPr>
      </w:pPr>
    </w:p>
    <w:p w14:paraId="57FAB5B3" w14:textId="7A52B62C" w:rsidR="00E42203" w:rsidRPr="004F4BFF" w:rsidRDefault="00E42203" w:rsidP="009676EC">
      <w:pPr>
        <w:numPr>
          <w:ilvl w:val="0"/>
          <w:numId w:val="55"/>
        </w:numPr>
        <w:jc w:val="both"/>
        <w:rPr>
          <w:rFonts w:cs="Arial"/>
          <w:b/>
          <w:sz w:val="20"/>
        </w:rPr>
      </w:pPr>
      <w:r w:rsidRPr="004F4BFF">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4F4BFF">
          <w:rPr>
            <w:rFonts w:cs="Arial"/>
            <w:sz w:val="20"/>
          </w:rPr>
          <w:t>CFR</w:t>
        </w:r>
      </w:smartTag>
      <w:r w:rsidRPr="004F4BFF">
        <w:rPr>
          <w:rFonts w:cs="Arial"/>
          <w:sz w:val="20"/>
        </w:rPr>
        <w:t xml:space="preserve"> Pa</w:t>
      </w:r>
      <w:r>
        <w:rPr>
          <w:rFonts w:cs="Arial"/>
          <w:sz w:val="20"/>
        </w:rPr>
        <w:t>rt 60</w:t>
      </w:r>
      <w:r w:rsidR="009676EC">
        <w:rPr>
          <w:rFonts w:cs="Arial"/>
          <w:sz w:val="20"/>
        </w:rPr>
        <w:t>,</w:t>
      </w:r>
      <w:r>
        <w:rPr>
          <w:rFonts w:cs="Arial"/>
          <w:sz w:val="20"/>
        </w:rPr>
        <w:t xml:space="preserve"> Subpart</w:t>
      </w:r>
      <w:r w:rsidR="009676EC">
        <w:rPr>
          <w:rFonts w:cs="Arial"/>
          <w:sz w:val="20"/>
        </w:rPr>
        <w:t>s</w:t>
      </w:r>
      <w:r>
        <w:rPr>
          <w:rFonts w:cs="Arial"/>
          <w:sz w:val="20"/>
        </w:rPr>
        <w:t xml:space="preserve"> A and JJJJ</w:t>
      </w:r>
      <w:r w:rsidRPr="004F4BFF">
        <w:rPr>
          <w:rFonts w:cs="Arial"/>
          <w:sz w:val="20"/>
        </w:rPr>
        <w:t xml:space="preserve">, as they apply to </w:t>
      </w:r>
      <w:r>
        <w:rPr>
          <w:rFonts w:cs="Arial"/>
          <w:sz w:val="20"/>
        </w:rPr>
        <w:t xml:space="preserve">each </w:t>
      </w:r>
      <w:r>
        <w:rPr>
          <w:rFonts w:cs="Arial"/>
          <w:color w:val="000000"/>
          <w:sz w:val="20"/>
        </w:rPr>
        <w:t xml:space="preserve">engine in </w:t>
      </w:r>
      <w:r w:rsidRPr="00DF3F3C">
        <w:rPr>
          <w:sz w:val="20"/>
        </w:rPr>
        <w:t>FG-NSPS_SI-ICE</w:t>
      </w:r>
      <w:r w:rsidRPr="004F4BFF">
        <w:rPr>
          <w:rFonts w:cs="Arial"/>
          <w:sz w:val="20"/>
        </w:rPr>
        <w:t>.</w:t>
      </w:r>
      <w:r w:rsidR="009676EC">
        <w:rPr>
          <w:rFonts w:cs="Arial"/>
          <w:sz w:val="20"/>
        </w:rPr>
        <w:t xml:space="preserve"> </w:t>
      </w:r>
      <w:r w:rsidRPr="004F4BFF">
        <w:rPr>
          <w:rFonts w:cs="Arial"/>
          <w:sz w:val="20"/>
        </w:rPr>
        <w:t xml:space="preserve"> </w:t>
      </w:r>
      <w:r w:rsidRPr="004F4BFF">
        <w:rPr>
          <w:rFonts w:cs="Arial"/>
          <w:b/>
          <w:sz w:val="20"/>
        </w:rPr>
        <w:t>(40 </w:t>
      </w:r>
      <w:smartTag w:uri="urn:schemas-microsoft-com:office:smarttags" w:element="stockticker">
        <w:r w:rsidRPr="004F4BFF">
          <w:rPr>
            <w:rFonts w:cs="Arial"/>
            <w:b/>
            <w:sz w:val="20"/>
          </w:rPr>
          <w:t>CFR</w:t>
        </w:r>
      </w:smartTag>
      <w:r>
        <w:rPr>
          <w:rFonts w:cs="Arial"/>
          <w:b/>
          <w:sz w:val="20"/>
        </w:rPr>
        <w:t> Part 60</w:t>
      </w:r>
      <w:r w:rsidR="009676EC">
        <w:rPr>
          <w:rFonts w:cs="Arial"/>
          <w:b/>
          <w:sz w:val="20"/>
        </w:rPr>
        <w:t>,</w:t>
      </w:r>
      <w:r>
        <w:rPr>
          <w:rFonts w:cs="Arial"/>
          <w:b/>
          <w:sz w:val="20"/>
        </w:rPr>
        <w:t xml:space="preserve"> Subparts A &amp; JJJJ</w:t>
      </w:r>
      <w:r w:rsidRPr="004F4BFF">
        <w:rPr>
          <w:rFonts w:cs="Arial"/>
          <w:b/>
          <w:sz w:val="20"/>
        </w:rPr>
        <w:t>)</w:t>
      </w:r>
    </w:p>
    <w:p w14:paraId="481974E9" w14:textId="77777777" w:rsidR="00E42203" w:rsidRDefault="00E42203" w:rsidP="00E42203">
      <w:pPr>
        <w:ind w:left="360" w:hanging="360"/>
        <w:jc w:val="both"/>
        <w:rPr>
          <w:rFonts w:cs="Arial"/>
          <w:sz w:val="20"/>
        </w:rPr>
      </w:pPr>
    </w:p>
    <w:p w14:paraId="046597E8" w14:textId="4B8CD630" w:rsidR="00E42203" w:rsidRPr="009676EC" w:rsidRDefault="00E42203" w:rsidP="009676EC">
      <w:pPr>
        <w:numPr>
          <w:ilvl w:val="0"/>
          <w:numId w:val="55"/>
        </w:numPr>
        <w:jc w:val="both"/>
        <w:rPr>
          <w:rFonts w:cs="Arial"/>
          <w:sz w:val="20"/>
        </w:rPr>
      </w:pPr>
      <w:r w:rsidRPr="004F4BFF">
        <w:rPr>
          <w:rFonts w:cs="Arial"/>
          <w:sz w:val="20"/>
        </w:rPr>
        <w:t xml:space="preserve">The permittee shall comply with the provisions of the National Emission Standards for Hazardous Air Pollutants, as specified in 40 </w:t>
      </w:r>
      <w:smartTag w:uri="urn:schemas-microsoft-com:office:smarttags" w:element="stockticker">
        <w:r w:rsidRPr="004F4BFF">
          <w:rPr>
            <w:rFonts w:cs="Arial"/>
            <w:sz w:val="20"/>
          </w:rPr>
          <w:t>CFR</w:t>
        </w:r>
      </w:smartTag>
      <w:r w:rsidRPr="004F4BFF">
        <w:rPr>
          <w:rFonts w:cs="Arial"/>
          <w:sz w:val="20"/>
        </w:rPr>
        <w:t xml:space="preserve"> Part 63, Subpart</w:t>
      </w:r>
      <w:r w:rsidR="009676EC">
        <w:rPr>
          <w:rFonts w:cs="Arial"/>
          <w:sz w:val="20"/>
        </w:rPr>
        <w:t>s</w:t>
      </w:r>
      <w:r w:rsidRPr="004F4BFF">
        <w:rPr>
          <w:rFonts w:cs="Arial"/>
          <w:sz w:val="20"/>
        </w:rPr>
        <w:t xml:space="preserve"> A and ZZZZ, as they apply to </w:t>
      </w:r>
      <w:r>
        <w:rPr>
          <w:rFonts w:cs="Arial"/>
          <w:sz w:val="20"/>
        </w:rPr>
        <w:t xml:space="preserve">each </w:t>
      </w:r>
      <w:r>
        <w:rPr>
          <w:rFonts w:cs="Arial"/>
          <w:color w:val="000000"/>
          <w:sz w:val="20"/>
        </w:rPr>
        <w:t xml:space="preserve">engine in </w:t>
      </w:r>
      <w:r w:rsidRPr="00DF3F3C">
        <w:rPr>
          <w:sz w:val="20"/>
        </w:rPr>
        <w:t>FG-NSPS_SI-ICE</w:t>
      </w:r>
      <w:r w:rsidRPr="004F4BFF">
        <w:rPr>
          <w:color w:val="0000FF"/>
          <w:sz w:val="20"/>
        </w:rPr>
        <w:t>.</w:t>
      </w:r>
      <w:r w:rsidRPr="004F4BFF">
        <w:rPr>
          <w:rFonts w:cs="Arial"/>
          <w:b/>
          <w:sz w:val="20"/>
        </w:rPr>
        <w:t xml:space="preserve"> </w:t>
      </w:r>
      <w:r w:rsidR="009676EC">
        <w:rPr>
          <w:rFonts w:cs="Arial"/>
          <w:b/>
          <w:sz w:val="20"/>
        </w:rPr>
        <w:t xml:space="preserve"> </w:t>
      </w:r>
      <w:r w:rsidRPr="004F4BFF">
        <w:rPr>
          <w:rFonts w:cs="Arial"/>
          <w:b/>
          <w:sz w:val="20"/>
        </w:rPr>
        <w:t>(40</w:t>
      </w:r>
      <w:smartTag w:uri="urn:schemas-microsoft-com:office:smarttags" w:element="stockticker">
        <w:r w:rsidR="009676EC">
          <w:rPr>
            <w:rFonts w:cs="Arial"/>
            <w:b/>
            <w:sz w:val="20"/>
          </w:rPr>
          <w:t> </w:t>
        </w:r>
        <w:r w:rsidRPr="004F4BFF">
          <w:rPr>
            <w:rFonts w:cs="Arial"/>
            <w:b/>
            <w:sz w:val="20"/>
          </w:rPr>
          <w:t>CFR</w:t>
        </w:r>
      </w:smartTag>
      <w:r>
        <w:rPr>
          <w:rFonts w:cs="Arial"/>
          <w:b/>
          <w:sz w:val="20"/>
        </w:rPr>
        <w:t xml:space="preserve"> Part 63,</w:t>
      </w:r>
      <w:r w:rsidRPr="004F4BFF">
        <w:rPr>
          <w:rFonts w:cs="Arial"/>
          <w:b/>
          <w:sz w:val="20"/>
        </w:rPr>
        <w:t xml:space="preserve"> Subparts A and ZZ</w:t>
      </w:r>
      <w:r w:rsidRPr="009676EC">
        <w:rPr>
          <w:rFonts w:cs="Arial"/>
          <w:b/>
          <w:sz w:val="20"/>
        </w:rPr>
        <w:t>ZZ)</w:t>
      </w:r>
    </w:p>
    <w:p w14:paraId="6094F0EC" w14:textId="77777777" w:rsidR="00F31755" w:rsidRPr="00C0388E" w:rsidRDefault="00F31755" w:rsidP="00E42203">
      <w:pPr>
        <w:ind w:left="360"/>
        <w:jc w:val="both"/>
        <w:rPr>
          <w:sz w:val="20"/>
        </w:rPr>
      </w:pPr>
    </w:p>
    <w:p w14:paraId="718A792C" w14:textId="2A9253C6" w:rsidR="002D62E3" w:rsidRDefault="002D62E3">
      <w:pPr>
        <w:rPr>
          <w:sz w:val="20"/>
        </w:rPr>
      </w:pPr>
      <w:r>
        <w:rPr>
          <w:sz w:val="20"/>
        </w:rPr>
        <w:br w:type="page"/>
      </w:r>
    </w:p>
    <w:p w14:paraId="3EC320DE" w14:textId="6F7F7315" w:rsidR="00BB55B1" w:rsidRPr="00347387" w:rsidRDefault="00BB55B1" w:rsidP="008F2EF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46847004"/>
      <w:r w:rsidRPr="00347387">
        <w:rPr>
          <w:bCs/>
          <w:iCs/>
          <w:szCs w:val="28"/>
        </w:rPr>
        <w:lastRenderedPageBreak/>
        <w:t>FG</w:t>
      </w:r>
      <w:r w:rsidR="00B54C94">
        <w:rPr>
          <w:bCs/>
          <w:iCs/>
          <w:szCs w:val="28"/>
        </w:rPr>
        <w:t>-MACT-ZZZZ-EMERGENCY</w:t>
      </w:r>
      <w:bookmarkEnd w:id="89"/>
    </w:p>
    <w:p w14:paraId="5ED0B951" w14:textId="77777777" w:rsidR="00BB55B1" w:rsidRPr="00EE02F9" w:rsidRDefault="00BB55B1" w:rsidP="008F2EF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8623C02" w14:textId="7501CE85" w:rsidR="00BB55B1" w:rsidRDefault="00BB55B1" w:rsidP="008F2EF5">
      <w:pPr>
        <w:rPr>
          <w:sz w:val="20"/>
        </w:rPr>
      </w:pPr>
    </w:p>
    <w:p w14:paraId="615CB169" w14:textId="77777777" w:rsidR="009676EC" w:rsidRPr="00F30023" w:rsidRDefault="009676EC" w:rsidP="008F2EF5">
      <w:pPr>
        <w:rPr>
          <w:sz w:val="20"/>
        </w:rPr>
      </w:pPr>
    </w:p>
    <w:p w14:paraId="3BA4DB90" w14:textId="77777777" w:rsidR="00BB55B1" w:rsidRDefault="00BB55B1" w:rsidP="008F2EF5">
      <w:pPr>
        <w:jc w:val="both"/>
        <w:rPr>
          <w:b/>
          <w:u w:val="single"/>
        </w:rPr>
      </w:pPr>
      <w:r>
        <w:rPr>
          <w:b/>
          <w:u w:val="single"/>
        </w:rPr>
        <w:t>DESCRIPTION</w:t>
      </w:r>
    </w:p>
    <w:p w14:paraId="3E87FE0D" w14:textId="77777777" w:rsidR="00BB55B1" w:rsidRPr="00C3424D" w:rsidRDefault="00BB55B1" w:rsidP="008F2EF5">
      <w:pPr>
        <w:jc w:val="both"/>
        <w:rPr>
          <w:sz w:val="20"/>
        </w:rPr>
      </w:pPr>
    </w:p>
    <w:p w14:paraId="3FC81D82" w14:textId="49F709AB" w:rsidR="009D2A28" w:rsidRDefault="009D2A28" w:rsidP="009D2A28">
      <w:pPr>
        <w:jc w:val="both"/>
        <w:rPr>
          <w:sz w:val="20"/>
        </w:rPr>
      </w:pPr>
      <w:r>
        <w:rPr>
          <w:color w:val="000000"/>
          <w:sz w:val="20"/>
        </w:rPr>
        <w:t>Each existing emergency stationary reciprocating internal combustion engine (RICE) as identified within 40 CFR Part 63, Subpart ZZZZ</w:t>
      </w:r>
      <w:r>
        <w:rPr>
          <w:sz w:val="20"/>
        </w:rPr>
        <w:t>,</w:t>
      </w:r>
      <w:r>
        <w:rPr>
          <w:rFonts w:ascii="Times New Roman" w:hAnsi="Times New Roman"/>
          <w:sz w:val="20"/>
        </w:rPr>
        <w:t xml:space="preserve"> </w:t>
      </w:r>
      <w:r w:rsidR="009676EC" w:rsidRPr="009676EC">
        <w:rPr>
          <w:rFonts w:cs="Arial"/>
          <w:sz w:val="20"/>
        </w:rPr>
        <w:t xml:space="preserve">(40 CFR </w:t>
      </w:r>
      <w:r w:rsidRPr="009676EC">
        <w:rPr>
          <w:rFonts w:cs="Arial"/>
          <w:sz w:val="20"/>
        </w:rPr>
        <w:t>63.6590(a)(1</w:t>
      </w:r>
      <w:r w:rsidR="009676EC" w:rsidRPr="009676EC">
        <w:rPr>
          <w:rFonts w:cs="Arial"/>
          <w:sz w:val="20"/>
        </w:rPr>
        <w:t>)</w:t>
      </w:r>
      <w:r w:rsidRPr="009676EC">
        <w:rPr>
          <w:rFonts w:cs="Arial"/>
          <w:sz w:val="20"/>
        </w:rPr>
        <w:t>)</w:t>
      </w:r>
      <w:r w:rsidR="00B54C94">
        <w:rPr>
          <w:sz w:val="20"/>
        </w:rPr>
        <w:t xml:space="preserve"> located at an </w:t>
      </w:r>
      <w:r w:rsidR="000B358B">
        <w:rPr>
          <w:sz w:val="20"/>
        </w:rPr>
        <w:t>a</w:t>
      </w:r>
      <w:r w:rsidR="00B54C94">
        <w:rPr>
          <w:sz w:val="20"/>
        </w:rPr>
        <w:t xml:space="preserve">rea </w:t>
      </w:r>
      <w:r w:rsidR="000B358B">
        <w:rPr>
          <w:sz w:val="20"/>
        </w:rPr>
        <w:t>s</w:t>
      </w:r>
      <w:r w:rsidR="00B54C94">
        <w:rPr>
          <w:sz w:val="20"/>
        </w:rPr>
        <w:t>ource of HAP emissions</w:t>
      </w:r>
      <w:r>
        <w:rPr>
          <w:sz w:val="20"/>
        </w:rPr>
        <w:t>.</w:t>
      </w:r>
    </w:p>
    <w:p w14:paraId="22E6122F" w14:textId="77777777" w:rsidR="00BB55B1" w:rsidRPr="00C3424D" w:rsidRDefault="00BB55B1" w:rsidP="008F2EF5">
      <w:pPr>
        <w:jc w:val="both"/>
        <w:rPr>
          <w:sz w:val="20"/>
        </w:rPr>
      </w:pPr>
    </w:p>
    <w:p w14:paraId="6F5467CB" w14:textId="1ED407E4" w:rsidR="00BB55B1" w:rsidRPr="00A86D8D" w:rsidRDefault="00BB55B1" w:rsidP="008F2EF5">
      <w:pPr>
        <w:jc w:val="both"/>
        <w:rPr>
          <w:sz w:val="20"/>
        </w:rPr>
      </w:pPr>
      <w:r w:rsidRPr="00FE0AD0">
        <w:rPr>
          <w:b/>
          <w:sz w:val="20"/>
        </w:rPr>
        <w:t>Emission Unit</w:t>
      </w:r>
      <w:r>
        <w:rPr>
          <w:b/>
          <w:sz w:val="20"/>
        </w:rPr>
        <w:t>:</w:t>
      </w:r>
      <w:r>
        <w:rPr>
          <w:sz w:val="20"/>
        </w:rPr>
        <w:t xml:space="preserve"> </w:t>
      </w:r>
      <w:r w:rsidR="009676EC">
        <w:rPr>
          <w:sz w:val="20"/>
        </w:rPr>
        <w:t xml:space="preserve"> </w:t>
      </w:r>
      <w:r w:rsidR="00B54C94">
        <w:rPr>
          <w:sz w:val="20"/>
        </w:rPr>
        <w:t>EU-FIREPUMP</w:t>
      </w:r>
    </w:p>
    <w:p w14:paraId="141EDBF9" w14:textId="77777777" w:rsidR="00BB55B1" w:rsidRPr="00F30023" w:rsidRDefault="00BB55B1" w:rsidP="008F2EF5">
      <w:pPr>
        <w:jc w:val="both"/>
        <w:rPr>
          <w:sz w:val="20"/>
        </w:rPr>
      </w:pPr>
    </w:p>
    <w:p w14:paraId="7EE9916E" w14:textId="77777777" w:rsidR="00BB55B1" w:rsidRDefault="00BB55B1" w:rsidP="008F2EF5">
      <w:pPr>
        <w:jc w:val="both"/>
        <w:rPr>
          <w:b/>
          <w:u w:val="single"/>
        </w:rPr>
      </w:pPr>
      <w:r>
        <w:rPr>
          <w:b/>
          <w:u w:val="single"/>
        </w:rPr>
        <w:t>POLLUTION CONTROL EQUIPMENT</w:t>
      </w:r>
    </w:p>
    <w:p w14:paraId="617D2F15" w14:textId="77777777" w:rsidR="00BB55B1" w:rsidRPr="0074351C" w:rsidRDefault="00BB55B1" w:rsidP="008F2EF5">
      <w:pPr>
        <w:jc w:val="both"/>
      </w:pPr>
    </w:p>
    <w:p w14:paraId="1A8417DE" w14:textId="439AAF0F" w:rsidR="00BB55B1" w:rsidRPr="00B54C94" w:rsidRDefault="00BB55B1" w:rsidP="008F2EF5">
      <w:pPr>
        <w:jc w:val="both"/>
        <w:rPr>
          <w:sz w:val="20"/>
        </w:rPr>
      </w:pPr>
      <w:r w:rsidRPr="00B54C94">
        <w:rPr>
          <w:sz w:val="20"/>
        </w:rPr>
        <w:t>NA</w:t>
      </w:r>
    </w:p>
    <w:p w14:paraId="58944DF4" w14:textId="77777777" w:rsidR="00BB55B1" w:rsidRPr="008B5C27" w:rsidRDefault="00BB55B1" w:rsidP="008F2EF5">
      <w:pPr>
        <w:rPr>
          <w:sz w:val="20"/>
        </w:rPr>
      </w:pPr>
    </w:p>
    <w:p w14:paraId="4C7F6D38" w14:textId="77777777" w:rsidR="00BB55B1" w:rsidRDefault="00BB55B1" w:rsidP="008F2EF5">
      <w:pPr>
        <w:jc w:val="both"/>
        <w:rPr>
          <w:b/>
          <w:u w:val="single"/>
        </w:rPr>
      </w:pPr>
      <w:r>
        <w:rPr>
          <w:b/>
        </w:rPr>
        <w:t xml:space="preserve">I.  </w:t>
      </w:r>
      <w:r>
        <w:rPr>
          <w:b/>
          <w:u w:val="single"/>
        </w:rPr>
        <w:t>EMISSION LIMIT(S)</w:t>
      </w:r>
    </w:p>
    <w:p w14:paraId="4F8DE68B" w14:textId="77777777" w:rsidR="00BB55B1" w:rsidRPr="00FE0AD0" w:rsidRDefault="00BB55B1" w:rsidP="008F2EF5">
      <w:pPr>
        <w:jc w:val="both"/>
        <w:rPr>
          <w:sz w:val="20"/>
        </w:rPr>
      </w:pPr>
    </w:p>
    <w:p w14:paraId="501AF845" w14:textId="0D492FFA" w:rsidR="00BB55B1" w:rsidRPr="009B1CBA" w:rsidRDefault="00BB55B1" w:rsidP="008F2EF5">
      <w:pPr>
        <w:jc w:val="both"/>
        <w:rPr>
          <w:sz w:val="20"/>
        </w:rPr>
      </w:pPr>
      <w:r w:rsidRPr="00B54C94">
        <w:rPr>
          <w:sz w:val="20"/>
        </w:rPr>
        <w:t>NA</w:t>
      </w:r>
    </w:p>
    <w:p w14:paraId="35B3557F" w14:textId="77777777" w:rsidR="00BB55B1" w:rsidRPr="0007707C" w:rsidRDefault="00BB55B1" w:rsidP="008F2EF5">
      <w:pPr>
        <w:jc w:val="both"/>
        <w:rPr>
          <w:sz w:val="20"/>
        </w:rPr>
      </w:pPr>
    </w:p>
    <w:p w14:paraId="3BE3A83A" w14:textId="77777777" w:rsidR="00BB55B1" w:rsidRDefault="00BB55B1" w:rsidP="008F2EF5">
      <w:pPr>
        <w:jc w:val="both"/>
        <w:rPr>
          <w:b/>
          <w:u w:val="single"/>
        </w:rPr>
      </w:pPr>
      <w:r>
        <w:rPr>
          <w:b/>
        </w:rPr>
        <w:t xml:space="preserve">II.  </w:t>
      </w:r>
      <w:r>
        <w:rPr>
          <w:b/>
          <w:u w:val="single"/>
        </w:rPr>
        <w:t>MATERIAL LIMIT(S)</w:t>
      </w:r>
    </w:p>
    <w:p w14:paraId="27B990AA" w14:textId="77777777" w:rsidR="00BB55B1" w:rsidRPr="00FE0AD0" w:rsidRDefault="00BB55B1" w:rsidP="008F2EF5">
      <w:pPr>
        <w:jc w:val="both"/>
        <w:rPr>
          <w:sz w:val="20"/>
        </w:rPr>
      </w:pPr>
    </w:p>
    <w:p w14:paraId="752266AC" w14:textId="473F8614" w:rsidR="00A47E86" w:rsidRPr="00C2280E" w:rsidRDefault="00A47E86" w:rsidP="00773A85">
      <w:pPr>
        <w:pStyle w:val="ListParagraph"/>
        <w:numPr>
          <w:ilvl w:val="6"/>
          <w:numId w:val="46"/>
        </w:numPr>
        <w:tabs>
          <w:tab w:val="clear" w:pos="2520"/>
        </w:tabs>
        <w:ind w:left="360"/>
        <w:jc w:val="both"/>
        <w:rPr>
          <w:rFonts w:cs="Arial"/>
          <w:color w:val="000000"/>
          <w:sz w:val="20"/>
        </w:rPr>
      </w:pPr>
      <w:r w:rsidRPr="00C2280E">
        <w:rPr>
          <w:rFonts w:cs="Arial"/>
          <w:color w:val="000000"/>
          <w:sz w:val="20"/>
        </w:rPr>
        <w:t xml:space="preserve">The permittee shall burn only diesel fuel in </w:t>
      </w:r>
      <w:r>
        <w:rPr>
          <w:rFonts w:cs="Arial"/>
          <w:color w:val="000000"/>
          <w:sz w:val="20"/>
        </w:rPr>
        <w:t xml:space="preserve">each engine in </w:t>
      </w:r>
      <w:r w:rsidRPr="008B143A">
        <w:rPr>
          <w:rFonts w:cs="Arial"/>
          <w:sz w:val="20"/>
        </w:rPr>
        <w:t>FG</w:t>
      </w:r>
      <w:r>
        <w:rPr>
          <w:rFonts w:cs="Arial"/>
          <w:sz w:val="20"/>
        </w:rPr>
        <w:t>-MACT-ZZZZ-EMERGENCY</w:t>
      </w:r>
      <w:r w:rsidRPr="00C2280E">
        <w:rPr>
          <w:rFonts w:cs="Arial"/>
          <w:color w:val="000000"/>
          <w:sz w:val="20"/>
        </w:rPr>
        <w:t xml:space="preserve"> with </w:t>
      </w:r>
      <w:r w:rsidR="00D37D3B">
        <w:rPr>
          <w:rFonts w:cs="Arial"/>
          <w:color w:val="000000"/>
          <w:sz w:val="20"/>
        </w:rPr>
        <w:t>a</w:t>
      </w:r>
      <w:r w:rsidRPr="00C2280E">
        <w:rPr>
          <w:rFonts w:cs="Arial"/>
          <w:color w:val="000000"/>
          <w:sz w:val="20"/>
        </w:rPr>
        <w:t xml:space="preserve"> sulfur content </w:t>
      </w:r>
      <w:r w:rsidR="00D37D3B">
        <w:rPr>
          <w:rFonts w:cs="Arial"/>
          <w:color w:val="000000"/>
          <w:sz w:val="20"/>
        </w:rPr>
        <w:t xml:space="preserve">at maximum </w:t>
      </w:r>
      <w:r w:rsidRPr="00C2280E">
        <w:rPr>
          <w:rFonts w:cs="Arial"/>
          <w:color w:val="000000"/>
          <w:sz w:val="20"/>
        </w:rPr>
        <w:t>of 15 ppm (0.0015 percent) by weight</w:t>
      </w:r>
      <w:r w:rsidR="00D37D3B">
        <w:rPr>
          <w:rFonts w:cs="Arial"/>
          <w:color w:val="000000"/>
          <w:sz w:val="20"/>
        </w:rPr>
        <w:t xml:space="preserve"> or less,</w:t>
      </w:r>
      <w:r w:rsidRPr="00C2280E">
        <w:rPr>
          <w:rFonts w:cs="Arial"/>
          <w:color w:val="000000"/>
          <w:sz w:val="20"/>
        </w:rPr>
        <w:t xml:space="preserve"> and a </w:t>
      </w:r>
      <w:r w:rsidRPr="00C2280E">
        <w:rPr>
          <w:rFonts w:cs="Arial"/>
          <w:sz w:val="20"/>
        </w:rPr>
        <w:t xml:space="preserve">minimum Cetane index of 40 or a maximum aromatic content of 35 volume percent. </w:t>
      </w:r>
      <w:r w:rsidR="009676EC">
        <w:rPr>
          <w:rFonts w:cs="Arial"/>
          <w:sz w:val="20"/>
        </w:rPr>
        <w:t xml:space="preserve"> </w:t>
      </w:r>
      <w:r>
        <w:rPr>
          <w:rFonts w:cs="Arial"/>
          <w:b/>
          <w:sz w:val="20"/>
        </w:rPr>
        <w:t xml:space="preserve">(40 CFR 63.6604(b), </w:t>
      </w:r>
      <w:r>
        <w:rPr>
          <w:rFonts w:cs="Arial"/>
          <w:b/>
          <w:color w:val="000000"/>
          <w:sz w:val="20"/>
        </w:rPr>
        <w:t>40</w:t>
      </w:r>
      <w:r w:rsidRPr="00C2280E">
        <w:rPr>
          <w:rFonts w:cs="Arial"/>
          <w:b/>
          <w:color w:val="000000"/>
          <w:sz w:val="20"/>
        </w:rPr>
        <w:t xml:space="preserve"> CFR 80.510(</w:t>
      </w:r>
      <w:r>
        <w:rPr>
          <w:rFonts w:cs="Arial"/>
          <w:b/>
          <w:color w:val="000000"/>
          <w:sz w:val="20"/>
        </w:rPr>
        <w:t>b</w:t>
      </w:r>
      <w:r w:rsidRPr="00C2280E">
        <w:rPr>
          <w:rFonts w:cs="Arial"/>
          <w:b/>
          <w:color w:val="000000"/>
          <w:sz w:val="20"/>
        </w:rPr>
        <w:t>))</w:t>
      </w:r>
    </w:p>
    <w:p w14:paraId="52D7F6F6" w14:textId="77777777" w:rsidR="00BB55B1" w:rsidRPr="0007707C" w:rsidRDefault="00BB55B1" w:rsidP="008F2EF5">
      <w:pPr>
        <w:jc w:val="both"/>
        <w:rPr>
          <w:sz w:val="20"/>
        </w:rPr>
      </w:pPr>
    </w:p>
    <w:p w14:paraId="422A1043" w14:textId="77777777" w:rsidR="00BB55B1" w:rsidRDefault="00BB55B1" w:rsidP="008F2EF5">
      <w:pPr>
        <w:jc w:val="both"/>
        <w:rPr>
          <w:b/>
          <w:u w:val="single"/>
        </w:rPr>
      </w:pPr>
      <w:r>
        <w:rPr>
          <w:b/>
        </w:rPr>
        <w:t xml:space="preserve">III.  </w:t>
      </w:r>
      <w:r>
        <w:rPr>
          <w:b/>
          <w:u w:val="single"/>
        </w:rPr>
        <w:t>PROCESS/OPERATIONAL RESTRICTION(S)</w:t>
      </w:r>
      <w:r w:rsidDel="001C614B">
        <w:rPr>
          <w:b/>
          <w:u w:val="single"/>
        </w:rPr>
        <w:t xml:space="preserve"> </w:t>
      </w:r>
    </w:p>
    <w:p w14:paraId="62BEAC76" w14:textId="77777777" w:rsidR="00BB55B1" w:rsidRPr="00FB6071" w:rsidRDefault="00BB55B1" w:rsidP="008F2EF5">
      <w:pPr>
        <w:jc w:val="both"/>
        <w:rPr>
          <w:sz w:val="20"/>
        </w:rPr>
      </w:pPr>
    </w:p>
    <w:p w14:paraId="6CF47BD9" w14:textId="4D14802E" w:rsidR="00683AA3" w:rsidRDefault="00683AA3" w:rsidP="00773A85">
      <w:pPr>
        <w:numPr>
          <w:ilvl w:val="0"/>
          <w:numId w:val="48"/>
        </w:numPr>
        <w:jc w:val="both"/>
        <w:rPr>
          <w:sz w:val="20"/>
        </w:rPr>
      </w:pPr>
      <w:r>
        <w:rPr>
          <w:sz w:val="20"/>
        </w:rPr>
        <w:t xml:space="preserve">The permittee shall operate and maintain any affected RICE, including associated air pollution control equipment and monitoring equipment, in a manner consistent with safety and good air pollution control practices for minimizing emissions. </w:t>
      </w:r>
      <w:r w:rsidR="009676EC">
        <w:rPr>
          <w:sz w:val="20"/>
        </w:rPr>
        <w:t xml:space="preserve"> </w:t>
      </w:r>
      <w:r>
        <w:rPr>
          <w:sz w:val="20"/>
        </w:rPr>
        <w:t xml:space="preserve">The general duty to minimize emissions does not require any further efforts to reduce emissions if levels required by this standard have been achieved.  Determination of whether such operation and maintenance procedures are being used will be based on information available which may include, but is not limited to, monitoring results, review of operation and maintenance procedures, review of operation and maintenance records, and inspection of the source.  </w:t>
      </w:r>
      <w:r>
        <w:rPr>
          <w:b/>
          <w:sz w:val="20"/>
        </w:rPr>
        <w:t>(40 CFR 63.6605(b))</w:t>
      </w:r>
    </w:p>
    <w:p w14:paraId="1E936041" w14:textId="6F87E96D" w:rsidR="00BB55B1" w:rsidRDefault="00BB55B1" w:rsidP="008F2EF5">
      <w:pPr>
        <w:jc w:val="both"/>
        <w:rPr>
          <w:sz w:val="20"/>
        </w:rPr>
      </w:pPr>
    </w:p>
    <w:p w14:paraId="0E12A8E6" w14:textId="68D448A7" w:rsidR="00FF1BD9" w:rsidRPr="00B06568" w:rsidRDefault="00FF1BD9" w:rsidP="009676EC">
      <w:pPr>
        <w:spacing w:after="120"/>
        <w:ind w:left="360" w:hanging="360"/>
        <w:jc w:val="both"/>
        <w:rPr>
          <w:vanish/>
          <w:sz w:val="20"/>
        </w:rPr>
      </w:pPr>
      <w:r>
        <w:rPr>
          <w:sz w:val="20"/>
        </w:rPr>
        <w:t>2</w:t>
      </w:r>
      <w:r w:rsidRPr="00FF27C7">
        <w:rPr>
          <w:sz w:val="20"/>
        </w:rPr>
        <w:t>.</w:t>
      </w:r>
      <w:r w:rsidRPr="00FF27C7">
        <w:rPr>
          <w:sz w:val="20"/>
        </w:rPr>
        <w:tab/>
      </w:r>
      <w:r>
        <w:rPr>
          <w:color w:val="000000"/>
          <w:sz w:val="20"/>
        </w:rPr>
        <w:t xml:space="preserve">The permittee shall operate each emergency stationary RICE as specified in 40 CFR 63.6603 and Table 2d, Item 4 shall be used.  The following </w:t>
      </w:r>
      <w:r w:rsidR="00C35298">
        <w:rPr>
          <w:color w:val="000000"/>
          <w:sz w:val="20"/>
        </w:rPr>
        <w:t>requirements</w:t>
      </w:r>
      <w:r>
        <w:rPr>
          <w:color w:val="000000"/>
          <w:sz w:val="20"/>
        </w:rPr>
        <w:t xml:space="preserve"> </w:t>
      </w:r>
      <w:r w:rsidR="00D5502F">
        <w:rPr>
          <w:color w:val="000000"/>
          <w:sz w:val="20"/>
        </w:rPr>
        <w:t xml:space="preserve">are </w:t>
      </w:r>
      <w:r>
        <w:rPr>
          <w:color w:val="000000"/>
          <w:sz w:val="20"/>
        </w:rPr>
        <w:t>specified in Table 2d of 40 CFR Part 63, Subpart ZZZZ:</w:t>
      </w:r>
    </w:p>
    <w:p w14:paraId="2482FFA0" w14:textId="06BE4DC2" w:rsidR="00FF1BD9" w:rsidRPr="00CF5449" w:rsidRDefault="00FF1BD9" w:rsidP="009676EC">
      <w:pPr>
        <w:pStyle w:val="Default"/>
        <w:tabs>
          <w:tab w:val="num" w:pos="720"/>
        </w:tabs>
        <w:spacing w:after="120"/>
        <w:ind w:left="720" w:hanging="360"/>
        <w:jc w:val="both"/>
        <w:rPr>
          <w:color w:val="auto"/>
        </w:rPr>
      </w:pPr>
      <w:r>
        <w:rPr>
          <w:sz w:val="20"/>
          <w:szCs w:val="20"/>
        </w:rPr>
        <w:t>a.</w:t>
      </w:r>
      <w:r>
        <w:rPr>
          <w:sz w:val="20"/>
          <w:szCs w:val="20"/>
        </w:rPr>
        <w:tab/>
        <w:t xml:space="preserve">Change oil and filter every 500 hours of operation or annually, whichever comes first, except as allowed in </w:t>
      </w:r>
      <w:r w:rsidRPr="00CF5449">
        <w:rPr>
          <w:color w:val="auto"/>
          <w:sz w:val="20"/>
          <w:szCs w:val="20"/>
        </w:rPr>
        <w:t>SC III.</w:t>
      </w:r>
      <w:r>
        <w:rPr>
          <w:color w:val="auto"/>
          <w:sz w:val="20"/>
          <w:szCs w:val="20"/>
        </w:rPr>
        <w:t>3</w:t>
      </w:r>
      <w:r w:rsidR="00F165D6">
        <w:rPr>
          <w:color w:val="auto"/>
          <w:sz w:val="20"/>
          <w:szCs w:val="20"/>
        </w:rPr>
        <w:t>.</w:t>
      </w:r>
    </w:p>
    <w:p w14:paraId="5095692D" w14:textId="3541EAFC" w:rsidR="00FF1BD9" w:rsidRDefault="00FF1BD9" w:rsidP="009676EC">
      <w:pPr>
        <w:pStyle w:val="Default"/>
        <w:tabs>
          <w:tab w:val="num" w:pos="720"/>
        </w:tabs>
        <w:spacing w:after="120"/>
        <w:ind w:left="720" w:hanging="360"/>
        <w:jc w:val="both"/>
        <w:rPr>
          <w:sz w:val="20"/>
          <w:szCs w:val="20"/>
        </w:rPr>
      </w:pPr>
      <w:r>
        <w:rPr>
          <w:sz w:val="20"/>
          <w:szCs w:val="20"/>
        </w:rPr>
        <w:t>b.</w:t>
      </w:r>
      <w:r>
        <w:rPr>
          <w:sz w:val="20"/>
          <w:szCs w:val="20"/>
        </w:rPr>
        <w:tab/>
        <w:t xml:space="preserve">Inspect the air cleaner every </w:t>
      </w:r>
      <w:r w:rsidRPr="00044A6C">
        <w:rPr>
          <w:sz w:val="20"/>
          <w:szCs w:val="20"/>
        </w:rPr>
        <w:t>1,000 hours of operation or annually, whichever comes first</w:t>
      </w:r>
      <w:r>
        <w:rPr>
          <w:sz w:val="20"/>
          <w:szCs w:val="20"/>
        </w:rPr>
        <w:t>, and replace as necessary</w:t>
      </w:r>
      <w:r w:rsidR="00F165D6">
        <w:rPr>
          <w:sz w:val="20"/>
          <w:szCs w:val="20"/>
        </w:rPr>
        <w:t>.</w:t>
      </w:r>
    </w:p>
    <w:p w14:paraId="0EF0CB34" w14:textId="77777777" w:rsidR="00FF1BD9" w:rsidRDefault="00FF1BD9" w:rsidP="009676EC">
      <w:pPr>
        <w:pStyle w:val="Default"/>
        <w:tabs>
          <w:tab w:val="num" w:pos="720"/>
        </w:tabs>
        <w:spacing w:after="120"/>
        <w:ind w:left="720" w:hanging="360"/>
        <w:jc w:val="both"/>
        <w:rPr>
          <w:b/>
          <w:sz w:val="20"/>
          <w:szCs w:val="20"/>
        </w:rPr>
      </w:pPr>
      <w:r>
        <w:rPr>
          <w:sz w:val="20"/>
          <w:szCs w:val="20"/>
        </w:rPr>
        <w:t xml:space="preserve">c. </w:t>
      </w:r>
      <w:r>
        <w:rPr>
          <w:sz w:val="20"/>
          <w:szCs w:val="20"/>
        </w:rPr>
        <w:tab/>
      </w: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46B033ED" w14:textId="7CBE0B09" w:rsidR="00FF1BD9" w:rsidRDefault="00FF1BD9" w:rsidP="00FF1BD9">
      <w:pPr>
        <w:pStyle w:val="Default"/>
        <w:ind w:left="360"/>
        <w:jc w:val="both"/>
        <w:rPr>
          <w:b/>
          <w:sz w:val="20"/>
          <w:szCs w:val="20"/>
        </w:rPr>
      </w:pPr>
      <w:r w:rsidRPr="00560176">
        <w:rPr>
          <w:sz w:val="20"/>
        </w:rPr>
        <w:t xml:space="preserve">If the emergency engine is being operated during an emergency </w:t>
      </w:r>
      <w:r>
        <w:rPr>
          <w:sz w:val="20"/>
        </w:rPr>
        <w:t>and it is not possible to shut down the engine to perform the work practice standards on the schedule required the work practice standard can be delayed until the emergency is over</w:t>
      </w:r>
      <w:r w:rsidRPr="00560176">
        <w:rPr>
          <w:sz w:val="20"/>
        </w:rPr>
        <w:t>.</w:t>
      </w:r>
      <w:r>
        <w:rPr>
          <w:sz w:val="20"/>
        </w:rPr>
        <w:t xml:space="preserve">  The work practice should be performed as soon as practicable after the emergency has ended or the unacceptable risk under federal, state or local law has been abated.  Sources </w:t>
      </w:r>
      <w:r w:rsidR="00F165D6">
        <w:rPr>
          <w:sz w:val="20"/>
        </w:rPr>
        <w:t>must</w:t>
      </w:r>
      <w:r>
        <w:rPr>
          <w:sz w:val="20"/>
        </w:rPr>
        <w:t xml:space="preserve"> report any failure to perform the work practice on the schedule required and the federal, state or local law </w:t>
      </w:r>
      <w:r w:rsidR="00F165D6">
        <w:rPr>
          <w:sz w:val="20"/>
        </w:rPr>
        <w:t>under</w:t>
      </w:r>
      <w:r>
        <w:rPr>
          <w:sz w:val="20"/>
        </w:rPr>
        <w:t xml:space="preserve"> which the risk was deemed unacceptable.</w:t>
      </w:r>
      <w:r>
        <w:rPr>
          <w:b/>
          <w:sz w:val="20"/>
        </w:rPr>
        <w:t xml:space="preserve">  </w:t>
      </w:r>
      <w:r w:rsidRPr="00F57161">
        <w:rPr>
          <w:b/>
          <w:sz w:val="20"/>
          <w:szCs w:val="20"/>
        </w:rPr>
        <w:t>(40 CFR 63.660</w:t>
      </w:r>
      <w:r>
        <w:rPr>
          <w:b/>
          <w:sz w:val="20"/>
          <w:szCs w:val="20"/>
        </w:rPr>
        <w:t>3</w:t>
      </w:r>
      <w:r w:rsidRPr="00F57161">
        <w:rPr>
          <w:b/>
          <w:sz w:val="20"/>
          <w:szCs w:val="20"/>
        </w:rPr>
        <w:t xml:space="preserve">, 40 CFR </w:t>
      </w:r>
      <w:r w:rsidR="009676EC">
        <w:rPr>
          <w:b/>
          <w:sz w:val="20"/>
          <w:szCs w:val="20"/>
        </w:rPr>
        <w:t xml:space="preserve">Part </w:t>
      </w:r>
      <w:r>
        <w:rPr>
          <w:b/>
          <w:sz w:val="20"/>
          <w:szCs w:val="20"/>
        </w:rPr>
        <w:t>63</w:t>
      </w:r>
      <w:r w:rsidR="009676EC">
        <w:rPr>
          <w:b/>
          <w:sz w:val="20"/>
          <w:szCs w:val="20"/>
        </w:rPr>
        <w:t>,</w:t>
      </w:r>
      <w:r>
        <w:rPr>
          <w:b/>
          <w:sz w:val="20"/>
          <w:szCs w:val="20"/>
        </w:rPr>
        <w:t xml:space="preserve"> Subpart ZZZZ</w:t>
      </w:r>
      <w:r w:rsidR="009676EC">
        <w:rPr>
          <w:b/>
          <w:sz w:val="20"/>
          <w:szCs w:val="20"/>
        </w:rPr>
        <w:t>,</w:t>
      </w:r>
      <w:r>
        <w:rPr>
          <w:b/>
          <w:sz w:val="20"/>
          <w:szCs w:val="20"/>
        </w:rPr>
        <w:t xml:space="preserve"> Table 2d, Item 4</w:t>
      </w:r>
      <w:r w:rsidRPr="00F57161">
        <w:rPr>
          <w:b/>
          <w:sz w:val="20"/>
          <w:szCs w:val="20"/>
        </w:rPr>
        <w:t>)</w:t>
      </w:r>
    </w:p>
    <w:p w14:paraId="70C4E11D" w14:textId="26863C61" w:rsidR="009676EC" w:rsidRDefault="009676EC">
      <w:pPr>
        <w:rPr>
          <w:rFonts w:cs="Arial"/>
          <w:color w:val="000000"/>
          <w:sz w:val="20"/>
        </w:rPr>
      </w:pPr>
      <w:r>
        <w:rPr>
          <w:sz w:val="20"/>
        </w:rPr>
        <w:br w:type="page"/>
      </w:r>
    </w:p>
    <w:p w14:paraId="06C71CA6" w14:textId="77777777" w:rsidR="00FF1BD9" w:rsidRDefault="00FF1BD9" w:rsidP="00FF1BD9">
      <w:pPr>
        <w:pStyle w:val="Default"/>
        <w:ind w:left="360"/>
        <w:jc w:val="both"/>
        <w:rPr>
          <w:sz w:val="20"/>
          <w:szCs w:val="20"/>
        </w:rPr>
      </w:pPr>
    </w:p>
    <w:p w14:paraId="4BFD0374" w14:textId="03401E89" w:rsidR="00FF1BD9" w:rsidRPr="004B122B" w:rsidRDefault="00FF1BD9" w:rsidP="00FF1BD9">
      <w:pPr>
        <w:pStyle w:val="Default"/>
        <w:ind w:left="360" w:hanging="360"/>
        <w:jc w:val="both"/>
        <w:rPr>
          <w:b/>
          <w:sz w:val="20"/>
          <w:szCs w:val="20"/>
        </w:rPr>
      </w:pPr>
      <w:r>
        <w:rPr>
          <w:sz w:val="20"/>
        </w:rPr>
        <w:t>3</w:t>
      </w:r>
      <w:r w:rsidRPr="004B122B">
        <w:rPr>
          <w:sz w:val="20"/>
        </w:rPr>
        <w:t>.</w:t>
      </w:r>
      <w:r w:rsidRPr="004B122B">
        <w:rPr>
          <w:sz w:val="20"/>
        </w:rPr>
        <w:tab/>
        <w:t>The permittee may</w:t>
      </w:r>
      <w:r w:rsidRPr="004B122B">
        <w:rPr>
          <w:sz w:val="20"/>
          <w:szCs w:val="20"/>
        </w:rPr>
        <w:t xml:space="preserve"> utilize an oil analysis program in order to extend the specified oil change requirement. </w:t>
      </w:r>
      <w:r w:rsidR="009676EC">
        <w:rPr>
          <w:sz w:val="20"/>
          <w:szCs w:val="20"/>
        </w:rPr>
        <w:t xml:space="preserve"> </w:t>
      </w:r>
      <w:r w:rsidRPr="004B122B">
        <w:rPr>
          <w:sz w:val="20"/>
          <w:szCs w:val="20"/>
        </w:rPr>
        <w:t xml:space="preserve">The oil analysis must be performed at the same frequency as oil changes are required. </w:t>
      </w:r>
      <w:r w:rsidR="009676EC">
        <w:rPr>
          <w:sz w:val="20"/>
          <w:szCs w:val="20"/>
        </w:rPr>
        <w:t xml:space="preserve"> </w:t>
      </w:r>
      <w:r w:rsidRPr="004B122B">
        <w:rPr>
          <w:sz w:val="20"/>
          <w:szCs w:val="20"/>
        </w:rPr>
        <w:t>The oil analysis must be performed at the same frequency specified for changing the oil in Table 2</w:t>
      </w:r>
      <w:r>
        <w:rPr>
          <w:sz w:val="20"/>
          <w:szCs w:val="20"/>
        </w:rPr>
        <w:t>d</w:t>
      </w:r>
      <w:r w:rsidRPr="004B122B">
        <w:rPr>
          <w:sz w:val="20"/>
          <w:szCs w:val="20"/>
        </w:rPr>
        <w:t xml:space="preserve"> of 40 CFR </w:t>
      </w:r>
      <w:r>
        <w:rPr>
          <w:sz w:val="20"/>
          <w:szCs w:val="20"/>
        </w:rPr>
        <w:t xml:space="preserve">Part </w:t>
      </w:r>
      <w:r w:rsidRPr="004B122B">
        <w:rPr>
          <w:sz w:val="20"/>
          <w:szCs w:val="20"/>
        </w:rPr>
        <w:t>63</w:t>
      </w:r>
      <w:r>
        <w:rPr>
          <w:sz w:val="20"/>
          <w:szCs w:val="20"/>
        </w:rPr>
        <w:t>,</w:t>
      </w:r>
      <w:r w:rsidRPr="004B122B">
        <w:rPr>
          <w:sz w:val="20"/>
          <w:szCs w:val="20"/>
        </w:rPr>
        <w:t xml:space="preserve"> Subpart ZZZZ.  </w:t>
      </w:r>
      <w:r w:rsidRPr="004B122B">
        <w:rPr>
          <w:b/>
          <w:sz w:val="20"/>
          <w:szCs w:val="20"/>
        </w:rPr>
        <w:t>(40 CFR 63.6625(i))</w:t>
      </w:r>
    </w:p>
    <w:p w14:paraId="447A64F6" w14:textId="6BDF2A3D" w:rsidR="00FF1BD9" w:rsidRDefault="00FF1BD9" w:rsidP="00FF1BD9">
      <w:pPr>
        <w:pStyle w:val="Default"/>
        <w:ind w:left="360"/>
        <w:jc w:val="both"/>
        <w:rPr>
          <w:sz w:val="20"/>
          <w:szCs w:val="20"/>
          <w:highlight w:val="yellow"/>
        </w:rPr>
      </w:pPr>
    </w:p>
    <w:p w14:paraId="5B3EF32C" w14:textId="0C2DF364" w:rsidR="00FF1BD9" w:rsidRDefault="00FF1BD9" w:rsidP="00773A85">
      <w:pPr>
        <w:pStyle w:val="NormalWeb"/>
        <w:numPr>
          <w:ilvl w:val="0"/>
          <w:numId w:val="47"/>
        </w:numPr>
        <w:spacing w:before="0" w:beforeAutospacing="0" w:after="0" w:afterAutospacing="0"/>
        <w:jc w:val="both"/>
        <w:rPr>
          <w:rFonts w:ascii="Arial" w:hAnsi="Arial" w:cs="Arial"/>
          <w:b/>
          <w:sz w:val="20"/>
          <w:szCs w:val="20"/>
        </w:rPr>
      </w:pPr>
      <w:r w:rsidRPr="004B122B">
        <w:rPr>
          <w:rFonts w:ascii="Arial" w:hAnsi="Arial" w:cs="Arial"/>
          <w:sz w:val="20"/>
          <w:szCs w:val="20"/>
        </w:rPr>
        <w:t>The permittee shall minimize the time spent at idle during startup and minimize the startup time of</w:t>
      </w:r>
      <w:r w:rsidR="00FA58C1">
        <w:rPr>
          <w:rFonts w:ascii="Arial" w:hAnsi="Arial" w:cs="Arial"/>
          <w:sz w:val="20"/>
          <w:szCs w:val="20"/>
        </w:rPr>
        <w:t xml:space="preserve"> each</w:t>
      </w:r>
      <w:r w:rsidRPr="004B122B">
        <w:rPr>
          <w:rFonts w:ascii="Arial" w:hAnsi="Arial" w:cs="Arial"/>
          <w:sz w:val="20"/>
          <w:szCs w:val="20"/>
        </w:rPr>
        <w:t xml:space="preserve"> </w:t>
      </w:r>
      <w:r w:rsidR="00FA58C1" w:rsidRPr="00FA58C1">
        <w:rPr>
          <w:rFonts w:ascii="Arial" w:hAnsi="Arial" w:cs="Arial"/>
          <w:color w:val="000000"/>
          <w:sz w:val="20"/>
        </w:rPr>
        <w:t xml:space="preserve">engine in FG-MACT-ZZZZ-EMERGENCY </w:t>
      </w:r>
      <w:r w:rsidRPr="004B122B">
        <w:rPr>
          <w:rFonts w:ascii="Arial" w:hAnsi="Arial" w:cs="Arial"/>
          <w:sz w:val="20"/>
          <w:szCs w:val="20"/>
        </w:rPr>
        <w:t xml:space="preserve">to a period needed for appropriate and safe loading of the engine, not to exceed 30 minutes, after which time the emission standards applicable to all times other than startup apply. </w:t>
      </w:r>
      <w:r w:rsidR="009676EC">
        <w:rPr>
          <w:rFonts w:ascii="Arial" w:hAnsi="Arial" w:cs="Arial"/>
          <w:sz w:val="20"/>
          <w:szCs w:val="20"/>
        </w:rPr>
        <w:t xml:space="preserve"> </w:t>
      </w:r>
      <w:r w:rsidRPr="004B122B">
        <w:rPr>
          <w:rFonts w:ascii="Arial" w:hAnsi="Arial" w:cs="Arial"/>
          <w:b/>
          <w:sz w:val="20"/>
          <w:szCs w:val="20"/>
        </w:rPr>
        <w:t>(40</w:t>
      </w:r>
      <w:r w:rsidR="009676EC">
        <w:rPr>
          <w:rFonts w:ascii="Arial" w:hAnsi="Arial" w:cs="Arial"/>
          <w:b/>
          <w:sz w:val="20"/>
          <w:szCs w:val="20"/>
        </w:rPr>
        <w:t> </w:t>
      </w:r>
      <w:r w:rsidRPr="004B122B">
        <w:rPr>
          <w:rFonts w:ascii="Arial" w:hAnsi="Arial" w:cs="Arial"/>
          <w:b/>
          <w:sz w:val="20"/>
          <w:szCs w:val="20"/>
        </w:rPr>
        <w:t>CFR 63.6625(h))</w:t>
      </w:r>
    </w:p>
    <w:p w14:paraId="1903D500" w14:textId="77777777" w:rsidR="00FF1BD9" w:rsidRPr="004B122B" w:rsidRDefault="00FF1BD9" w:rsidP="00FF1BD9">
      <w:pPr>
        <w:pStyle w:val="NormalWeb"/>
        <w:spacing w:before="0" w:beforeAutospacing="0" w:after="0" w:afterAutospacing="0"/>
        <w:ind w:left="360"/>
        <w:jc w:val="both"/>
        <w:rPr>
          <w:rFonts w:ascii="Arial" w:hAnsi="Arial" w:cs="Arial"/>
          <w:sz w:val="20"/>
          <w:szCs w:val="20"/>
        </w:rPr>
      </w:pPr>
    </w:p>
    <w:p w14:paraId="430F17B3" w14:textId="23D3830B" w:rsidR="00FF1BD9" w:rsidRPr="007B50DC" w:rsidRDefault="00FF1BD9" w:rsidP="00FF1BD9">
      <w:pPr>
        <w:ind w:left="360" w:hanging="360"/>
        <w:jc w:val="both"/>
        <w:rPr>
          <w:rFonts w:cs="Arial"/>
          <w:b/>
          <w:sz w:val="20"/>
        </w:rPr>
      </w:pPr>
      <w:r>
        <w:rPr>
          <w:rFonts w:cs="Arial"/>
          <w:sz w:val="20"/>
        </w:rPr>
        <w:t>5</w:t>
      </w:r>
      <w:r w:rsidRPr="007B50DC">
        <w:rPr>
          <w:rFonts w:cs="Arial"/>
          <w:sz w:val="20"/>
        </w:rPr>
        <w:t xml:space="preserve">. </w:t>
      </w:r>
      <w:r w:rsidRPr="007B50DC">
        <w:rPr>
          <w:rFonts w:cs="Arial"/>
          <w:sz w:val="20"/>
        </w:rPr>
        <w:tab/>
        <w:t xml:space="preserve">There is no time limit on the use of </w:t>
      </w:r>
      <w:r w:rsidR="00D22331">
        <w:rPr>
          <w:rFonts w:cs="Arial"/>
          <w:sz w:val="20"/>
        </w:rPr>
        <w:t xml:space="preserve">each </w:t>
      </w:r>
      <w:r w:rsidR="00D22331" w:rsidRPr="00FA58C1">
        <w:rPr>
          <w:rFonts w:cs="Arial"/>
          <w:color w:val="000000"/>
          <w:sz w:val="20"/>
        </w:rPr>
        <w:t xml:space="preserve">engine in </w:t>
      </w:r>
      <w:r w:rsidR="00D22331" w:rsidRPr="00FA58C1">
        <w:rPr>
          <w:rFonts w:cs="Arial"/>
          <w:sz w:val="20"/>
        </w:rPr>
        <w:t>FG-MACT-ZZZZ-EMERGENCY</w:t>
      </w:r>
      <w:r w:rsidR="00D22331" w:rsidRPr="00FA58C1">
        <w:rPr>
          <w:color w:val="FF0000"/>
          <w:sz w:val="20"/>
        </w:rPr>
        <w:t xml:space="preserve"> </w:t>
      </w:r>
      <w:r w:rsidRPr="007B50DC">
        <w:rPr>
          <w:rFonts w:cs="Arial"/>
          <w:sz w:val="20"/>
        </w:rPr>
        <w:t xml:space="preserve">in emergency situations. </w:t>
      </w:r>
      <w:r w:rsidR="009676EC">
        <w:rPr>
          <w:rFonts w:cs="Arial"/>
          <w:sz w:val="20"/>
        </w:rPr>
        <w:t xml:space="preserve"> </w:t>
      </w:r>
      <w:r w:rsidRPr="007B50DC">
        <w:rPr>
          <w:rFonts w:cs="Arial"/>
          <w:b/>
          <w:sz w:val="20"/>
        </w:rPr>
        <w:t>(40</w:t>
      </w:r>
      <w:r w:rsidR="009676EC">
        <w:rPr>
          <w:rFonts w:cs="Arial"/>
          <w:b/>
          <w:sz w:val="20"/>
        </w:rPr>
        <w:t> </w:t>
      </w:r>
      <w:r w:rsidRPr="007B50DC">
        <w:rPr>
          <w:rFonts w:cs="Arial"/>
          <w:b/>
          <w:sz w:val="20"/>
        </w:rPr>
        <w:t>CFR 63.6640(f)(1))</w:t>
      </w:r>
    </w:p>
    <w:p w14:paraId="350CF86F" w14:textId="77777777" w:rsidR="00FF1BD9" w:rsidRPr="007B50DC" w:rsidRDefault="00FF1BD9" w:rsidP="00FF1BD9">
      <w:pPr>
        <w:ind w:left="360" w:hanging="360"/>
        <w:jc w:val="both"/>
        <w:rPr>
          <w:rFonts w:cs="Arial"/>
          <w:sz w:val="20"/>
        </w:rPr>
      </w:pPr>
    </w:p>
    <w:p w14:paraId="4DA37BF6" w14:textId="27C8D32B" w:rsidR="00FF1BD9" w:rsidRPr="007B50DC" w:rsidRDefault="00FF1BD9" w:rsidP="00FF1BD9">
      <w:pPr>
        <w:ind w:left="360" w:hanging="360"/>
        <w:jc w:val="both"/>
        <w:rPr>
          <w:rFonts w:cs="Arial"/>
          <w:b/>
          <w:sz w:val="20"/>
        </w:rPr>
      </w:pPr>
      <w:r>
        <w:rPr>
          <w:rFonts w:cs="Arial"/>
          <w:sz w:val="20"/>
        </w:rPr>
        <w:t>6</w:t>
      </w:r>
      <w:r w:rsidRPr="007B50DC">
        <w:rPr>
          <w:rFonts w:cs="Arial"/>
          <w:sz w:val="20"/>
        </w:rPr>
        <w:t>.</w:t>
      </w:r>
      <w:r w:rsidRPr="007B50DC">
        <w:rPr>
          <w:rFonts w:cs="Arial"/>
          <w:sz w:val="20"/>
        </w:rPr>
        <w:tab/>
        <w:t xml:space="preserve">The permittee may operate </w:t>
      </w:r>
      <w:r w:rsidR="00FA58C1">
        <w:rPr>
          <w:rFonts w:cs="Arial"/>
          <w:sz w:val="20"/>
        </w:rPr>
        <w:t xml:space="preserve">each </w:t>
      </w:r>
      <w:r w:rsidR="00FA58C1" w:rsidRPr="00FA58C1">
        <w:rPr>
          <w:rFonts w:cs="Arial"/>
          <w:color w:val="000000"/>
          <w:sz w:val="20"/>
        </w:rPr>
        <w:t xml:space="preserve">engine in </w:t>
      </w:r>
      <w:r w:rsidR="00FA58C1" w:rsidRPr="00FA58C1">
        <w:rPr>
          <w:rFonts w:cs="Arial"/>
          <w:sz w:val="20"/>
        </w:rPr>
        <w:t>FG-MACT-ZZZZ-EMERGENCY</w:t>
      </w:r>
      <w:r w:rsidRPr="004B122B">
        <w:rPr>
          <w:color w:val="FF0000"/>
          <w:sz w:val="20"/>
        </w:rPr>
        <w:t xml:space="preserve"> </w:t>
      </w:r>
      <w:r w:rsidRPr="007B50DC">
        <w:rPr>
          <w:rFonts w:cs="Arial"/>
          <w:sz w:val="20"/>
        </w:rPr>
        <w:t xml:space="preserve">for no more than 100 hours per calendar year for the purpose of necessary maintenance checks and readiness testing, provided that the tests are recommended by </w:t>
      </w:r>
      <w:r w:rsidR="008F2EF5">
        <w:rPr>
          <w:rFonts w:cs="Arial"/>
          <w:sz w:val="20"/>
        </w:rPr>
        <w:t>f</w:t>
      </w:r>
      <w:r w:rsidRPr="007B50DC">
        <w:rPr>
          <w:rFonts w:cs="Arial"/>
          <w:sz w:val="20"/>
        </w:rPr>
        <w:t xml:space="preserve">ederal, </w:t>
      </w:r>
      <w:r w:rsidR="008F2EF5">
        <w:rPr>
          <w:rFonts w:cs="Arial"/>
          <w:sz w:val="20"/>
        </w:rPr>
        <w:t>s</w:t>
      </w:r>
      <w:r w:rsidRPr="007B50DC">
        <w:rPr>
          <w:rFonts w:cs="Arial"/>
          <w:sz w:val="20"/>
        </w:rPr>
        <w:t xml:space="preserve">tate, or local government, the manufacturer, the vendor, the regional transmission organization or equivalent balancing authority and transmission operator, or the insurance company associated with the engine.  The permittee may petition the </w:t>
      </w:r>
      <w:r w:rsidR="005E54C3">
        <w:rPr>
          <w:rFonts w:cs="Arial"/>
          <w:sz w:val="20"/>
        </w:rPr>
        <w:t>d</w:t>
      </w:r>
      <w:r w:rsidRPr="007B50DC">
        <w:rPr>
          <w:rFonts w:cs="Arial"/>
          <w:sz w:val="20"/>
        </w:rPr>
        <w:t xml:space="preserve">epartment for approval of additional hours to be used for maintenance checks and readiness testing.  A petition is not required if the owner or operator maintains records indicating that </w:t>
      </w:r>
      <w:r w:rsidR="008F2EF5">
        <w:rPr>
          <w:rFonts w:cs="Arial"/>
          <w:sz w:val="20"/>
        </w:rPr>
        <w:t>f</w:t>
      </w:r>
      <w:r w:rsidRPr="007B50DC">
        <w:rPr>
          <w:rFonts w:cs="Arial"/>
          <w:sz w:val="20"/>
        </w:rPr>
        <w:t xml:space="preserve">ederal, </w:t>
      </w:r>
      <w:r w:rsidR="008F2EF5">
        <w:rPr>
          <w:rFonts w:cs="Arial"/>
          <w:sz w:val="20"/>
        </w:rPr>
        <w:t>s</w:t>
      </w:r>
      <w:r w:rsidRPr="007B50DC">
        <w:rPr>
          <w:rFonts w:cs="Arial"/>
          <w:sz w:val="20"/>
        </w:rPr>
        <w:t>tate, or local standards require maintenance and testing of emergency internal combustion engines beyond 100 hours per calendar year</w:t>
      </w:r>
      <w:r w:rsidRPr="007B50DC">
        <w:rPr>
          <w:rFonts w:cs="Arial"/>
          <w:b/>
          <w:sz w:val="20"/>
        </w:rPr>
        <w:t>.  (40 CFR 63.6640(f)(2))</w:t>
      </w:r>
    </w:p>
    <w:p w14:paraId="13D76AB4" w14:textId="77777777" w:rsidR="00FF1BD9" w:rsidRPr="007B50DC" w:rsidRDefault="00FF1BD9" w:rsidP="00FF1BD9">
      <w:pPr>
        <w:ind w:left="360" w:hanging="360"/>
        <w:jc w:val="both"/>
        <w:rPr>
          <w:rFonts w:cs="Arial"/>
          <w:sz w:val="20"/>
        </w:rPr>
      </w:pPr>
    </w:p>
    <w:p w14:paraId="4A25492A" w14:textId="66E39489" w:rsidR="00FF1BD9" w:rsidRPr="007B50DC" w:rsidRDefault="00FF1BD9" w:rsidP="00FF1BD9">
      <w:pPr>
        <w:ind w:left="360" w:hanging="360"/>
        <w:jc w:val="both"/>
        <w:rPr>
          <w:rFonts w:cs="Arial"/>
          <w:sz w:val="20"/>
        </w:rPr>
      </w:pPr>
      <w:r>
        <w:rPr>
          <w:rFonts w:cs="Arial"/>
          <w:sz w:val="20"/>
        </w:rPr>
        <w:t>7</w:t>
      </w:r>
      <w:r w:rsidRPr="007B50DC">
        <w:rPr>
          <w:rFonts w:cs="Arial"/>
          <w:sz w:val="20"/>
        </w:rPr>
        <w:t>.</w:t>
      </w:r>
      <w:r w:rsidRPr="007B50DC">
        <w:rPr>
          <w:rFonts w:cs="Arial"/>
          <w:sz w:val="20"/>
        </w:rPr>
        <w:tab/>
      </w:r>
      <w:r>
        <w:rPr>
          <w:color w:val="000000"/>
          <w:sz w:val="20"/>
        </w:rPr>
        <w:t>E</w:t>
      </w:r>
      <w:r w:rsidR="00D22331">
        <w:rPr>
          <w:color w:val="000000"/>
          <w:sz w:val="20"/>
        </w:rPr>
        <w:t>ach e</w:t>
      </w:r>
      <w:r w:rsidR="00FA58C1" w:rsidRPr="00FA58C1">
        <w:rPr>
          <w:rFonts w:cs="Arial"/>
          <w:color w:val="000000"/>
          <w:sz w:val="20"/>
        </w:rPr>
        <w:t xml:space="preserve">ngine in </w:t>
      </w:r>
      <w:r w:rsidR="00FA58C1" w:rsidRPr="00FA58C1">
        <w:rPr>
          <w:rFonts w:cs="Arial"/>
          <w:sz w:val="20"/>
        </w:rPr>
        <w:t>FG-MACT-ZZZZ-EMERGENCY</w:t>
      </w:r>
      <w:r w:rsidRPr="004B122B">
        <w:rPr>
          <w:color w:val="FF0000"/>
          <w:sz w:val="20"/>
        </w:rPr>
        <w:t xml:space="preserve"> </w:t>
      </w:r>
      <w:r w:rsidRPr="007B50DC">
        <w:rPr>
          <w:rFonts w:cs="Arial"/>
          <w:sz w:val="20"/>
        </w:rPr>
        <w:t xml:space="preserve">may operate up to 50 hours per calendar year in non-emergency situations, but those 50 hours are counted towards the 100 hours per calendar year provided for maintenance and testing as provided in </w:t>
      </w:r>
      <w:r>
        <w:rPr>
          <w:rFonts w:cs="Arial"/>
          <w:sz w:val="20"/>
        </w:rPr>
        <w:t xml:space="preserve">40 CFR </w:t>
      </w:r>
      <w:r w:rsidRPr="007B50DC">
        <w:rPr>
          <w:rFonts w:cs="Arial"/>
          <w:sz w:val="20"/>
        </w:rPr>
        <w:t xml:space="preserve">63.6640(f)(2).  The 50 hours per calendar year for non-emergency situations cannot be used for peak shaving or non-emergency demand response, or to generate income for the permittee to supply non-emergency power as part of a financial arrangement with another entity.  </w:t>
      </w:r>
      <w:r w:rsidRPr="007B50DC">
        <w:rPr>
          <w:rFonts w:cs="Arial"/>
          <w:b/>
          <w:sz w:val="20"/>
        </w:rPr>
        <w:t>(40 CFR 63.6640(f)(3))</w:t>
      </w:r>
    </w:p>
    <w:p w14:paraId="4C12F375" w14:textId="77777777" w:rsidR="00FF1BD9" w:rsidRPr="00FB6071" w:rsidRDefault="00FF1BD9" w:rsidP="008F2EF5">
      <w:pPr>
        <w:jc w:val="both"/>
        <w:rPr>
          <w:sz w:val="20"/>
        </w:rPr>
      </w:pPr>
    </w:p>
    <w:p w14:paraId="16E06B9E" w14:textId="77777777" w:rsidR="00BB55B1" w:rsidRDefault="00BB55B1" w:rsidP="008F2EF5">
      <w:pPr>
        <w:jc w:val="both"/>
        <w:rPr>
          <w:b/>
          <w:u w:val="single"/>
        </w:rPr>
      </w:pPr>
      <w:r w:rsidRPr="00FB6071">
        <w:rPr>
          <w:b/>
        </w:rPr>
        <w:t xml:space="preserve">IV.  </w:t>
      </w:r>
      <w:r w:rsidRPr="00FB6071">
        <w:rPr>
          <w:b/>
          <w:u w:val="single"/>
        </w:rPr>
        <w:t>DESIGN</w:t>
      </w:r>
      <w:r>
        <w:rPr>
          <w:b/>
          <w:u w:val="single"/>
        </w:rPr>
        <w:t>/EQUIPMENT PARAMETER(S)</w:t>
      </w:r>
    </w:p>
    <w:p w14:paraId="3A8D433F" w14:textId="77777777" w:rsidR="00BB55B1" w:rsidRPr="00C3424D" w:rsidRDefault="00BB55B1" w:rsidP="008F2EF5">
      <w:pPr>
        <w:jc w:val="both"/>
        <w:rPr>
          <w:sz w:val="20"/>
        </w:rPr>
      </w:pPr>
    </w:p>
    <w:p w14:paraId="5859A03A" w14:textId="7DE26844" w:rsidR="00BB55B1" w:rsidRPr="00FA58C1" w:rsidRDefault="00FA58C1" w:rsidP="00773A85">
      <w:pPr>
        <w:pStyle w:val="ListParagraph"/>
        <w:numPr>
          <w:ilvl w:val="0"/>
          <w:numId w:val="49"/>
        </w:numPr>
        <w:ind w:left="360"/>
        <w:jc w:val="both"/>
        <w:rPr>
          <w:sz w:val="20"/>
        </w:rPr>
      </w:pPr>
      <w:r w:rsidRPr="00FA58C1">
        <w:rPr>
          <w:sz w:val="20"/>
        </w:rPr>
        <w:t xml:space="preserve">The permittee shall equip and maintain each </w:t>
      </w:r>
      <w:r w:rsidRPr="00FA58C1">
        <w:rPr>
          <w:rFonts w:cs="Arial"/>
          <w:color w:val="000000"/>
          <w:sz w:val="20"/>
        </w:rPr>
        <w:t xml:space="preserve">engine in </w:t>
      </w:r>
      <w:r w:rsidRPr="00FA58C1">
        <w:rPr>
          <w:rFonts w:cs="Arial"/>
          <w:sz w:val="20"/>
        </w:rPr>
        <w:t>FG-MACT-ZZZZ-EMERGENCY</w:t>
      </w:r>
      <w:r w:rsidRPr="00FA58C1">
        <w:rPr>
          <w:color w:val="FF0000"/>
          <w:sz w:val="20"/>
        </w:rPr>
        <w:t xml:space="preserve"> </w:t>
      </w:r>
      <w:r w:rsidRPr="00FA58C1">
        <w:rPr>
          <w:sz w:val="20"/>
        </w:rPr>
        <w:t xml:space="preserve">with a non-resettable hour meter to track the operating hours.  </w:t>
      </w:r>
      <w:r w:rsidRPr="00FA58C1">
        <w:rPr>
          <w:b/>
          <w:sz w:val="20"/>
        </w:rPr>
        <w:t>(40 CFR 63.6625(f))</w:t>
      </w:r>
    </w:p>
    <w:p w14:paraId="0164B0D5" w14:textId="0761B5C7" w:rsidR="00BB55B1" w:rsidRDefault="00BB55B1" w:rsidP="008F2EF5">
      <w:pPr>
        <w:jc w:val="both"/>
        <w:rPr>
          <w:sz w:val="20"/>
        </w:rPr>
      </w:pPr>
    </w:p>
    <w:p w14:paraId="43597DBD" w14:textId="565835F1" w:rsidR="00FA58C1" w:rsidRPr="00FA58C1" w:rsidRDefault="00FA58C1" w:rsidP="00773A85">
      <w:pPr>
        <w:pStyle w:val="ListParagraph"/>
        <w:numPr>
          <w:ilvl w:val="0"/>
          <w:numId w:val="49"/>
        </w:numPr>
        <w:ind w:left="360"/>
        <w:jc w:val="both"/>
        <w:rPr>
          <w:rFonts w:cs="Arial"/>
          <w:b/>
          <w:sz w:val="20"/>
        </w:rPr>
      </w:pPr>
      <w:r w:rsidRPr="00FA58C1">
        <w:rPr>
          <w:sz w:val="20"/>
        </w:rPr>
        <w:t>The permittee shall install, m</w:t>
      </w:r>
      <w:r w:rsidRPr="00FA58C1">
        <w:rPr>
          <w:rFonts w:cs="Arial"/>
          <w:sz w:val="20"/>
        </w:rPr>
        <w:t xml:space="preserve">aintain and operate </w:t>
      </w:r>
      <w:r w:rsidRPr="00FA58C1">
        <w:rPr>
          <w:rFonts w:cs="Arial"/>
          <w:color w:val="000000"/>
          <w:sz w:val="20"/>
        </w:rPr>
        <w:t xml:space="preserve">each engine in </w:t>
      </w:r>
      <w:r w:rsidRPr="00FA58C1">
        <w:rPr>
          <w:rFonts w:cs="Arial"/>
          <w:sz w:val="20"/>
        </w:rPr>
        <w:t>FG-MACT-ZZZZ-EMERGENCY</w:t>
      </w:r>
      <w:r w:rsidRPr="00FA58C1">
        <w:rPr>
          <w:color w:val="FF0000"/>
          <w:sz w:val="20"/>
        </w:rPr>
        <w:t xml:space="preserve"> </w:t>
      </w:r>
      <w:r w:rsidRPr="00FA58C1">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FA58C1">
        <w:rPr>
          <w:rFonts w:cs="Arial"/>
          <w:b/>
          <w:sz w:val="20"/>
        </w:rPr>
        <w:t>(40 CFR 63.6625(e))</w:t>
      </w:r>
    </w:p>
    <w:p w14:paraId="4A874B1D" w14:textId="77777777" w:rsidR="00FA58C1" w:rsidRPr="00FE0AD0" w:rsidRDefault="00FA58C1" w:rsidP="008F2EF5">
      <w:pPr>
        <w:jc w:val="both"/>
        <w:rPr>
          <w:sz w:val="20"/>
        </w:rPr>
      </w:pPr>
    </w:p>
    <w:p w14:paraId="0EE0941A" w14:textId="77777777" w:rsidR="00BB55B1" w:rsidRDefault="00BB55B1" w:rsidP="008F2EF5">
      <w:pPr>
        <w:jc w:val="both"/>
        <w:rPr>
          <w:b/>
          <w:u w:val="single"/>
        </w:rPr>
      </w:pPr>
      <w:r>
        <w:rPr>
          <w:b/>
        </w:rPr>
        <w:t xml:space="preserve">V.  </w:t>
      </w:r>
      <w:r>
        <w:rPr>
          <w:b/>
          <w:u w:val="single"/>
        </w:rPr>
        <w:t>TESTING/SAMPLING</w:t>
      </w:r>
    </w:p>
    <w:p w14:paraId="589E702D" w14:textId="77777777" w:rsidR="00BB55B1" w:rsidRPr="00FE0AD0" w:rsidRDefault="00BB55B1" w:rsidP="008F2E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4265AC" w14:textId="77777777" w:rsidR="00BB55B1" w:rsidRPr="00FE0AD0" w:rsidRDefault="00BB55B1" w:rsidP="008F2EF5">
      <w:pPr>
        <w:jc w:val="both"/>
        <w:rPr>
          <w:sz w:val="20"/>
        </w:rPr>
      </w:pPr>
    </w:p>
    <w:p w14:paraId="5FA236E5" w14:textId="2AAAEEF9" w:rsidR="00D5502F" w:rsidRPr="00545F01" w:rsidRDefault="00D5502F" w:rsidP="00773A85">
      <w:pPr>
        <w:numPr>
          <w:ilvl w:val="0"/>
          <w:numId w:val="50"/>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sidR="009676EC">
        <w:rPr>
          <w:rFonts w:cs="Arial"/>
          <w:sz w:val="20"/>
        </w:rPr>
        <w:t xml:space="preserve"> </w:t>
      </w:r>
      <w:r w:rsidRPr="00545F01">
        <w:rPr>
          <w:rFonts w:cs="Arial"/>
          <w:sz w:val="20"/>
        </w:rPr>
        <w:t>The condemning limits for these parameters are as follows: Total Base Number is less than 30 percent of the Total Base Number of the oil when new; viscosity of the oil has changed by more than 20 percent from the viscosity of the oil when new; or percent water content (by volume) is greater than 0.5.</w:t>
      </w:r>
      <w:r w:rsidR="009676EC">
        <w:rPr>
          <w:rFonts w:cs="Arial"/>
          <w:sz w:val="20"/>
        </w:rPr>
        <w:t xml:space="preserve"> </w:t>
      </w:r>
      <w:r w:rsidRPr="00545F01">
        <w:rPr>
          <w:rFonts w:cs="Arial"/>
          <w:sz w:val="20"/>
        </w:rPr>
        <w:t xml:space="preserve"> If all of these condemning limits are not exceeded, the engine owner or operator is not required to change the oil. </w:t>
      </w:r>
      <w:r w:rsidR="009676EC">
        <w:rPr>
          <w:rFonts w:cs="Arial"/>
          <w:sz w:val="20"/>
        </w:rPr>
        <w:t xml:space="preserve"> </w:t>
      </w:r>
      <w:r w:rsidRPr="00545F01">
        <w:rPr>
          <w:rFonts w:cs="Arial"/>
          <w:sz w:val="20"/>
        </w:rPr>
        <w:t xml:space="preserve">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w:t>
      </w:r>
      <w:r w:rsidR="009676EC">
        <w:rPr>
          <w:rFonts w:cs="Arial"/>
          <w:sz w:val="20"/>
        </w:rPr>
        <w:t xml:space="preserve"> </w:t>
      </w:r>
      <w:r w:rsidRPr="00545F01">
        <w:rPr>
          <w:rFonts w:cs="Arial"/>
          <w:sz w:val="20"/>
        </w:rPr>
        <w:t xml:space="preserve">The owner or operator must keep records of the parameters that are analyzed as part of the program, the results of the analysis, and the oil changes for the engine. </w:t>
      </w:r>
      <w:r w:rsidR="009676EC">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14:paraId="5D89EAEC" w14:textId="0456F7F8" w:rsidR="009676EC" w:rsidRDefault="009676EC">
      <w:pPr>
        <w:rPr>
          <w:sz w:val="20"/>
        </w:rPr>
      </w:pPr>
      <w:r>
        <w:rPr>
          <w:sz w:val="20"/>
        </w:rPr>
        <w:br w:type="page"/>
      </w:r>
    </w:p>
    <w:p w14:paraId="177396B3" w14:textId="77777777" w:rsidR="00BB55B1" w:rsidRPr="00FE0AD0" w:rsidRDefault="00BB55B1" w:rsidP="008F2EF5">
      <w:pPr>
        <w:jc w:val="both"/>
        <w:rPr>
          <w:sz w:val="20"/>
        </w:rPr>
      </w:pPr>
    </w:p>
    <w:p w14:paraId="0F063C20" w14:textId="77777777" w:rsidR="00BB55B1" w:rsidRDefault="00BB55B1" w:rsidP="008F2EF5">
      <w:pPr>
        <w:jc w:val="both"/>
      </w:pPr>
      <w:r>
        <w:rPr>
          <w:b/>
        </w:rPr>
        <w:t xml:space="preserve">VI.  </w:t>
      </w:r>
      <w:r>
        <w:rPr>
          <w:b/>
          <w:u w:val="single"/>
        </w:rPr>
        <w:t>MONITORING/RECORDKEEPING</w:t>
      </w:r>
    </w:p>
    <w:p w14:paraId="7D3D49AC" w14:textId="77777777" w:rsidR="00BB55B1" w:rsidRPr="00FE0AD0" w:rsidRDefault="00BB55B1" w:rsidP="008F2E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405893" w14:textId="77777777" w:rsidR="00BB55B1" w:rsidRPr="00FE0AD0" w:rsidRDefault="00BB55B1" w:rsidP="008F2EF5">
      <w:pPr>
        <w:jc w:val="both"/>
        <w:rPr>
          <w:sz w:val="20"/>
        </w:rPr>
      </w:pPr>
    </w:p>
    <w:p w14:paraId="4EBFD12E" w14:textId="0D1B7FC7" w:rsidR="00CC40CD" w:rsidRDefault="00763F90" w:rsidP="00CC40CD">
      <w:pPr>
        <w:pStyle w:val="BodyTextIndent2"/>
        <w:numPr>
          <w:ilvl w:val="0"/>
          <w:numId w:val="54"/>
        </w:numPr>
        <w:spacing w:after="0" w:line="240" w:lineRule="auto"/>
        <w:jc w:val="both"/>
        <w:rPr>
          <w:rFonts w:cs="Arial"/>
          <w:b/>
          <w:color w:val="000000"/>
          <w:sz w:val="20"/>
        </w:rPr>
      </w:pPr>
      <w:r w:rsidRPr="0070078C">
        <w:rPr>
          <w:rFonts w:cs="Arial"/>
          <w:color w:val="000000"/>
          <w:sz w:val="20"/>
        </w:rPr>
        <w:t xml:space="preserve">The permittee shall complete all required </w:t>
      </w:r>
      <w:r w:rsidR="005E54C3">
        <w:rPr>
          <w:rFonts w:cs="Arial"/>
          <w:color w:val="000000"/>
          <w:sz w:val="20"/>
        </w:rPr>
        <w:t xml:space="preserve">records and </w:t>
      </w:r>
      <w:r w:rsidRPr="0070078C">
        <w:rPr>
          <w:rFonts w:cs="Arial"/>
          <w:color w:val="000000"/>
          <w:sz w:val="20"/>
        </w:rPr>
        <w:t xml:space="preserve">calculations in a format acceptable to the AQD District Supervisor by the </w:t>
      </w:r>
      <w:r>
        <w:rPr>
          <w:rFonts w:cs="Arial"/>
          <w:color w:val="000000"/>
          <w:sz w:val="20"/>
        </w:rPr>
        <w:t>15</w:t>
      </w:r>
      <w:r w:rsidRPr="00DB5458">
        <w:rPr>
          <w:rFonts w:cs="Arial"/>
          <w:color w:val="000000"/>
          <w:sz w:val="20"/>
          <w:vertAlign w:val="superscript"/>
        </w:rPr>
        <w:t>th</w:t>
      </w:r>
      <w:r>
        <w:rPr>
          <w:rFonts w:cs="Arial"/>
          <w:color w:val="000000"/>
          <w:sz w:val="20"/>
        </w:rPr>
        <w:t xml:space="preserve"> </w:t>
      </w:r>
      <w:r w:rsidRPr="0070078C">
        <w:rPr>
          <w:rFonts w:cs="Arial"/>
          <w:color w:val="000000"/>
          <w:sz w:val="20"/>
        </w:rPr>
        <w:t>day of the calendar month, for the previous calendar month, unless otherwise specified in any monitoring/recordkeeping special condition.</w:t>
      </w:r>
      <w:r w:rsidR="009676EC">
        <w:rPr>
          <w:rFonts w:cs="Arial"/>
          <w:color w:val="000000"/>
          <w:sz w:val="20"/>
        </w:rPr>
        <w:t xml:space="preserve">  </w:t>
      </w:r>
      <w:r w:rsidRPr="00CA294A">
        <w:rPr>
          <w:rFonts w:cs="Arial"/>
          <w:b/>
          <w:color w:val="000000"/>
          <w:sz w:val="20"/>
        </w:rPr>
        <w:t>(R 336.121</w:t>
      </w:r>
      <w:r>
        <w:rPr>
          <w:rFonts w:cs="Arial"/>
          <w:b/>
          <w:color w:val="000000"/>
          <w:sz w:val="20"/>
        </w:rPr>
        <w:t>3</w:t>
      </w:r>
      <w:r w:rsidRPr="00CA294A">
        <w:rPr>
          <w:rFonts w:cs="Arial"/>
          <w:b/>
          <w:color w:val="000000"/>
          <w:sz w:val="20"/>
        </w:rPr>
        <w:t>(3)</w:t>
      </w:r>
    </w:p>
    <w:p w14:paraId="3E8167E1" w14:textId="77777777" w:rsidR="00CC40CD" w:rsidRDefault="00CC40CD" w:rsidP="00CC40CD">
      <w:pPr>
        <w:pStyle w:val="BodyTextIndent2"/>
        <w:spacing w:after="0" w:line="240" w:lineRule="auto"/>
        <w:ind w:hanging="360"/>
        <w:jc w:val="both"/>
        <w:rPr>
          <w:rFonts w:cs="Arial"/>
          <w:b/>
          <w:color w:val="000000"/>
          <w:sz w:val="20"/>
        </w:rPr>
      </w:pPr>
    </w:p>
    <w:p w14:paraId="215AE505" w14:textId="2FC89ED0" w:rsidR="004A4835" w:rsidRDefault="004A4835" w:rsidP="009676EC">
      <w:pPr>
        <w:pStyle w:val="BodyTextIndent2"/>
        <w:numPr>
          <w:ilvl w:val="0"/>
          <w:numId w:val="54"/>
        </w:numPr>
        <w:spacing w:line="240" w:lineRule="auto"/>
        <w:jc w:val="both"/>
        <w:rPr>
          <w:sz w:val="20"/>
        </w:rPr>
      </w:pPr>
      <w:r>
        <w:rPr>
          <w:sz w:val="20"/>
        </w:rPr>
        <w:t xml:space="preserve">The permittee shall maintain, at a minimum, the following records for </w:t>
      </w:r>
      <w:r w:rsidRPr="00FA58C1">
        <w:rPr>
          <w:rFonts w:cs="Arial"/>
          <w:color w:val="000000"/>
          <w:sz w:val="20"/>
        </w:rPr>
        <w:t xml:space="preserve">each engine in </w:t>
      </w:r>
      <w:r w:rsidRPr="00FA58C1">
        <w:rPr>
          <w:rFonts w:cs="Arial"/>
          <w:sz w:val="20"/>
        </w:rPr>
        <w:t>FG-MACT-ZZZZ-EMERGENCY</w:t>
      </w:r>
      <w:r>
        <w:rPr>
          <w:sz w:val="20"/>
        </w:rPr>
        <w:t>:</w:t>
      </w:r>
    </w:p>
    <w:p w14:paraId="1724E445" w14:textId="5EE7A469" w:rsidR="004A4835" w:rsidRDefault="004A4835" w:rsidP="009676EC">
      <w:pPr>
        <w:numPr>
          <w:ilvl w:val="1"/>
          <w:numId w:val="54"/>
        </w:numPr>
        <w:pBdr>
          <w:top w:val="nil"/>
          <w:left w:val="nil"/>
          <w:bottom w:val="nil"/>
          <w:right w:val="nil"/>
          <w:between w:val="nil"/>
        </w:pBdr>
        <w:spacing w:after="120"/>
        <w:jc w:val="both"/>
        <w:rPr>
          <w:color w:val="000000"/>
          <w:sz w:val="20"/>
        </w:rPr>
      </w:pPr>
      <w:r>
        <w:rPr>
          <w:color w:val="000000"/>
          <w:sz w:val="20"/>
        </w:rPr>
        <w:t xml:space="preserve">A copy of each notification and report that is submitted to comply with 40 CFR Part 63, Subpart ZZZZ and the documentation supporting each notification and report. </w:t>
      </w:r>
      <w:r w:rsidR="009676EC">
        <w:rPr>
          <w:color w:val="000000"/>
          <w:sz w:val="20"/>
        </w:rPr>
        <w:t xml:space="preserve"> </w:t>
      </w:r>
      <w:r>
        <w:rPr>
          <w:b/>
          <w:color w:val="000000"/>
          <w:sz w:val="20"/>
        </w:rPr>
        <w:t>(40 CFR 63.6655(a)(1))</w:t>
      </w:r>
    </w:p>
    <w:p w14:paraId="6552491E" w14:textId="779B31FF" w:rsidR="004A4835" w:rsidRDefault="004A4835" w:rsidP="009676EC">
      <w:pPr>
        <w:numPr>
          <w:ilvl w:val="1"/>
          <w:numId w:val="54"/>
        </w:numPr>
        <w:pBdr>
          <w:top w:val="nil"/>
          <w:left w:val="nil"/>
          <w:bottom w:val="nil"/>
          <w:right w:val="nil"/>
          <w:between w:val="nil"/>
        </w:pBdr>
        <w:spacing w:after="120"/>
        <w:jc w:val="both"/>
        <w:rPr>
          <w:color w:val="000000"/>
          <w:sz w:val="20"/>
        </w:rPr>
      </w:pPr>
      <w:r>
        <w:rPr>
          <w:color w:val="000000"/>
          <w:sz w:val="20"/>
        </w:rPr>
        <w:t>Records of the occurrence and duration of each malfunction of operation ( i.e., process equipment) or the air pollution control and monitoring equipment.</w:t>
      </w:r>
      <w:r w:rsidR="009676EC">
        <w:rPr>
          <w:color w:val="000000"/>
          <w:sz w:val="20"/>
        </w:rPr>
        <w:t xml:space="preserve"> </w:t>
      </w:r>
      <w:r>
        <w:rPr>
          <w:color w:val="000000"/>
          <w:sz w:val="20"/>
        </w:rPr>
        <w:t xml:space="preserve"> </w:t>
      </w:r>
      <w:r>
        <w:rPr>
          <w:b/>
          <w:color w:val="000000"/>
          <w:sz w:val="20"/>
        </w:rPr>
        <w:t>(40 CFR 63.6655(a)(2))</w:t>
      </w:r>
    </w:p>
    <w:p w14:paraId="4D13F323" w14:textId="309E5317" w:rsidR="004A4835" w:rsidRDefault="004A4835" w:rsidP="009676EC">
      <w:pPr>
        <w:numPr>
          <w:ilvl w:val="1"/>
          <w:numId w:val="54"/>
        </w:numPr>
        <w:pBdr>
          <w:top w:val="nil"/>
          <w:left w:val="nil"/>
          <w:bottom w:val="nil"/>
          <w:right w:val="nil"/>
          <w:between w:val="nil"/>
        </w:pBdr>
        <w:spacing w:after="120"/>
        <w:jc w:val="both"/>
        <w:rPr>
          <w:color w:val="000000"/>
          <w:sz w:val="20"/>
        </w:rPr>
      </w:pPr>
      <w:r>
        <w:rPr>
          <w:color w:val="000000"/>
          <w:sz w:val="20"/>
        </w:rPr>
        <w:t xml:space="preserve">Records of all required maintenance performed on the air pollution control and monitoring equipment. </w:t>
      </w:r>
      <w:r w:rsidR="009676EC">
        <w:rPr>
          <w:color w:val="000000"/>
          <w:sz w:val="20"/>
        </w:rPr>
        <w:t xml:space="preserve"> </w:t>
      </w:r>
      <w:r>
        <w:rPr>
          <w:b/>
          <w:color w:val="000000"/>
          <w:sz w:val="20"/>
        </w:rPr>
        <w:t>(40</w:t>
      </w:r>
      <w:r w:rsidR="009676EC">
        <w:rPr>
          <w:b/>
          <w:color w:val="000000"/>
          <w:sz w:val="20"/>
        </w:rPr>
        <w:t> </w:t>
      </w:r>
      <w:r>
        <w:rPr>
          <w:b/>
          <w:color w:val="000000"/>
          <w:sz w:val="20"/>
        </w:rPr>
        <w:t>CFR 63.6655(a)(4))</w:t>
      </w:r>
    </w:p>
    <w:p w14:paraId="2A50338A" w14:textId="44E667CE" w:rsidR="004A4835" w:rsidRDefault="004A4835" w:rsidP="00CC40CD">
      <w:pPr>
        <w:numPr>
          <w:ilvl w:val="1"/>
          <w:numId w:val="54"/>
        </w:numPr>
        <w:pBdr>
          <w:top w:val="nil"/>
          <w:left w:val="nil"/>
          <w:bottom w:val="nil"/>
          <w:right w:val="nil"/>
          <w:between w:val="nil"/>
        </w:pBdr>
        <w:jc w:val="both"/>
        <w:rPr>
          <w:color w:val="000000"/>
          <w:sz w:val="20"/>
        </w:rPr>
      </w:pPr>
      <w:r>
        <w:rPr>
          <w:color w:val="000000"/>
          <w:sz w:val="20"/>
        </w:rPr>
        <w:t xml:space="preserve">Records of actions taken during periods of malfunction to minimize emissions in accordance with 40 CFR 63.6605(b), including corrective actions to restore malfunctioning process and air pollution control and monitoring equipment to its normal or usual manner of operation. </w:t>
      </w:r>
      <w:r w:rsidR="009676EC">
        <w:rPr>
          <w:color w:val="000000"/>
          <w:sz w:val="20"/>
        </w:rPr>
        <w:t xml:space="preserve"> </w:t>
      </w:r>
      <w:r>
        <w:rPr>
          <w:b/>
          <w:color w:val="000000"/>
          <w:sz w:val="20"/>
        </w:rPr>
        <w:t>(40 CFR 63.6655(a)(5))</w:t>
      </w:r>
    </w:p>
    <w:p w14:paraId="61D5F50B" w14:textId="77777777" w:rsidR="004A4835" w:rsidRDefault="004A4835" w:rsidP="004A4835">
      <w:pPr>
        <w:pBdr>
          <w:top w:val="nil"/>
          <w:left w:val="nil"/>
          <w:bottom w:val="nil"/>
          <w:right w:val="nil"/>
          <w:between w:val="nil"/>
        </w:pBdr>
        <w:ind w:left="1080" w:hanging="720"/>
        <w:jc w:val="both"/>
        <w:rPr>
          <w:color w:val="000000"/>
          <w:sz w:val="20"/>
        </w:rPr>
      </w:pPr>
    </w:p>
    <w:p w14:paraId="6826A4E0" w14:textId="56292A7E" w:rsidR="004A4835" w:rsidRPr="00CC40CD" w:rsidRDefault="004A4835" w:rsidP="00CC40CD">
      <w:pPr>
        <w:pStyle w:val="ListParagraph"/>
        <w:numPr>
          <w:ilvl w:val="0"/>
          <w:numId w:val="54"/>
        </w:numPr>
        <w:jc w:val="both"/>
        <w:rPr>
          <w:sz w:val="20"/>
        </w:rPr>
      </w:pPr>
      <w:r w:rsidRPr="00CC40CD">
        <w:rPr>
          <w:sz w:val="20"/>
        </w:rPr>
        <w:t xml:space="preserve">The permittee shall keep records as required in SC IV.2 to show continuous compliance with each emission or operating limit that applies. </w:t>
      </w:r>
      <w:r w:rsidR="009676EC">
        <w:rPr>
          <w:sz w:val="20"/>
        </w:rPr>
        <w:t xml:space="preserve"> </w:t>
      </w:r>
      <w:r w:rsidRPr="00CC40CD">
        <w:rPr>
          <w:b/>
          <w:sz w:val="20"/>
        </w:rPr>
        <w:t>(40 CFR 63.6655(d), 40 CFR 63.6660)</w:t>
      </w:r>
    </w:p>
    <w:p w14:paraId="2D900536" w14:textId="77777777" w:rsidR="004A4835" w:rsidRDefault="004A4835" w:rsidP="004A4835">
      <w:pPr>
        <w:ind w:left="720" w:hanging="720"/>
        <w:jc w:val="both"/>
        <w:rPr>
          <w:sz w:val="20"/>
        </w:rPr>
      </w:pPr>
    </w:p>
    <w:p w14:paraId="0924A84F" w14:textId="045009C1" w:rsidR="004A4835" w:rsidRPr="00CC40CD" w:rsidRDefault="004A4835" w:rsidP="00CC40CD">
      <w:pPr>
        <w:pStyle w:val="ListParagraph"/>
        <w:numPr>
          <w:ilvl w:val="0"/>
          <w:numId w:val="54"/>
        </w:numPr>
        <w:jc w:val="both"/>
        <w:rPr>
          <w:sz w:val="20"/>
        </w:rPr>
      </w:pPr>
      <w:r w:rsidRPr="00CC40CD">
        <w:rPr>
          <w:sz w:val="20"/>
        </w:rPr>
        <w:t xml:space="preserve">The permittee shall keep records of the maintenance conducted for </w:t>
      </w:r>
      <w:r w:rsidRPr="00CC40CD">
        <w:rPr>
          <w:rFonts w:cs="Arial"/>
          <w:color w:val="000000"/>
          <w:sz w:val="20"/>
        </w:rPr>
        <w:t xml:space="preserve">each engine in </w:t>
      </w:r>
      <w:r w:rsidRPr="00CC40CD">
        <w:rPr>
          <w:rFonts w:cs="Arial"/>
          <w:sz w:val="20"/>
        </w:rPr>
        <w:t>FG-MACT-ZZZZ-EMERGENCY</w:t>
      </w:r>
      <w:r w:rsidRPr="00CC40CD">
        <w:rPr>
          <w:color w:val="FF0000"/>
          <w:sz w:val="20"/>
        </w:rPr>
        <w:t xml:space="preserve"> </w:t>
      </w:r>
      <w:r w:rsidRPr="00CC40CD">
        <w:rPr>
          <w:sz w:val="20"/>
        </w:rPr>
        <w:t xml:space="preserve">in order to demonstrate that the permittee operated and maintained the stationary RICE and after-treatment control device (if any) according to the permittee’s maintenance plan. </w:t>
      </w:r>
      <w:r w:rsidR="009676EC">
        <w:rPr>
          <w:sz w:val="20"/>
        </w:rPr>
        <w:t xml:space="preserve"> </w:t>
      </w:r>
      <w:r w:rsidRPr="00CC40CD">
        <w:rPr>
          <w:b/>
          <w:sz w:val="20"/>
        </w:rPr>
        <w:t>(40 CFR 63.6655(e), 40 CFR 63.6660)</w:t>
      </w:r>
    </w:p>
    <w:p w14:paraId="5E59A14F" w14:textId="77777777" w:rsidR="004A4835" w:rsidRDefault="004A4835" w:rsidP="004A4835">
      <w:pPr>
        <w:jc w:val="both"/>
        <w:rPr>
          <w:sz w:val="20"/>
        </w:rPr>
      </w:pPr>
    </w:p>
    <w:p w14:paraId="6E5FB580" w14:textId="5C2E5565" w:rsidR="004A4835" w:rsidRPr="00CC40CD" w:rsidRDefault="004A4835" w:rsidP="00CC40CD">
      <w:pPr>
        <w:pStyle w:val="ListParagraph"/>
        <w:numPr>
          <w:ilvl w:val="0"/>
          <w:numId w:val="54"/>
        </w:numPr>
        <w:jc w:val="both"/>
        <w:rPr>
          <w:color w:val="000000"/>
          <w:sz w:val="20"/>
        </w:rPr>
      </w:pPr>
      <w:r w:rsidRPr="00CC40CD">
        <w:rPr>
          <w:sz w:val="20"/>
        </w:rPr>
        <w:t xml:space="preserve">The permittee shall keep records of the total hours of operation for </w:t>
      </w:r>
      <w:r w:rsidRPr="00CC40CD">
        <w:rPr>
          <w:rFonts w:cs="Arial"/>
          <w:color w:val="000000"/>
          <w:sz w:val="20"/>
        </w:rPr>
        <w:t xml:space="preserve">each engine in </w:t>
      </w:r>
      <w:r w:rsidRPr="00CC40CD">
        <w:rPr>
          <w:rFonts w:cs="Arial"/>
          <w:sz w:val="20"/>
        </w:rPr>
        <w:t>FG-MACT-ZZZZ-EMERGENCY per calendar year</w:t>
      </w:r>
      <w:r w:rsidR="00301E9C" w:rsidRPr="00CC40CD">
        <w:rPr>
          <w:rFonts w:cs="Arial"/>
          <w:sz w:val="20"/>
        </w:rPr>
        <w:t>,</w:t>
      </w:r>
      <w:r w:rsidRPr="00CC40CD">
        <w:rPr>
          <w:color w:val="FF0000"/>
          <w:sz w:val="20"/>
        </w:rPr>
        <w:t xml:space="preserve"> </w:t>
      </w:r>
      <w:r w:rsidRPr="00CC40CD">
        <w:rPr>
          <w:sz w:val="20"/>
        </w:rPr>
        <w:t xml:space="preserve">that is recorded through the non-resettable hour meter.  </w:t>
      </w:r>
      <w:r w:rsidR="00301E9C" w:rsidRPr="00CC40CD">
        <w:rPr>
          <w:sz w:val="20"/>
        </w:rPr>
        <w:t xml:space="preserve">The permittee shall document how many hours are spent for emergency operation; including what classified the operation as emergency and how many hours are spent for non-emergency operation. </w:t>
      </w:r>
      <w:r w:rsidRPr="00CC40CD">
        <w:rPr>
          <w:color w:val="000000"/>
          <w:sz w:val="20"/>
        </w:rPr>
        <w:t xml:space="preserve"> </w:t>
      </w:r>
      <w:r w:rsidRPr="00CC40CD">
        <w:rPr>
          <w:b/>
          <w:color w:val="000000"/>
          <w:sz w:val="20"/>
        </w:rPr>
        <w:t>(40 CFR 63.6655(f), 40 CFR 63.6660)</w:t>
      </w:r>
    </w:p>
    <w:p w14:paraId="1BA2ED0F" w14:textId="77777777" w:rsidR="00BB55B1" w:rsidRPr="008B5C27" w:rsidRDefault="00BB55B1" w:rsidP="008F2EF5">
      <w:pPr>
        <w:jc w:val="both"/>
        <w:rPr>
          <w:sz w:val="20"/>
        </w:rPr>
      </w:pPr>
    </w:p>
    <w:p w14:paraId="546D1238" w14:textId="77777777" w:rsidR="00BB55B1" w:rsidRDefault="00BB55B1" w:rsidP="008F2EF5">
      <w:pPr>
        <w:jc w:val="both"/>
        <w:rPr>
          <w:b/>
          <w:u w:val="single"/>
        </w:rPr>
      </w:pPr>
      <w:r>
        <w:rPr>
          <w:b/>
        </w:rPr>
        <w:t xml:space="preserve">VII.  </w:t>
      </w:r>
      <w:r>
        <w:rPr>
          <w:b/>
          <w:u w:val="single"/>
        </w:rPr>
        <w:t>REPORTING</w:t>
      </w:r>
    </w:p>
    <w:p w14:paraId="7760C9E7" w14:textId="77777777" w:rsidR="00BB55B1" w:rsidRPr="008B5C27" w:rsidRDefault="00BB55B1" w:rsidP="008F2EF5">
      <w:pPr>
        <w:jc w:val="both"/>
        <w:rPr>
          <w:sz w:val="20"/>
        </w:rPr>
      </w:pPr>
    </w:p>
    <w:p w14:paraId="572EA1C5" w14:textId="77777777" w:rsidR="00BB55B1" w:rsidRDefault="00BB55B1" w:rsidP="008F2EF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300F056" w14:textId="77777777" w:rsidR="00BB55B1" w:rsidRPr="00C0388E" w:rsidRDefault="00BB55B1" w:rsidP="008F2EF5">
      <w:pPr>
        <w:ind w:left="360" w:hanging="360"/>
        <w:jc w:val="both"/>
        <w:rPr>
          <w:sz w:val="20"/>
        </w:rPr>
      </w:pPr>
    </w:p>
    <w:p w14:paraId="4610F10D" w14:textId="77777777" w:rsidR="00BB55B1" w:rsidRDefault="00BB55B1" w:rsidP="008F2EF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2FC6973" w14:textId="77777777" w:rsidR="00BB55B1" w:rsidRPr="00C0388E" w:rsidRDefault="00BB55B1" w:rsidP="008F2EF5">
      <w:pPr>
        <w:ind w:left="360" w:hanging="360"/>
        <w:jc w:val="both"/>
        <w:rPr>
          <w:sz w:val="20"/>
        </w:rPr>
      </w:pPr>
    </w:p>
    <w:p w14:paraId="78661F90" w14:textId="77777777" w:rsidR="00BB55B1" w:rsidRPr="00C0388E" w:rsidRDefault="00BB55B1" w:rsidP="008F2EF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0D5DFC3" w14:textId="77777777" w:rsidR="00BB55B1" w:rsidRPr="0007707C" w:rsidRDefault="00BB55B1" w:rsidP="008F2EF5">
      <w:pPr>
        <w:ind w:right="72"/>
        <w:jc w:val="both"/>
        <w:rPr>
          <w:rFonts w:cs="Arial"/>
          <w:sz w:val="20"/>
        </w:rPr>
      </w:pPr>
    </w:p>
    <w:p w14:paraId="49417467" w14:textId="77777777" w:rsidR="00BB55B1" w:rsidRPr="00FE0AD0" w:rsidRDefault="00BB55B1" w:rsidP="008F2EF5">
      <w:pPr>
        <w:jc w:val="both"/>
        <w:rPr>
          <w:rFonts w:cs="Arial"/>
          <w:b/>
          <w:sz w:val="20"/>
        </w:rPr>
      </w:pPr>
      <w:r w:rsidRPr="00FE0AD0">
        <w:rPr>
          <w:rFonts w:cs="Arial"/>
          <w:b/>
          <w:sz w:val="20"/>
        </w:rPr>
        <w:t>See Appendix 8</w:t>
      </w:r>
    </w:p>
    <w:p w14:paraId="6F1B7F80" w14:textId="77777777" w:rsidR="00BB55B1" w:rsidRPr="00E111A8" w:rsidRDefault="00BB55B1" w:rsidP="008F2EF5">
      <w:pPr>
        <w:jc w:val="both"/>
        <w:rPr>
          <w:rFonts w:cs="Arial"/>
          <w:sz w:val="20"/>
        </w:rPr>
      </w:pPr>
    </w:p>
    <w:p w14:paraId="0CF73F33" w14:textId="77777777" w:rsidR="00BB55B1" w:rsidRDefault="00BB55B1" w:rsidP="008F2EF5">
      <w:pPr>
        <w:jc w:val="both"/>
      </w:pPr>
      <w:r>
        <w:rPr>
          <w:b/>
        </w:rPr>
        <w:t xml:space="preserve">VIII.  </w:t>
      </w:r>
      <w:r>
        <w:rPr>
          <w:b/>
          <w:u w:val="single"/>
        </w:rPr>
        <w:t>STACK/VENT RESTRICTION(S)</w:t>
      </w:r>
    </w:p>
    <w:p w14:paraId="04403803" w14:textId="77777777" w:rsidR="00BB55B1" w:rsidRDefault="00BB55B1" w:rsidP="008F2EF5">
      <w:pPr>
        <w:jc w:val="both"/>
        <w:rPr>
          <w:sz w:val="20"/>
        </w:rPr>
      </w:pPr>
    </w:p>
    <w:p w14:paraId="3CF7F595" w14:textId="4CD6F147" w:rsidR="00BB55B1" w:rsidRPr="00B54C94" w:rsidRDefault="00BB55B1" w:rsidP="008F2EF5">
      <w:pPr>
        <w:jc w:val="both"/>
        <w:rPr>
          <w:sz w:val="20"/>
        </w:rPr>
      </w:pPr>
      <w:r w:rsidRPr="00B54C94">
        <w:rPr>
          <w:sz w:val="20"/>
        </w:rPr>
        <w:t>NA</w:t>
      </w:r>
    </w:p>
    <w:p w14:paraId="6CF319FD" w14:textId="0D92ECC2" w:rsidR="009676EC" w:rsidRDefault="009676EC">
      <w:pPr>
        <w:rPr>
          <w:sz w:val="20"/>
        </w:rPr>
      </w:pPr>
      <w:r>
        <w:rPr>
          <w:sz w:val="20"/>
        </w:rPr>
        <w:br w:type="page"/>
      </w:r>
    </w:p>
    <w:p w14:paraId="5891986E" w14:textId="77777777" w:rsidR="00B54C94" w:rsidRPr="0007707C" w:rsidRDefault="00B54C94" w:rsidP="008F2EF5">
      <w:pPr>
        <w:jc w:val="both"/>
        <w:rPr>
          <w:sz w:val="20"/>
        </w:rPr>
      </w:pPr>
    </w:p>
    <w:p w14:paraId="0F95314B" w14:textId="77777777" w:rsidR="00BB55B1" w:rsidRDefault="00BB55B1" w:rsidP="008F2EF5">
      <w:pPr>
        <w:jc w:val="both"/>
      </w:pPr>
      <w:r>
        <w:rPr>
          <w:b/>
        </w:rPr>
        <w:t xml:space="preserve">IX.  </w:t>
      </w:r>
      <w:r>
        <w:rPr>
          <w:b/>
          <w:u w:val="single"/>
        </w:rPr>
        <w:t>OTHER REQUIREMENT(S)</w:t>
      </w:r>
    </w:p>
    <w:p w14:paraId="6990CDC1" w14:textId="77777777" w:rsidR="00BB55B1" w:rsidRPr="00FE0AD0" w:rsidRDefault="00BB55B1" w:rsidP="008F2EF5">
      <w:pPr>
        <w:jc w:val="both"/>
        <w:rPr>
          <w:sz w:val="20"/>
        </w:rPr>
      </w:pPr>
    </w:p>
    <w:p w14:paraId="56E01A33" w14:textId="4F7E2335" w:rsidR="00B54C94" w:rsidRPr="004F4BFF" w:rsidRDefault="00B54C94" w:rsidP="009676EC">
      <w:pPr>
        <w:numPr>
          <w:ilvl w:val="0"/>
          <w:numId w:val="56"/>
        </w:numPr>
        <w:jc w:val="both"/>
        <w:rPr>
          <w:rFonts w:cs="Arial"/>
          <w:color w:val="0000FF"/>
          <w:sz w:val="20"/>
        </w:rPr>
      </w:pPr>
      <w:r w:rsidRPr="004F4BFF">
        <w:rPr>
          <w:rFonts w:cs="Arial"/>
          <w:sz w:val="20"/>
        </w:rPr>
        <w:t xml:space="preserve">The permittee shall comply with the provisions of the National Emission Standards for Hazardous Air Pollutants, as specified in 40 </w:t>
      </w:r>
      <w:smartTag w:uri="urn:schemas-microsoft-com:office:smarttags" w:element="stockticker">
        <w:r w:rsidRPr="004F4BFF">
          <w:rPr>
            <w:rFonts w:cs="Arial"/>
            <w:sz w:val="20"/>
          </w:rPr>
          <w:t>CFR</w:t>
        </w:r>
      </w:smartTag>
      <w:r w:rsidRPr="004F4BFF">
        <w:rPr>
          <w:rFonts w:cs="Arial"/>
          <w:sz w:val="20"/>
        </w:rPr>
        <w:t xml:space="preserve"> Part 63, Subpart</w:t>
      </w:r>
      <w:r w:rsidR="00783A50">
        <w:rPr>
          <w:rFonts w:cs="Arial"/>
          <w:sz w:val="20"/>
        </w:rPr>
        <w:t>s</w:t>
      </w:r>
      <w:r w:rsidRPr="004F4BFF">
        <w:rPr>
          <w:rFonts w:cs="Arial"/>
          <w:sz w:val="20"/>
        </w:rPr>
        <w:t xml:space="preserve"> A and ZZZZ, as they apply to </w:t>
      </w:r>
      <w:r>
        <w:rPr>
          <w:rFonts w:cs="Arial"/>
          <w:sz w:val="20"/>
        </w:rPr>
        <w:t xml:space="preserve">each </w:t>
      </w:r>
      <w:r>
        <w:rPr>
          <w:rFonts w:cs="Arial"/>
          <w:color w:val="000000"/>
          <w:sz w:val="20"/>
        </w:rPr>
        <w:t xml:space="preserve">engine in </w:t>
      </w:r>
      <w:r w:rsidR="00301E9C" w:rsidRPr="00FA58C1">
        <w:rPr>
          <w:rFonts w:cs="Arial"/>
          <w:sz w:val="20"/>
        </w:rPr>
        <w:t>FG-MACT-ZZZZ-EMERGENCY</w:t>
      </w:r>
      <w:r w:rsidRPr="004F4BFF">
        <w:rPr>
          <w:color w:val="0000FF"/>
          <w:sz w:val="20"/>
        </w:rPr>
        <w:t>.</w:t>
      </w:r>
      <w:r w:rsidR="00783A50">
        <w:rPr>
          <w:color w:val="0000FF"/>
          <w:sz w:val="20"/>
        </w:rPr>
        <w:t xml:space="preserve"> </w:t>
      </w:r>
      <w:r w:rsidRPr="004F4BFF">
        <w:rPr>
          <w:rFonts w:cs="Arial"/>
          <w:b/>
          <w:sz w:val="20"/>
        </w:rPr>
        <w:t xml:space="preserve"> (40 </w:t>
      </w:r>
      <w:smartTag w:uri="urn:schemas-microsoft-com:office:smarttags" w:element="stockticker">
        <w:r w:rsidRPr="004F4BFF">
          <w:rPr>
            <w:rFonts w:cs="Arial"/>
            <w:b/>
            <w:sz w:val="20"/>
          </w:rPr>
          <w:t>CFR</w:t>
        </w:r>
      </w:smartTag>
      <w:r>
        <w:rPr>
          <w:rFonts w:cs="Arial"/>
          <w:b/>
          <w:sz w:val="20"/>
        </w:rPr>
        <w:t xml:space="preserve"> Part 63,</w:t>
      </w:r>
      <w:r w:rsidRPr="004F4BFF">
        <w:rPr>
          <w:rFonts w:cs="Arial"/>
          <w:b/>
          <w:sz w:val="20"/>
        </w:rPr>
        <w:t xml:space="preserve"> Subparts A and ZZZZ)</w:t>
      </w:r>
    </w:p>
    <w:p w14:paraId="6D6E9CBA" w14:textId="77777777" w:rsidR="00BB55B1" w:rsidRDefault="00BB55B1" w:rsidP="008F2EF5">
      <w:pPr>
        <w:jc w:val="both"/>
        <w:rPr>
          <w:sz w:val="20"/>
        </w:rPr>
      </w:pPr>
    </w:p>
    <w:p w14:paraId="477F83AE" w14:textId="77777777" w:rsidR="00BB55B1" w:rsidRPr="00FE0AD0" w:rsidRDefault="00BB55B1" w:rsidP="008F2EF5">
      <w:pPr>
        <w:jc w:val="both"/>
        <w:rPr>
          <w:sz w:val="20"/>
        </w:rPr>
      </w:pPr>
    </w:p>
    <w:p w14:paraId="16ED5051" w14:textId="77777777" w:rsidR="005E1C05" w:rsidRDefault="005E1C05">
      <w:pPr>
        <w:rPr>
          <w:sz w:val="20"/>
        </w:rPr>
      </w:pPr>
      <w:r>
        <w:rPr>
          <w:sz w:val="20"/>
        </w:rPr>
        <w:br w:type="page"/>
      </w:r>
    </w:p>
    <w:p w14:paraId="2DEC5239" w14:textId="65E77E56" w:rsidR="005E1C05" w:rsidRPr="009917D7" w:rsidRDefault="005E1C05" w:rsidP="00F669BF">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46847005"/>
      <w:r w:rsidRPr="009917D7">
        <w:rPr>
          <w:bCs/>
          <w:iCs/>
          <w:szCs w:val="28"/>
        </w:rPr>
        <w:lastRenderedPageBreak/>
        <w:t>FG</w:t>
      </w:r>
      <w:r w:rsidR="00922E37">
        <w:rPr>
          <w:bCs/>
          <w:iCs/>
          <w:szCs w:val="28"/>
        </w:rPr>
        <w:t>-</w:t>
      </w:r>
      <w:r w:rsidRPr="009917D7">
        <w:rPr>
          <w:bCs/>
          <w:iCs/>
          <w:szCs w:val="28"/>
        </w:rPr>
        <w:t>COLDCLEANERS</w:t>
      </w:r>
      <w:bookmarkEnd w:id="90"/>
    </w:p>
    <w:p w14:paraId="5E1B1119" w14:textId="77777777" w:rsidR="005E1C05" w:rsidRPr="009917D7" w:rsidRDefault="005E1C05" w:rsidP="00F669BF">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4F6BD55B" w14:textId="77777777" w:rsidR="005E1C05" w:rsidRPr="009917D7" w:rsidRDefault="005E1C05" w:rsidP="00F669BF">
      <w:pPr>
        <w:rPr>
          <w:sz w:val="20"/>
        </w:rPr>
      </w:pPr>
    </w:p>
    <w:p w14:paraId="6ED5030D" w14:textId="77777777" w:rsidR="005E1C05" w:rsidRPr="009917D7" w:rsidRDefault="005E1C05" w:rsidP="00F669BF">
      <w:pPr>
        <w:jc w:val="both"/>
        <w:rPr>
          <w:b/>
          <w:sz w:val="20"/>
          <w:u w:val="single"/>
        </w:rPr>
      </w:pPr>
      <w:r w:rsidRPr="009917D7">
        <w:rPr>
          <w:b/>
          <w:u w:val="single"/>
        </w:rPr>
        <w:t>DESCRIPTION</w:t>
      </w:r>
    </w:p>
    <w:p w14:paraId="7CE30640" w14:textId="77777777" w:rsidR="005E1C05" w:rsidRPr="009917D7" w:rsidRDefault="005E1C05" w:rsidP="00F669BF">
      <w:pPr>
        <w:jc w:val="both"/>
        <w:rPr>
          <w:sz w:val="20"/>
        </w:rPr>
      </w:pPr>
    </w:p>
    <w:p w14:paraId="2C73C142" w14:textId="77777777" w:rsidR="005E1C05" w:rsidRPr="009917D7" w:rsidRDefault="005E1C05" w:rsidP="00F669BF">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6FC9CC21" w14:textId="77777777" w:rsidR="005E1C05" w:rsidRPr="009917D7" w:rsidRDefault="005E1C05" w:rsidP="00F669BF">
      <w:pPr>
        <w:jc w:val="both"/>
        <w:rPr>
          <w:sz w:val="20"/>
        </w:rPr>
      </w:pPr>
    </w:p>
    <w:p w14:paraId="2BA8EEF2" w14:textId="28F7F0A3" w:rsidR="005E1C05" w:rsidRPr="009917D7" w:rsidRDefault="005E1C05" w:rsidP="00F669BF">
      <w:pPr>
        <w:jc w:val="both"/>
        <w:rPr>
          <w:sz w:val="20"/>
        </w:rPr>
      </w:pPr>
      <w:r w:rsidRPr="009917D7">
        <w:rPr>
          <w:b/>
          <w:sz w:val="20"/>
        </w:rPr>
        <w:t>Emission Unit:</w:t>
      </w:r>
      <w:r w:rsidRPr="009917D7">
        <w:rPr>
          <w:sz w:val="20"/>
        </w:rPr>
        <w:t xml:space="preserve">  </w:t>
      </w:r>
      <w:r w:rsidR="00CA008B">
        <w:rPr>
          <w:sz w:val="20"/>
        </w:rPr>
        <w:t>EU-COLDCLEANER</w:t>
      </w:r>
    </w:p>
    <w:p w14:paraId="0AE3958E" w14:textId="77777777" w:rsidR="005E1C05" w:rsidRDefault="005E1C05" w:rsidP="00F669BF">
      <w:pPr>
        <w:jc w:val="both"/>
        <w:rPr>
          <w:b/>
          <w:sz w:val="20"/>
          <w:u w:val="single"/>
        </w:rPr>
      </w:pPr>
    </w:p>
    <w:p w14:paraId="57ED21AE" w14:textId="77777777" w:rsidR="005E1C05" w:rsidRPr="00543E7D" w:rsidRDefault="005E1C05" w:rsidP="00F669BF">
      <w:pPr>
        <w:jc w:val="both"/>
        <w:rPr>
          <w:b/>
          <w:u w:val="single"/>
        </w:rPr>
      </w:pPr>
      <w:r w:rsidRPr="00543E7D">
        <w:rPr>
          <w:b/>
          <w:u w:val="single"/>
        </w:rPr>
        <w:t>POLLUTION CONTROL EQUIPMENT</w:t>
      </w:r>
    </w:p>
    <w:p w14:paraId="3F31F9C9" w14:textId="77777777" w:rsidR="005E1C05" w:rsidRPr="00C935C9" w:rsidRDefault="005E1C05" w:rsidP="00F669BF">
      <w:pPr>
        <w:jc w:val="both"/>
        <w:rPr>
          <w:sz w:val="20"/>
        </w:rPr>
      </w:pPr>
    </w:p>
    <w:p w14:paraId="7B486B3C" w14:textId="77777777" w:rsidR="005E1C05" w:rsidRPr="000A50F2" w:rsidRDefault="005E1C05" w:rsidP="00F669BF">
      <w:pPr>
        <w:jc w:val="both"/>
        <w:rPr>
          <w:sz w:val="20"/>
        </w:rPr>
      </w:pPr>
      <w:r w:rsidRPr="000A50F2">
        <w:rPr>
          <w:sz w:val="20"/>
        </w:rPr>
        <w:t>NA</w:t>
      </w:r>
    </w:p>
    <w:p w14:paraId="2446C71F" w14:textId="77777777" w:rsidR="005E1C05" w:rsidRPr="003525B0" w:rsidRDefault="005E1C05" w:rsidP="00F669BF">
      <w:pPr>
        <w:jc w:val="both"/>
        <w:rPr>
          <w:sz w:val="20"/>
        </w:rPr>
      </w:pPr>
    </w:p>
    <w:p w14:paraId="4A51C082" w14:textId="77777777" w:rsidR="005E1C05" w:rsidRPr="009917D7" w:rsidRDefault="005E1C05" w:rsidP="00F669BF">
      <w:pPr>
        <w:jc w:val="both"/>
      </w:pPr>
      <w:r w:rsidRPr="009917D7">
        <w:rPr>
          <w:b/>
        </w:rPr>
        <w:t xml:space="preserve">I.  </w:t>
      </w:r>
      <w:r w:rsidRPr="009917D7">
        <w:rPr>
          <w:b/>
          <w:u w:val="single"/>
        </w:rPr>
        <w:t>EMISSION LIMIT(S)</w:t>
      </w:r>
    </w:p>
    <w:p w14:paraId="3D5329AC" w14:textId="77777777" w:rsidR="005E1C05" w:rsidRPr="009917D7" w:rsidRDefault="005E1C05" w:rsidP="00F669BF">
      <w:pPr>
        <w:jc w:val="both"/>
        <w:rPr>
          <w:sz w:val="20"/>
        </w:rPr>
      </w:pPr>
    </w:p>
    <w:p w14:paraId="3A727B49" w14:textId="77777777" w:rsidR="005E1C05" w:rsidRPr="009917D7" w:rsidRDefault="005E1C05" w:rsidP="00F669BF">
      <w:pPr>
        <w:jc w:val="both"/>
        <w:rPr>
          <w:sz w:val="20"/>
        </w:rPr>
      </w:pPr>
      <w:r w:rsidRPr="009917D7">
        <w:rPr>
          <w:sz w:val="20"/>
        </w:rPr>
        <w:t>NA</w:t>
      </w:r>
    </w:p>
    <w:p w14:paraId="54F06427" w14:textId="77777777" w:rsidR="005E1C05" w:rsidRPr="009917D7" w:rsidRDefault="005E1C05" w:rsidP="00F669BF">
      <w:pPr>
        <w:jc w:val="both"/>
        <w:rPr>
          <w:sz w:val="20"/>
        </w:rPr>
      </w:pPr>
    </w:p>
    <w:p w14:paraId="253F14B2" w14:textId="77777777" w:rsidR="005E1C05" w:rsidRPr="009917D7" w:rsidRDefault="005E1C05" w:rsidP="00F669BF">
      <w:pPr>
        <w:jc w:val="both"/>
      </w:pPr>
      <w:r w:rsidRPr="009917D7">
        <w:rPr>
          <w:b/>
        </w:rPr>
        <w:t xml:space="preserve">II.  </w:t>
      </w:r>
      <w:r w:rsidRPr="009917D7">
        <w:rPr>
          <w:b/>
          <w:u w:val="single"/>
        </w:rPr>
        <w:t>MATERIAL LIMIT(S)</w:t>
      </w:r>
    </w:p>
    <w:p w14:paraId="0009B30E" w14:textId="77777777" w:rsidR="005E1C05" w:rsidRPr="009917D7" w:rsidRDefault="005E1C05" w:rsidP="00F669BF">
      <w:pPr>
        <w:jc w:val="both"/>
        <w:rPr>
          <w:sz w:val="20"/>
        </w:rPr>
      </w:pPr>
    </w:p>
    <w:p w14:paraId="0F26D104" w14:textId="77777777" w:rsidR="005E1C05" w:rsidRPr="009917D7" w:rsidRDefault="005E1C05" w:rsidP="00F669BF">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5F2D5162" w14:textId="77777777" w:rsidR="005E1C05" w:rsidRPr="009917D7" w:rsidRDefault="005E1C05" w:rsidP="00F669BF">
      <w:pPr>
        <w:jc w:val="both"/>
        <w:rPr>
          <w:sz w:val="20"/>
        </w:rPr>
      </w:pPr>
    </w:p>
    <w:p w14:paraId="6897F64F" w14:textId="77777777" w:rsidR="005E1C05" w:rsidRPr="009917D7" w:rsidRDefault="005E1C05" w:rsidP="00F669BF">
      <w:pPr>
        <w:jc w:val="both"/>
      </w:pPr>
      <w:r w:rsidRPr="009917D7">
        <w:rPr>
          <w:b/>
        </w:rPr>
        <w:t xml:space="preserve">III.  </w:t>
      </w:r>
      <w:r w:rsidRPr="009917D7">
        <w:rPr>
          <w:b/>
          <w:u w:val="single"/>
        </w:rPr>
        <w:t>PROCESS/OPERATIONAL RESTRICTION(S)</w:t>
      </w:r>
    </w:p>
    <w:p w14:paraId="28D116EF" w14:textId="77777777" w:rsidR="005E1C05" w:rsidRPr="009917D7" w:rsidRDefault="005E1C05" w:rsidP="00F669BF">
      <w:pPr>
        <w:jc w:val="both"/>
        <w:rPr>
          <w:sz w:val="20"/>
        </w:rPr>
      </w:pPr>
    </w:p>
    <w:p w14:paraId="78698751" w14:textId="77777777" w:rsidR="005E1C05" w:rsidRPr="009917D7" w:rsidRDefault="005E1C05" w:rsidP="00F669BF">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03792CFC" w14:textId="77777777" w:rsidR="005E1C05" w:rsidRPr="009917D7" w:rsidRDefault="005E1C05" w:rsidP="00F669BF">
      <w:pPr>
        <w:ind w:left="360" w:hanging="360"/>
        <w:jc w:val="both"/>
        <w:rPr>
          <w:sz w:val="20"/>
        </w:rPr>
      </w:pPr>
    </w:p>
    <w:p w14:paraId="5ABF6B14" w14:textId="77777777" w:rsidR="005E1C05" w:rsidRPr="009917D7" w:rsidRDefault="005E1C05" w:rsidP="00F669BF">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7C7BCC8F" w14:textId="77777777" w:rsidR="005E1C05" w:rsidRPr="009917D7" w:rsidRDefault="005E1C05" w:rsidP="00F669BF">
      <w:pPr>
        <w:jc w:val="both"/>
        <w:rPr>
          <w:sz w:val="20"/>
        </w:rPr>
      </w:pPr>
    </w:p>
    <w:p w14:paraId="3463722D" w14:textId="77777777" w:rsidR="005E1C05" w:rsidRPr="009917D7" w:rsidRDefault="005E1C05" w:rsidP="00F669BF">
      <w:pPr>
        <w:jc w:val="both"/>
      </w:pPr>
      <w:r w:rsidRPr="009917D7">
        <w:rPr>
          <w:b/>
        </w:rPr>
        <w:t xml:space="preserve">IV.  </w:t>
      </w:r>
      <w:r w:rsidRPr="009917D7">
        <w:rPr>
          <w:b/>
          <w:u w:val="single"/>
        </w:rPr>
        <w:t>DESIGN/EQUIPMENT PARAMETER(S)</w:t>
      </w:r>
    </w:p>
    <w:p w14:paraId="661FF54C" w14:textId="77777777" w:rsidR="005E1C05" w:rsidRPr="009917D7" w:rsidRDefault="005E1C05" w:rsidP="00F669BF">
      <w:pPr>
        <w:jc w:val="both"/>
        <w:rPr>
          <w:sz w:val="20"/>
        </w:rPr>
      </w:pPr>
    </w:p>
    <w:p w14:paraId="7312535A" w14:textId="77777777" w:rsidR="005E1C05" w:rsidRPr="009917D7" w:rsidRDefault="005E1C05" w:rsidP="00783A50">
      <w:pPr>
        <w:spacing w:after="120"/>
        <w:ind w:left="360" w:hanging="360"/>
        <w:jc w:val="both"/>
        <w:rPr>
          <w:sz w:val="20"/>
        </w:rPr>
      </w:pPr>
      <w:r w:rsidRPr="009917D7">
        <w:rPr>
          <w:sz w:val="20"/>
        </w:rPr>
        <w:t>1.</w:t>
      </w:r>
      <w:r w:rsidRPr="009917D7">
        <w:rPr>
          <w:sz w:val="20"/>
        </w:rPr>
        <w:tab/>
        <w:t>The cold cleaner must meet one of the following design requirements:</w:t>
      </w:r>
    </w:p>
    <w:p w14:paraId="21148F5F" w14:textId="77777777" w:rsidR="005E1C05" w:rsidRPr="009917D7" w:rsidRDefault="005E1C05" w:rsidP="00783A50">
      <w:pPr>
        <w:spacing w:after="120"/>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CCCE3BD" w14:textId="77777777" w:rsidR="005E1C05" w:rsidRPr="009917D7" w:rsidRDefault="005E1C05" w:rsidP="00F669BF">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B49944A" w14:textId="77777777" w:rsidR="005E1C05" w:rsidRPr="009917D7" w:rsidRDefault="005E1C05" w:rsidP="00F669BF">
      <w:pPr>
        <w:jc w:val="both"/>
        <w:rPr>
          <w:sz w:val="20"/>
        </w:rPr>
      </w:pPr>
    </w:p>
    <w:p w14:paraId="60CAB16C" w14:textId="77777777" w:rsidR="005E1C05" w:rsidRPr="009917D7" w:rsidRDefault="005E1C05" w:rsidP="00F669BF">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B057491" w14:textId="77777777" w:rsidR="005E1C05" w:rsidRPr="009917D7" w:rsidRDefault="005E1C05" w:rsidP="00F669BF">
      <w:pPr>
        <w:ind w:left="360" w:hanging="360"/>
        <w:jc w:val="both"/>
        <w:rPr>
          <w:sz w:val="20"/>
        </w:rPr>
      </w:pPr>
    </w:p>
    <w:p w14:paraId="7B55D3EF" w14:textId="77777777" w:rsidR="005E1C05" w:rsidRPr="009917D7" w:rsidRDefault="005E1C05" w:rsidP="00F669BF">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6B0824B" w14:textId="77777777" w:rsidR="005E1C05" w:rsidRPr="009917D7" w:rsidRDefault="005E1C05" w:rsidP="00F669BF">
      <w:pPr>
        <w:ind w:left="360" w:hanging="360"/>
        <w:jc w:val="both"/>
        <w:rPr>
          <w:sz w:val="20"/>
        </w:rPr>
      </w:pPr>
    </w:p>
    <w:p w14:paraId="5C83447F" w14:textId="77777777" w:rsidR="005E1C05" w:rsidRPr="009917D7" w:rsidRDefault="005E1C05" w:rsidP="00F669BF">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32E7A064" w14:textId="77777777" w:rsidR="005E1C05" w:rsidRPr="009917D7" w:rsidRDefault="005E1C05" w:rsidP="00F669BF">
      <w:pPr>
        <w:ind w:left="360" w:hanging="360"/>
        <w:jc w:val="both"/>
        <w:rPr>
          <w:sz w:val="20"/>
        </w:rPr>
      </w:pPr>
    </w:p>
    <w:p w14:paraId="7B00F783" w14:textId="77777777" w:rsidR="005E1C05" w:rsidRPr="009917D7" w:rsidRDefault="005E1C05" w:rsidP="00783A50">
      <w:pPr>
        <w:spacing w:after="120"/>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6F245EF6" w14:textId="77777777" w:rsidR="005E1C05" w:rsidRPr="009917D7" w:rsidRDefault="005E1C05" w:rsidP="00783A50">
      <w:pPr>
        <w:spacing w:after="120"/>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615C05AA" w14:textId="77777777" w:rsidR="005E1C05" w:rsidRPr="009917D7" w:rsidRDefault="005E1C05" w:rsidP="00783A50">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2252462B" w14:textId="77777777" w:rsidR="005E1C05" w:rsidRPr="009917D7" w:rsidRDefault="005E1C05" w:rsidP="00F669BF">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95A9951" w14:textId="77777777" w:rsidR="005E1C05" w:rsidRPr="009917D7" w:rsidRDefault="005E1C05" w:rsidP="00F669BF">
      <w:pPr>
        <w:jc w:val="both"/>
        <w:rPr>
          <w:sz w:val="20"/>
        </w:rPr>
      </w:pPr>
    </w:p>
    <w:p w14:paraId="33B88D05" w14:textId="77777777" w:rsidR="005E1C05" w:rsidRPr="009917D7" w:rsidRDefault="005E1C05" w:rsidP="00F669BF">
      <w:pPr>
        <w:jc w:val="both"/>
      </w:pPr>
      <w:r w:rsidRPr="009917D7">
        <w:rPr>
          <w:b/>
        </w:rPr>
        <w:t xml:space="preserve">V.  </w:t>
      </w:r>
      <w:r w:rsidRPr="009917D7">
        <w:rPr>
          <w:b/>
          <w:u w:val="single"/>
        </w:rPr>
        <w:t>TESTING/SAMPLING</w:t>
      </w:r>
    </w:p>
    <w:p w14:paraId="4A06D56D" w14:textId="77777777" w:rsidR="005E1C05" w:rsidRDefault="005E1C05" w:rsidP="00F669BF">
      <w:pPr>
        <w:jc w:val="both"/>
        <w:rPr>
          <w:b/>
          <w:sz w:val="20"/>
        </w:rPr>
      </w:pPr>
      <w:r w:rsidRPr="009917D7">
        <w:rPr>
          <w:sz w:val="20"/>
        </w:rPr>
        <w:t xml:space="preserve">Records shall be maintained on file for a period of five years.  </w:t>
      </w:r>
      <w:r w:rsidRPr="009917D7">
        <w:rPr>
          <w:b/>
          <w:sz w:val="20"/>
        </w:rPr>
        <w:t>(R 336.1213(3)(b)(ii))</w:t>
      </w:r>
    </w:p>
    <w:p w14:paraId="0336A3EC" w14:textId="77777777" w:rsidR="005E1C05" w:rsidRPr="009917D7" w:rsidRDefault="005E1C05" w:rsidP="00F669BF">
      <w:pPr>
        <w:jc w:val="both"/>
        <w:rPr>
          <w:sz w:val="20"/>
        </w:rPr>
      </w:pPr>
    </w:p>
    <w:p w14:paraId="623B48BC" w14:textId="77777777" w:rsidR="005E1C05" w:rsidRPr="009917D7" w:rsidRDefault="005E1C05" w:rsidP="00F669BF">
      <w:pPr>
        <w:jc w:val="both"/>
        <w:rPr>
          <w:sz w:val="20"/>
        </w:rPr>
      </w:pPr>
      <w:r w:rsidRPr="009917D7">
        <w:rPr>
          <w:sz w:val="20"/>
        </w:rPr>
        <w:t>NA</w:t>
      </w:r>
    </w:p>
    <w:p w14:paraId="17623064" w14:textId="77777777" w:rsidR="005E1C05" w:rsidRPr="009917D7" w:rsidRDefault="005E1C05" w:rsidP="00F669BF">
      <w:pPr>
        <w:jc w:val="both"/>
        <w:rPr>
          <w:sz w:val="20"/>
        </w:rPr>
      </w:pPr>
    </w:p>
    <w:p w14:paraId="2CE71983" w14:textId="77777777" w:rsidR="005E1C05" w:rsidRPr="009917D7" w:rsidRDefault="005E1C05" w:rsidP="00F669BF">
      <w:pPr>
        <w:jc w:val="both"/>
      </w:pPr>
      <w:r w:rsidRPr="009917D7">
        <w:rPr>
          <w:b/>
        </w:rPr>
        <w:t xml:space="preserve">VI.  </w:t>
      </w:r>
      <w:r w:rsidRPr="009917D7">
        <w:rPr>
          <w:b/>
          <w:u w:val="single"/>
        </w:rPr>
        <w:t>MONITORING/RECORDKEEPING</w:t>
      </w:r>
    </w:p>
    <w:p w14:paraId="38CA7E5F" w14:textId="77777777" w:rsidR="005E1C05" w:rsidRPr="009917D7" w:rsidRDefault="005E1C05" w:rsidP="00F669BF">
      <w:pPr>
        <w:jc w:val="both"/>
        <w:rPr>
          <w:b/>
          <w:sz w:val="20"/>
        </w:rPr>
      </w:pPr>
      <w:r w:rsidRPr="009917D7">
        <w:rPr>
          <w:sz w:val="20"/>
        </w:rPr>
        <w:t xml:space="preserve">Records shall be maintained on file for a period of five years.  </w:t>
      </w:r>
      <w:r w:rsidRPr="009917D7">
        <w:rPr>
          <w:b/>
          <w:sz w:val="20"/>
        </w:rPr>
        <w:t>(R 336.1213(3)(b)(ii))</w:t>
      </w:r>
    </w:p>
    <w:p w14:paraId="4B5EDCCD" w14:textId="77777777" w:rsidR="005E1C05" w:rsidRPr="009917D7" w:rsidRDefault="005E1C05" w:rsidP="00F669BF">
      <w:pPr>
        <w:jc w:val="both"/>
        <w:rPr>
          <w:sz w:val="20"/>
        </w:rPr>
      </w:pPr>
    </w:p>
    <w:p w14:paraId="11497998" w14:textId="77777777" w:rsidR="005E1C05" w:rsidRPr="009917D7" w:rsidRDefault="005E1C05" w:rsidP="00F669BF">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ACA7CE2" w14:textId="77777777" w:rsidR="005E1C05" w:rsidRPr="009917D7" w:rsidRDefault="005E1C05" w:rsidP="00F669BF">
      <w:pPr>
        <w:ind w:left="360" w:hanging="360"/>
        <w:jc w:val="both"/>
        <w:rPr>
          <w:sz w:val="20"/>
        </w:rPr>
      </w:pPr>
    </w:p>
    <w:p w14:paraId="5525BA93" w14:textId="77777777" w:rsidR="005E1C05" w:rsidRPr="009917D7" w:rsidRDefault="005E1C05" w:rsidP="00783A50">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3737664" w14:textId="77777777" w:rsidR="005E1C05" w:rsidRPr="009917D7" w:rsidRDefault="005E1C05" w:rsidP="00783A50">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F919DC4" w14:textId="77777777" w:rsidR="005E1C05" w:rsidRPr="009917D7" w:rsidRDefault="005E1C05" w:rsidP="00783A50">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05E2DF6" w14:textId="77777777" w:rsidR="005E1C05" w:rsidRPr="009917D7" w:rsidRDefault="005E1C05" w:rsidP="00783A50">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28161454" w14:textId="77777777" w:rsidR="005E1C05" w:rsidRPr="009917D7" w:rsidRDefault="005E1C05" w:rsidP="00783A50">
      <w:pPr>
        <w:spacing w:after="120"/>
        <w:ind w:left="728" w:hanging="364"/>
        <w:jc w:val="both"/>
        <w:rPr>
          <w:sz w:val="20"/>
        </w:rPr>
      </w:pPr>
      <w:r w:rsidRPr="009917D7">
        <w:rPr>
          <w:sz w:val="20"/>
        </w:rPr>
        <w:t>d.</w:t>
      </w:r>
      <w:r w:rsidRPr="009917D7">
        <w:rPr>
          <w:sz w:val="20"/>
        </w:rPr>
        <w:tab/>
        <w:t xml:space="preserve">The applicable Rule 201 exemption.  </w:t>
      </w:r>
    </w:p>
    <w:p w14:paraId="7216ABCF" w14:textId="77777777" w:rsidR="005E1C05" w:rsidRPr="009917D7" w:rsidRDefault="005E1C05" w:rsidP="00783A50">
      <w:pPr>
        <w:spacing w:after="120"/>
        <w:ind w:left="728" w:hanging="364"/>
        <w:jc w:val="both"/>
        <w:rPr>
          <w:sz w:val="20"/>
        </w:rPr>
      </w:pPr>
      <w:r w:rsidRPr="009917D7">
        <w:rPr>
          <w:sz w:val="20"/>
        </w:rPr>
        <w:t>e.</w:t>
      </w:r>
      <w:r w:rsidRPr="009917D7">
        <w:rPr>
          <w:sz w:val="20"/>
        </w:rPr>
        <w:tab/>
        <w:t xml:space="preserve">The Reid vapor pressure of each solvent used. </w:t>
      </w:r>
    </w:p>
    <w:p w14:paraId="6ACA2779" w14:textId="77777777" w:rsidR="005E1C05" w:rsidRPr="009917D7" w:rsidRDefault="005E1C05" w:rsidP="00F669BF">
      <w:pPr>
        <w:ind w:left="728" w:hanging="364"/>
        <w:jc w:val="both"/>
        <w:rPr>
          <w:sz w:val="20"/>
        </w:rPr>
      </w:pPr>
      <w:r w:rsidRPr="009917D7">
        <w:rPr>
          <w:sz w:val="20"/>
        </w:rPr>
        <w:t>f.</w:t>
      </w:r>
      <w:r w:rsidRPr="009917D7">
        <w:rPr>
          <w:sz w:val="20"/>
        </w:rPr>
        <w:tab/>
        <w:t xml:space="preserve">If applicable, the option chosen to comply with Rule 707(2).  </w:t>
      </w:r>
    </w:p>
    <w:p w14:paraId="68592FC9" w14:textId="77777777" w:rsidR="005E1C05" w:rsidRPr="009917D7" w:rsidRDefault="005E1C05" w:rsidP="00F669BF">
      <w:pPr>
        <w:jc w:val="both"/>
        <w:rPr>
          <w:sz w:val="20"/>
        </w:rPr>
      </w:pPr>
    </w:p>
    <w:p w14:paraId="408B2256" w14:textId="77777777" w:rsidR="005E1C05" w:rsidRPr="009917D7" w:rsidRDefault="005E1C05" w:rsidP="00F669BF">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34B121CC" w14:textId="77777777" w:rsidR="005E1C05" w:rsidRPr="009917D7" w:rsidRDefault="005E1C05" w:rsidP="00F669BF">
      <w:pPr>
        <w:ind w:left="360" w:hanging="360"/>
        <w:jc w:val="both"/>
        <w:rPr>
          <w:sz w:val="20"/>
        </w:rPr>
      </w:pPr>
    </w:p>
    <w:p w14:paraId="0A6A5FD0" w14:textId="77777777" w:rsidR="005E1C05" w:rsidRPr="009917D7" w:rsidRDefault="005E1C05" w:rsidP="00F669BF">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2DEA53BA" w14:textId="77777777" w:rsidR="005E1C05" w:rsidRPr="009917D7" w:rsidRDefault="005E1C05" w:rsidP="00F669BF">
      <w:pPr>
        <w:jc w:val="both"/>
        <w:rPr>
          <w:sz w:val="20"/>
        </w:rPr>
      </w:pPr>
    </w:p>
    <w:p w14:paraId="119AE402" w14:textId="77777777" w:rsidR="005E1C05" w:rsidRPr="009917D7" w:rsidRDefault="005E1C05" w:rsidP="00F669BF">
      <w:pPr>
        <w:jc w:val="both"/>
        <w:rPr>
          <w:sz w:val="20"/>
        </w:rPr>
      </w:pPr>
      <w:r w:rsidRPr="009917D7">
        <w:rPr>
          <w:b/>
        </w:rPr>
        <w:t xml:space="preserve">VII.  </w:t>
      </w:r>
      <w:r w:rsidRPr="009917D7">
        <w:rPr>
          <w:b/>
          <w:u w:val="single"/>
        </w:rPr>
        <w:t>REPORTING</w:t>
      </w:r>
    </w:p>
    <w:p w14:paraId="7E29E79B" w14:textId="77777777" w:rsidR="005E1C05" w:rsidRPr="009917D7" w:rsidRDefault="005E1C05" w:rsidP="00F669BF">
      <w:pPr>
        <w:jc w:val="both"/>
        <w:rPr>
          <w:sz w:val="20"/>
        </w:rPr>
      </w:pPr>
    </w:p>
    <w:p w14:paraId="28A71F12" w14:textId="77777777" w:rsidR="005E1C05" w:rsidRPr="009917D7" w:rsidRDefault="005E1C05" w:rsidP="00F669BF">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2E5FAF76" w14:textId="77777777" w:rsidR="005E1C05" w:rsidRPr="009917D7" w:rsidRDefault="005E1C05" w:rsidP="00F669BF">
      <w:pPr>
        <w:ind w:left="360" w:hanging="360"/>
        <w:jc w:val="both"/>
        <w:rPr>
          <w:sz w:val="20"/>
        </w:rPr>
      </w:pPr>
    </w:p>
    <w:p w14:paraId="27DB0501" w14:textId="77777777" w:rsidR="005E1C05" w:rsidRPr="009917D7" w:rsidRDefault="005E1C05" w:rsidP="00F669BF">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185BC79D" w14:textId="77777777" w:rsidR="005E1C05" w:rsidRPr="009917D7" w:rsidRDefault="005E1C05" w:rsidP="00F669BF">
      <w:pPr>
        <w:ind w:left="360" w:hanging="360"/>
        <w:jc w:val="both"/>
        <w:rPr>
          <w:sz w:val="20"/>
        </w:rPr>
      </w:pPr>
    </w:p>
    <w:p w14:paraId="14059A1F" w14:textId="77777777" w:rsidR="005E1C05" w:rsidRPr="009917D7" w:rsidRDefault="005E1C05" w:rsidP="00F669BF">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5F640B3" w14:textId="77777777" w:rsidR="005E1C05" w:rsidRPr="009917D7" w:rsidRDefault="005E1C05" w:rsidP="00F669BF">
      <w:pPr>
        <w:jc w:val="both"/>
        <w:rPr>
          <w:sz w:val="20"/>
        </w:rPr>
      </w:pPr>
    </w:p>
    <w:p w14:paraId="431CD7A9" w14:textId="77777777" w:rsidR="005E1C05" w:rsidRPr="009917D7" w:rsidRDefault="005E1C05" w:rsidP="00F669BF">
      <w:pPr>
        <w:jc w:val="both"/>
        <w:rPr>
          <w:b/>
          <w:sz w:val="20"/>
        </w:rPr>
      </w:pPr>
      <w:r w:rsidRPr="009917D7">
        <w:rPr>
          <w:b/>
          <w:sz w:val="20"/>
        </w:rPr>
        <w:t>See Appendix 8</w:t>
      </w:r>
    </w:p>
    <w:p w14:paraId="448A56EB" w14:textId="7CE69429" w:rsidR="00922E37" w:rsidRDefault="00922E37">
      <w:pPr>
        <w:rPr>
          <w:b/>
          <w:sz w:val="20"/>
        </w:rPr>
      </w:pPr>
      <w:r>
        <w:rPr>
          <w:b/>
          <w:sz w:val="20"/>
        </w:rPr>
        <w:br w:type="page"/>
      </w:r>
    </w:p>
    <w:p w14:paraId="34CEF0D1" w14:textId="77777777" w:rsidR="005E1C05" w:rsidRDefault="005E1C05" w:rsidP="00F669BF">
      <w:pPr>
        <w:jc w:val="both"/>
        <w:rPr>
          <w:b/>
          <w:sz w:val="20"/>
        </w:rPr>
      </w:pPr>
    </w:p>
    <w:p w14:paraId="1530EC84" w14:textId="77777777" w:rsidR="005E1C05" w:rsidRPr="009917D7" w:rsidRDefault="005E1C05" w:rsidP="00F669BF">
      <w:pPr>
        <w:jc w:val="both"/>
      </w:pPr>
      <w:r w:rsidRPr="009917D7">
        <w:rPr>
          <w:b/>
        </w:rPr>
        <w:t xml:space="preserve">VIII. </w:t>
      </w:r>
      <w:r w:rsidRPr="009917D7">
        <w:rPr>
          <w:b/>
          <w:u w:val="single"/>
        </w:rPr>
        <w:t>STACK/VENT RESTRICTION(S)</w:t>
      </w:r>
    </w:p>
    <w:p w14:paraId="10EE5002" w14:textId="77777777" w:rsidR="005E1C05" w:rsidRPr="009917D7" w:rsidRDefault="005E1C05" w:rsidP="00F669BF">
      <w:pPr>
        <w:jc w:val="both"/>
        <w:rPr>
          <w:sz w:val="20"/>
        </w:rPr>
      </w:pPr>
    </w:p>
    <w:p w14:paraId="21801E37" w14:textId="77777777" w:rsidR="005E1C05" w:rsidRPr="009917D7" w:rsidRDefault="005E1C05" w:rsidP="00F669BF">
      <w:pPr>
        <w:jc w:val="both"/>
        <w:rPr>
          <w:sz w:val="20"/>
        </w:rPr>
      </w:pPr>
      <w:r w:rsidRPr="009917D7">
        <w:rPr>
          <w:sz w:val="20"/>
        </w:rPr>
        <w:t>NA</w:t>
      </w:r>
    </w:p>
    <w:p w14:paraId="4B13F461" w14:textId="77777777" w:rsidR="005E1C05" w:rsidRPr="009917D7" w:rsidRDefault="005E1C05" w:rsidP="00F669BF">
      <w:pPr>
        <w:jc w:val="both"/>
        <w:rPr>
          <w:sz w:val="20"/>
        </w:rPr>
      </w:pPr>
    </w:p>
    <w:p w14:paraId="57930341" w14:textId="77777777" w:rsidR="005E1C05" w:rsidRPr="009917D7" w:rsidRDefault="005E1C05" w:rsidP="00F669BF">
      <w:pPr>
        <w:jc w:val="both"/>
      </w:pPr>
      <w:r w:rsidRPr="009917D7">
        <w:rPr>
          <w:b/>
        </w:rPr>
        <w:t xml:space="preserve">IX.  </w:t>
      </w:r>
      <w:r w:rsidRPr="009917D7">
        <w:rPr>
          <w:b/>
          <w:u w:val="single"/>
        </w:rPr>
        <w:t>OTHER REQUIREMENT(S)</w:t>
      </w:r>
    </w:p>
    <w:p w14:paraId="3DF0C289" w14:textId="77777777" w:rsidR="005E1C05" w:rsidRPr="009917D7" w:rsidRDefault="005E1C05" w:rsidP="00F669BF">
      <w:pPr>
        <w:jc w:val="both"/>
        <w:rPr>
          <w:sz w:val="20"/>
        </w:rPr>
      </w:pPr>
    </w:p>
    <w:p w14:paraId="5863C727" w14:textId="77777777" w:rsidR="005E1C05" w:rsidRDefault="005E1C05" w:rsidP="00F669BF">
      <w:pPr>
        <w:jc w:val="both"/>
        <w:rPr>
          <w:sz w:val="20"/>
        </w:rPr>
      </w:pPr>
      <w:r w:rsidRPr="009917D7">
        <w:rPr>
          <w:sz w:val="20"/>
        </w:rPr>
        <w:t>NA</w:t>
      </w:r>
    </w:p>
    <w:p w14:paraId="0C6586AD" w14:textId="0F1DAFE8" w:rsidR="005E1C05" w:rsidRDefault="005E1C05" w:rsidP="008F2EF5">
      <w:pPr>
        <w:jc w:val="both"/>
        <w:rPr>
          <w:rFonts w:cs="Arial"/>
          <w:sz w:val="20"/>
        </w:rPr>
      </w:pPr>
    </w:p>
    <w:p w14:paraId="00F20272" w14:textId="77777777" w:rsidR="00CA008B" w:rsidRPr="003A4A19" w:rsidRDefault="00CA008B" w:rsidP="008F2EF5">
      <w:pPr>
        <w:jc w:val="both"/>
        <w:rPr>
          <w:rFonts w:cs="Arial"/>
          <w:sz w:val="20"/>
        </w:rPr>
      </w:pPr>
    </w:p>
    <w:p w14:paraId="1F3FA46D" w14:textId="4B2906AC" w:rsidR="007014BE" w:rsidRPr="007014BE" w:rsidRDefault="00E14632" w:rsidP="00CA008B">
      <w:pPr>
        <w:jc w:val="both"/>
        <w:rPr>
          <w:sz w:val="20"/>
        </w:rPr>
      </w:pPr>
      <w:r w:rsidRPr="00FE0AD0">
        <w:br w:type="page"/>
      </w:r>
      <w:bookmarkStart w:id="91" w:name="_Toc1453518"/>
      <w:bookmarkEnd w:id="62"/>
      <w:bookmarkEnd w:id="63"/>
      <w:bookmarkEnd w:id="64"/>
    </w:p>
    <w:p w14:paraId="6793A8FC" w14:textId="77777777" w:rsidR="005E5399" w:rsidRPr="00440957" w:rsidRDefault="00FE2A0A" w:rsidP="001B5E34">
      <w:pPr>
        <w:pStyle w:val="Heading1"/>
        <w:rPr>
          <w:sz w:val="20"/>
          <w:szCs w:val="20"/>
        </w:rPr>
      </w:pPr>
      <w:bookmarkStart w:id="92" w:name="_Toc46847006"/>
      <w:r w:rsidRPr="001B5E34">
        <w:lastRenderedPageBreak/>
        <w:t>E</w:t>
      </w:r>
      <w:r w:rsidR="005E5399" w:rsidRPr="001B5E34">
        <w:t>.  NON-APPLICABLE REQUIREMENTS</w:t>
      </w:r>
      <w:bookmarkEnd w:id="91"/>
      <w:bookmarkEnd w:id="92"/>
    </w:p>
    <w:p w14:paraId="26C6BF03" w14:textId="77777777" w:rsidR="005E5399" w:rsidRPr="00FE0AD0" w:rsidRDefault="005E5399">
      <w:pPr>
        <w:rPr>
          <w:sz w:val="20"/>
        </w:rPr>
      </w:pPr>
    </w:p>
    <w:p w14:paraId="48588A26"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07B8BDC2" w14:textId="77777777" w:rsidR="000822B4" w:rsidRDefault="000822B4" w:rsidP="00D10803">
      <w:pPr>
        <w:jc w:val="both"/>
      </w:pPr>
    </w:p>
    <w:p w14:paraId="555468CF" w14:textId="77777777" w:rsidR="00447D64" w:rsidRDefault="00447D64" w:rsidP="00D10803">
      <w:pPr>
        <w:jc w:val="both"/>
      </w:pPr>
    </w:p>
    <w:p w14:paraId="2245A2EB"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C2C55BD" w14:textId="77777777" w:rsidTr="00B10CBB">
        <w:trPr>
          <w:cantSplit/>
          <w:trHeight w:val="226"/>
        </w:trPr>
        <w:tc>
          <w:tcPr>
            <w:tcW w:w="10271" w:type="dxa"/>
          </w:tcPr>
          <w:p w14:paraId="6487E36A"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3" w:name="_Toc367698521"/>
            <w:bookmarkStart w:id="94" w:name="_Toc46847007"/>
            <w:r w:rsidRPr="00253A7B">
              <w:rPr>
                <w:b/>
                <w:kern w:val="28"/>
                <w:sz w:val="28"/>
                <w:szCs w:val="28"/>
              </w:rPr>
              <w:t>APPENDICES</w:t>
            </w:r>
            <w:bookmarkEnd w:id="93"/>
            <w:bookmarkEnd w:id="94"/>
          </w:p>
        </w:tc>
      </w:tr>
    </w:tbl>
    <w:p w14:paraId="5BE213A4" w14:textId="77777777" w:rsidR="00FC3D76" w:rsidRPr="00FC1F2C" w:rsidRDefault="005C07D8" w:rsidP="005C07D8">
      <w:pPr>
        <w:pStyle w:val="Heading2"/>
        <w:numPr>
          <w:ilvl w:val="0"/>
          <w:numId w:val="0"/>
        </w:numPr>
        <w:spacing w:before="0" w:after="0"/>
        <w:jc w:val="left"/>
        <w:rPr>
          <w:b w:val="0"/>
          <w:sz w:val="22"/>
          <w:szCs w:val="22"/>
        </w:rPr>
      </w:pPr>
      <w:bookmarkStart w:id="95" w:name="_Toc46847008"/>
      <w:bookmarkStart w:id="96"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5"/>
    </w:p>
    <w:tbl>
      <w:tblPr>
        <w:tblW w:w="5000" w:type="pct"/>
        <w:jc w:val="center"/>
        <w:tblLook w:val="0000" w:firstRow="0" w:lastRow="0" w:firstColumn="0" w:lastColumn="0" w:noHBand="0" w:noVBand="0"/>
      </w:tblPr>
      <w:tblGrid>
        <w:gridCol w:w="1344"/>
        <w:gridCol w:w="3845"/>
        <w:gridCol w:w="803"/>
        <w:gridCol w:w="4202"/>
      </w:tblGrid>
      <w:tr w:rsidR="00FC3D76" w:rsidRPr="000B6AFE" w14:paraId="6B152FBA"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B186E92"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356916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5272D8C" w14:textId="77777777" w:rsidTr="00266EA4">
        <w:trPr>
          <w:cantSplit/>
          <w:trHeight w:val="245"/>
          <w:jc w:val="center"/>
        </w:trPr>
        <w:tc>
          <w:tcPr>
            <w:tcW w:w="659" w:type="pct"/>
            <w:tcBorders>
              <w:top w:val="single" w:sz="4" w:space="0" w:color="auto"/>
              <w:left w:val="double" w:sz="4" w:space="0" w:color="auto"/>
            </w:tcBorders>
          </w:tcPr>
          <w:p w14:paraId="26D4D075"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D4DE2E8"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006C648"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5EF1967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FF71D62" w14:textId="77777777" w:rsidTr="00266EA4">
        <w:trPr>
          <w:cantSplit/>
          <w:trHeight w:val="245"/>
          <w:jc w:val="center"/>
        </w:trPr>
        <w:tc>
          <w:tcPr>
            <w:tcW w:w="659" w:type="pct"/>
            <w:tcBorders>
              <w:left w:val="double" w:sz="4" w:space="0" w:color="auto"/>
            </w:tcBorders>
          </w:tcPr>
          <w:p w14:paraId="7B0B4286"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A0419D1"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A5F72F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ACA5A4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CD84C1E" w14:textId="77777777" w:rsidTr="00266EA4">
        <w:trPr>
          <w:cantSplit/>
          <w:trHeight w:val="245"/>
          <w:jc w:val="center"/>
        </w:trPr>
        <w:tc>
          <w:tcPr>
            <w:tcW w:w="659" w:type="pct"/>
            <w:tcBorders>
              <w:left w:val="double" w:sz="4" w:space="0" w:color="auto"/>
            </w:tcBorders>
          </w:tcPr>
          <w:p w14:paraId="162EF12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1E70425"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696CD25"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248C5C7"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D71CAC6" w14:textId="77777777" w:rsidTr="00266EA4">
        <w:trPr>
          <w:cantSplit/>
          <w:trHeight w:val="245"/>
          <w:jc w:val="center"/>
        </w:trPr>
        <w:tc>
          <w:tcPr>
            <w:tcW w:w="659" w:type="pct"/>
            <w:tcBorders>
              <w:left w:val="double" w:sz="4" w:space="0" w:color="auto"/>
            </w:tcBorders>
          </w:tcPr>
          <w:p w14:paraId="20ECF92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E1F60B4"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4CDA5D1"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05F274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AEADBBF" w14:textId="77777777" w:rsidTr="00266EA4">
        <w:trPr>
          <w:cantSplit/>
          <w:trHeight w:val="245"/>
          <w:jc w:val="center"/>
        </w:trPr>
        <w:tc>
          <w:tcPr>
            <w:tcW w:w="659" w:type="pct"/>
            <w:tcBorders>
              <w:left w:val="double" w:sz="4" w:space="0" w:color="auto"/>
            </w:tcBorders>
          </w:tcPr>
          <w:p w14:paraId="617CBF9B"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9CF878F"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9904227"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E46BDC4"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A53F975" w14:textId="77777777" w:rsidTr="00266EA4">
        <w:trPr>
          <w:cantSplit/>
          <w:trHeight w:val="245"/>
          <w:jc w:val="center"/>
        </w:trPr>
        <w:tc>
          <w:tcPr>
            <w:tcW w:w="659" w:type="pct"/>
            <w:tcBorders>
              <w:left w:val="double" w:sz="4" w:space="0" w:color="auto"/>
            </w:tcBorders>
          </w:tcPr>
          <w:p w14:paraId="4EFD1C88"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F3C67D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B68AC87"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69AF6F76"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2F3096E" w14:textId="77777777" w:rsidTr="00266EA4">
        <w:trPr>
          <w:cantSplit/>
          <w:trHeight w:val="245"/>
          <w:jc w:val="center"/>
        </w:trPr>
        <w:tc>
          <w:tcPr>
            <w:tcW w:w="659" w:type="pct"/>
            <w:tcBorders>
              <w:left w:val="double" w:sz="4" w:space="0" w:color="auto"/>
            </w:tcBorders>
          </w:tcPr>
          <w:p w14:paraId="5295AD15"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31DE594"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CFD4EA2"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CBE7DF5"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3AE3E83" w14:textId="77777777" w:rsidTr="00266EA4">
        <w:trPr>
          <w:cantSplit/>
          <w:trHeight w:val="245"/>
          <w:jc w:val="center"/>
        </w:trPr>
        <w:tc>
          <w:tcPr>
            <w:tcW w:w="659" w:type="pct"/>
            <w:tcBorders>
              <w:left w:val="double" w:sz="4" w:space="0" w:color="auto"/>
            </w:tcBorders>
          </w:tcPr>
          <w:p w14:paraId="10BD8A3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26D38BA"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32606FF"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4E72CCB"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1BC898F" w14:textId="77777777" w:rsidTr="00266EA4">
        <w:trPr>
          <w:cantSplit/>
          <w:trHeight w:val="218"/>
          <w:jc w:val="center"/>
        </w:trPr>
        <w:tc>
          <w:tcPr>
            <w:tcW w:w="659" w:type="pct"/>
            <w:vMerge w:val="restart"/>
            <w:tcBorders>
              <w:left w:val="double" w:sz="4" w:space="0" w:color="auto"/>
            </w:tcBorders>
          </w:tcPr>
          <w:p w14:paraId="5EA10E77" w14:textId="77777777" w:rsidR="002229D7" w:rsidRPr="000B6AFE" w:rsidRDefault="002229D7" w:rsidP="008256F1">
            <w:pPr>
              <w:rPr>
                <w:rFonts w:cs="Arial"/>
                <w:sz w:val="19"/>
                <w:szCs w:val="19"/>
              </w:rPr>
            </w:pPr>
            <w:r w:rsidRPr="000B6AFE">
              <w:rPr>
                <w:rFonts w:cs="Arial"/>
                <w:sz w:val="19"/>
                <w:szCs w:val="19"/>
              </w:rPr>
              <w:t>Department/</w:t>
            </w:r>
          </w:p>
          <w:p w14:paraId="63B4D421"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B3ADB38"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BF8B609"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F6C1DB5"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13ECA06" w14:textId="77777777" w:rsidTr="00266EA4">
        <w:trPr>
          <w:cantSplit/>
          <w:trHeight w:val="217"/>
          <w:jc w:val="center"/>
        </w:trPr>
        <w:tc>
          <w:tcPr>
            <w:tcW w:w="659" w:type="pct"/>
            <w:vMerge/>
            <w:tcBorders>
              <w:left w:val="double" w:sz="4" w:space="0" w:color="auto"/>
            </w:tcBorders>
          </w:tcPr>
          <w:p w14:paraId="48F626DD" w14:textId="77777777" w:rsidR="002229D7" w:rsidRPr="000B6AFE" w:rsidRDefault="002229D7" w:rsidP="008256F1">
            <w:pPr>
              <w:rPr>
                <w:rFonts w:cs="Arial"/>
                <w:sz w:val="19"/>
                <w:szCs w:val="19"/>
              </w:rPr>
            </w:pPr>
          </w:p>
        </w:tc>
        <w:tc>
          <w:tcPr>
            <w:tcW w:w="1886" w:type="pct"/>
            <w:vMerge/>
            <w:tcBorders>
              <w:right w:val="single" w:sz="4" w:space="0" w:color="auto"/>
            </w:tcBorders>
          </w:tcPr>
          <w:p w14:paraId="263DC60D" w14:textId="77777777" w:rsidR="002229D7" w:rsidRPr="000B6AFE" w:rsidRDefault="002229D7" w:rsidP="00FC3D76">
            <w:pPr>
              <w:rPr>
                <w:rFonts w:cs="Arial"/>
                <w:sz w:val="19"/>
                <w:szCs w:val="19"/>
              </w:rPr>
            </w:pPr>
          </w:p>
        </w:tc>
        <w:tc>
          <w:tcPr>
            <w:tcW w:w="394" w:type="pct"/>
            <w:tcBorders>
              <w:left w:val="single" w:sz="4" w:space="0" w:color="auto"/>
            </w:tcBorders>
          </w:tcPr>
          <w:p w14:paraId="2AE3AB6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B34521B"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4B2C8C4E" w14:textId="77777777" w:rsidTr="00266EA4">
        <w:trPr>
          <w:cantSplit/>
          <w:trHeight w:val="245"/>
          <w:jc w:val="center"/>
        </w:trPr>
        <w:tc>
          <w:tcPr>
            <w:tcW w:w="659" w:type="pct"/>
            <w:vMerge w:val="restart"/>
            <w:tcBorders>
              <w:left w:val="double" w:sz="4" w:space="0" w:color="auto"/>
            </w:tcBorders>
          </w:tcPr>
          <w:p w14:paraId="00D91788"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3687D99"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AA70B1B"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561FCCF"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6E226F5" w14:textId="77777777" w:rsidTr="00266EA4">
        <w:trPr>
          <w:cantSplit/>
          <w:trHeight w:val="245"/>
          <w:jc w:val="center"/>
        </w:trPr>
        <w:tc>
          <w:tcPr>
            <w:tcW w:w="659" w:type="pct"/>
            <w:vMerge/>
            <w:tcBorders>
              <w:left w:val="double" w:sz="4" w:space="0" w:color="auto"/>
            </w:tcBorders>
          </w:tcPr>
          <w:p w14:paraId="070F76F6" w14:textId="77777777" w:rsidR="003B1CC9" w:rsidRDefault="003B1CC9" w:rsidP="003B1CC9">
            <w:pPr>
              <w:rPr>
                <w:rFonts w:cs="Arial"/>
                <w:sz w:val="19"/>
                <w:szCs w:val="19"/>
              </w:rPr>
            </w:pPr>
          </w:p>
        </w:tc>
        <w:tc>
          <w:tcPr>
            <w:tcW w:w="1886" w:type="pct"/>
            <w:vMerge/>
            <w:tcBorders>
              <w:right w:val="single" w:sz="4" w:space="0" w:color="auto"/>
            </w:tcBorders>
          </w:tcPr>
          <w:p w14:paraId="7753810C" w14:textId="77777777" w:rsidR="003B1CC9" w:rsidRPr="000B6AFE" w:rsidRDefault="003B1CC9" w:rsidP="003B1CC9">
            <w:pPr>
              <w:rPr>
                <w:rFonts w:cs="Arial"/>
                <w:sz w:val="19"/>
                <w:szCs w:val="19"/>
              </w:rPr>
            </w:pPr>
          </w:p>
        </w:tc>
        <w:tc>
          <w:tcPr>
            <w:tcW w:w="394" w:type="pct"/>
            <w:tcBorders>
              <w:left w:val="single" w:sz="4" w:space="0" w:color="auto"/>
            </w:tcBorders>
          </w:tcPr>
          <w:p w14:paraId="598AA6B7"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372A8FF9"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EB0EB80" w14:textId="77777777" w:rsidTr="00266EA4">
        <w:trPr>
          <w:cantSplit/>
          <w:trHeight w:val="245"/>
          <w:jc w:val="center"/>
        </w:trPr>
        <w:tc>
          <w:tcPr>
            <w:tcW w:w="659" w:type="pct"/>
            <w:tcBorders>
              <w:left w:val="double" w:sz="4" w:space="0" w:color="auto"/>
            </w:tcBorders>
          </w:tcPr>
          <w:p w14:paraId="5CFD8D9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62E0585"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E96781D"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D8ABE3C"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38D3299" w14:textId="77777777" w:rsidTr="00266EA4">
        <w:trPr>
          <w:cantSplit/>
          <w:trHeight w:val="245"/>
          <w:jc w:val="center"/>
        </w:trPr>
        <w:tc>
          <w:tcPr>
            <w:tcW w:w="659" w:type="pct"/>
            <w:tcBorders>
              <w:left w:val="double" w:sz="4" w:space="0" w:color="auto"/>
            </w:tcBorders>
          </w:tcPr>
          <w:p w14:paraId="54474FF6"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ED36EA0"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047DD4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001790A"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628E712" w14:textId="77777777" w:rsidTr="00266EA4">
        <w:trPr>
          <w:cantSplit/>
          <w:trHeight w:val="245"/>
          <w:jc w:val="center"/>
        </w:trPr>
        <w:tc>
          <w:tcPr>
            <w:tcW w:w="659" w:type="pct"/>
            <w:tcBorders>
              <w:left w:val="double" w:sz="4" w:space="0" w:color="auto"/>
            </w:tcBorders>
          </w:tcPr>
          <w:p w14:paraId="6ADAF9BD"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DABAD69"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E2888C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4135ECF"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580C6CAF" w14:textId="77777777" w:rsidTr="00266EA4">
        <w:trPr>
          <w:cantSplit/>
          <w:trHeight w:val="245"/>
          <w:jc w:val="center"/>
        </w:trPr>
        <w:tc>
          <w:tcPr>
            <w:tcW w:w="659" w:type="pct"/>
            <w:tcBorders>
              <w:left w:val="double" w:sz="4" w:space="0" w:color="auto"/>
            </w:tcBorders>
          </w:tcPr>
          <w:p w14:paraId="3A355609"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B326F76"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8EAD3B0"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3C7EE43"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0C24A01" w14:textId="77777777" w:rsidTr="00266EA4">
        <w:trPr>
          <w:cantSplit/>
          <w:trHeight w:val="245"/>
          <w:jc w:val="center"/>
        </w:trPr>
        <w:tc>
          <w:tcPr>
            <w:tcW w:w="659" w:type="pct"/>
            <w:tcBorders>
              <w:left w:val="double" w:sz="4" w:space="0" w:color="auto"/>
            </w:tcBorders>
          </w:tcPr>
          <w:p w14:paraId="6FB26896"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A633BB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BF7248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3409C8B"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0FFC504" w14:textId="77777777" w:rsidTr="00266EA4">
        <w:trPr>
          <w:cantSplit/>
          <w:trHeight w:val="245"/>
          <w:jc w:val="center"/>
        </w:trPr>
        <w:tc>
          <w:tcPr>
            <w:tcW w:w="659" w:type="pct"/>
            <w:tcBorders>
              <w:left w:val="double" w:sz="4" w:space="0" w:color="auto"/>
            </w:tcBorders>
          </w:tcPr>
          <w:p w14:paraId="289DC31C"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752CC3C"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E71E314"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221427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63AC6E8" w14:textId="77777777" w:rsidTr="00266EA4">
        <w:trPr>
          <w:cantSplit/>
          <w:trHeight w:val="245"/>
          <w:jc w:val="center"/>
        </w:trPr>
        <w:tc>
          <w:tcPr>
            <w:tcW w:w="659" w:type="pct"/>
            <w:tcBorders>
              <w:left w:val="double" w:sz="4" w:space="0" w:color="auto"/>
            </w:tcBorders>
          </w:tcPr>
          <w:p w14:paraId="7F3618F9"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968F63A"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ABAECF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0213D55"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A8C49D9" w14:textId="77777777" w:rsidTr="00266EA4">
        <w:trPr>
          <w:cantSplit/>
          <w:trHeight w:val="245"/>
          <w:jc w:val="center"/>
        </w:trPr>
        <w:tc>
          <w:tcPr>
            <w:tcW w:w="659" w:type="pct"/>
            <w:tcBorders>
              <w:left w:val="double" w:sz="4" w:space="0" w:color="auto"/>
            </w:tcBorders>
          </w:tcPr>
          <w:p w14:paraId="47EDBB1A"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62FA20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C668D6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54B731F"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8590466" w14:textId="77777777" w:rsidTr="00266EA4">
        <w:trPr>
          <w:cantSplit/>
          <w:trHeight w:val="245"/>
          <w:jc w:val="center"/>
        </w:trPr>
        <w:tc>
          <w:tcPr>
            <w:tcW w:w="659" w:type="pct"/>
            <w:tcBorders>
              <w:left w:val="double" w:sz="4" w:space="0" w:color="auto"/>
            </w:tcBorders>
          </w:tcPr>
          <w:p w14:paraId="62F9DEA6"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6DF77D3"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604943F"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8B8105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0BAFB0E" w14:textId="77777777" w:rsidTr="00266EA4">
        <w:trPr>
          <w:cantSplit/>
          <w:trHeight w:val="245"/>
          <w:jc w:val="center"/>
        </w:trPr>
        <w:tc>
          <w:tcPr>
            <w:tcW w:w="659" w:type="pct"/>
            <w:tcBorders>
              <w:left w:val="double" w:sz="4" w:space="0" w:color="auto"/>
            </w:tcBorders>
          </w:tcPr>
          <w:p w14:paraId="7A0A8881"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123B9B3"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297ACD1"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FCDAEE3"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9DCF5E6" w14:textId="77777777" w:rsidTr="00266EA4">
        <w:trPr>
          <w:cantSplit/>
          <w:trHeight w:val="245"/>
          <w:jc w:val="center"/>
        </w:trPr>
        <w:tc>
          <w:tcPr>
            <w:tcW w:w="659" w:type="pct"/>
            <w:tcBorders>
              <w:left w:val="double" w:sz="4" w:space="0" w:color="auto"/>
            </w:tcBorders>
          </w:tcPr>
          <w:p w14:paraId="103E119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835AEF7"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E85FCCA"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53FC106"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AC9DAF1" w14:textId="77777777" w:rsidTr="00266EA4">
        <w:trPr>
          <w:cantSplit/>
          <w:trHeight w:val="245"/>
          <w:jc w:val="center"/>
        </w:trPr>
        <w:tc>
          <w:tcPr>
            <w:tcW w:w="659" w:type="pct"/>
            <w:tcBorders>
              <w:left w:val="double" w:sz="4" w:space="0" w:color="auto"/>
            </w:tcBorders>
          </w:tcPr>
          <w:p w14:paraId="1CD22FA1"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679FA5F"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086E1E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195617D"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4B7554A" w14:textId="77777777" w:rsidTr="00266EA4">
        <w:trPr>
          <w:cantSplit/>
          <w:trHeight w:val="218"/>
          <w:jc w:val="center"/>
        </w:trPr>
        <w:tc>
          <w:tcPr>
            <w:tcW w:w="659" w:type="pct"/>
            <w:tcBorders>
              <w:left w:val="double" w:sz="4" w:space="0" w:color="auto"/>
            </w:tcBorders>
          </w:tcPr>
          <w:p w14:paraId="6CE123E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42BDC72"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1B4AE71"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B952B9F"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05148B9" w14:textId="77777777" w:rsidTr="00266EA4">
        <w:trPr>
          <w:cantSplit/>
          <w:trHeight w:val="245"/>
          <w:jc w:val="center"/>
        </w:trPr>
        <w:tc>
          <w:tcPr>
            <w:tcW w:w="659" w:type="pct"/>
            <w:tcBorders>
              <w:left w:val="double" w:sz="4" w:space="0" w:color="auto"/>
            </w:tcBorders>
          </w:tcPr>
          <w:p w14:paraId="684FF29D"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E1B5F1A"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B1C6221"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AED653A"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B7DE774" w14:textId="77777777" w:rsidTr="00266EA4">
        <w:trPr>
          <w:cantSplit/>
          <w:trHeight w:val="245"/>
          <w:jc w:val="center"/>
        </w:trPr>
        <w:tc>
          <w:tcPr>
            <w:tcW w:w="659" w:type="pct"/>
            <w:tcBorders>
              <w:left w:val="double" w:sz="4" w:space="0" w:color="auto"/>
            </w:tcBorders>
          </w:tcPr>
          <w:p w14:paraId="395FB55A"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7BD16DD"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C22D59C" w14:textId="77777777" w:rsidR="002229D7" w:rsidRPr="000B6AFE" w:rsidRDefault="002229D7" w:rsidP="002229D7">
            <w:pPr>
              <w:rPr>
                <w:rFonts w:cs="Arial"/>
                <w:sz w:val="19"/>
                <w:szCs w:val="19"/>
              </w:rPr>
            </w:pPr>
          </w:p>
        </w:tc>
        <w:tc>
          <w:tcPr>
            <w:tcW w:w="2061" w:type="pct"/>
            <w:vMerge/>
            <w:tcBorders>
              <w:right w:val="double" w:sz="4" w:space="0" w:color="auto"/>
            </w:tcBorders>
          </w:tcPr>
          <w:p w14:paraId="7F69736C" w14:textId="77777777" w:rsidR="002229D7" w:rsidRPr="000B6AFE" w:rsidRDefault="002229D7" w:rsidP="002229D7">
            <w:pPr>
              <w:rPr>
                <w:rFonts w:cs="Arial"/>
                <w:sz w:val="19"/>
                <w:szCs w:val="19"/>
              </w:rPr>
            </w:pPr>
          </w:p>
        </w:tc>
      </w:tr>
      <w:tr w:rsidR="002229D7" w:rsidRPr="000B6AFE" w14:paraId="1253DD9B" w14:textId="77777777" w:rsidTr="00266EA4">
        <w:trPr>
          <w:cantSplit/>
          <w:trHeight w:val="218"/>
          <w:jc w:val="center"/>
        </w:trPr>
        <w:tc>
          <w:tcPr>
            <w:tcW w:w="659" w:type="pct"/>
            <w:tcBorders>
              <w:left w:val="double" w:sz="4" w:space="0" w:color="auto"/>
              <w:bottom w:val="nil"/>
            </w:tcBorders>
          </w:tcPr>
          <w:p w14:paraId="7825124C"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13BE08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1224D47"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BFB5E49"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55CC08E"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7466D12" w14:textId="77777777" w:rsidTr="00266EA4">
        <w:trPr>
          <w:cantSplit/>
          <w:trHeight w:val="218"/>
          <w:jc w:val="center"/>
        </w:trPr>
        <w:tc>
          <w:tcPr>
            <w:tcW w:w="659" w:type="pct"/>
            <w:vMerge w:val="restart"/>
            <w:tcBorders>
              <w:left w:val="double" w:sz="4" w:space="0" w:color="auto"/>
            </w:tcBorders>
          </w:tcPr>
          <w:p w14:paraId="36694ADE"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069EC09"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A90D062"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20974BDF"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134AA58" w14:textId="77777777" w:rsidTr="00266EA4">
        <w:trPr>
          <w:cantSplit/>
          <w:trHeight w:val="217"/>
          <w:jc w:val="center"/>
        </w:trPr>
        <w:tc>
          <w:tcPr>
            <w:tcW w:w="659" w:type="pct"/>
            <w:vMerge/>
            <w:tcBorders>
              <w:left w:val="double" w:sz="4" w:space="0" w:color="auto"/>
              <w:bottom w:val="nil"/>
            </w:tcBorders>
          </w:tcPr>
          <w:p w14:paraId="13D33B2F" w14:textId="77777777" w:rsidR="002229D7" w:rsidRPr="000B6AFE" w:rsidRDefault="002229D7" w:rsidP="002229D7">
            <w:pPr>
              <w:rPr>
                <w:rFonts w:cs="Arial"/>
                <w:sz w:val="19"/>
                <w:szCs w:val="19"/>
              </w:rPr>
            </w:pPr>
          </w:p>
        </w:tc>
        <w:tc>
          <w:tcPr>
            <w:tcW w:w="1886" w:type="pct"/>
            <w:vMerge/>
            <w:tcBorders>
              <w:right w:val="single" w:sz="4" w:space="0" w:color="auto"/>
            </w:tcBorders>
          </w:tcPr>
          <w:p w14:paraId="29924647"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B9EE13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932E980"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293DE4B" w14:textId="77777777" w:rsidTr="00266EA4">
        <w:trPr>
          <w:cantSplit/>
          <w:trHeight w:val="245"/>
          <w:jc w:val="center"/>
        </w:trPr>
        <w:tc>
          <w:tcPr>
            <w:tcW w:w="659" w:type="pct"/>
            <w:tcBorders>
              <w:left w:val="double" w:sz="4" w:space="0" w:color="auto"/>
            </w:tcBorders>
          </w:tcPr>
          <w:p w14:paraId="1C77B974"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812558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2690E31"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3522CF8"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E52AF8B" w14:textId="77777777" w:rsidTr="00266EA4">
        <w:trPr>
          <w:cantSplit/>
          <w:trHeight w:val="245"/>
          <w:jc w:val="center"/>
        </w:trPr>
        <w:tc>
          <w:tcPr>
            <w:tcW w:w="659" w:type="pct"/>
            <w:tcBorders>
              <w:left w:val="double" w:sz="4" w:space="0" w:color="auto"/>
            </w:tcBorders>
          </w:tcPr>
          <w:p w14:paraId="7DC39F90"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4CD509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39A9297"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3BF698D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6972794" w14:textId="77777777" w:rsidTr="00266EA4">
        <w:trPr>
          <w:cantSplit/>
          <w:trHeight w:val="245"/>
          <w:jc w:val="center"/>
        </w:trPr>
        <w:tc>
          <w:tcPr>
            <w:tcW w:w="659" w:type="pct"/>
            <w:tcBorders>
              <w:left w:val="double" w:sz="4" w:space="0" w:color="auto"/>
            </w:tcBorders>
          </w:tcPr>
          <w:p w14:paraId="45256B38"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78F29C5"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A425005"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D04A768" w14:textId="77777777" w:rsidR="002229D7" w:rsidRPr="000B6AFE" w:rsidRDefault="002229D7" w:rsidP="002229D7">
            <w:pPr>
              <w:rPr>
                <w:rFonts w:cs="Arial"/>
                <w:sz w:val="19"/>
                <w:szCs w:val="19"/>
              </w:rPr>
            </w:pPr>
            <w:r>
              <w:rPr>
                <w:rFonts w:cs="Arial"/>
                <w:sz w:val="19"/>
                <w:szCs w:val="19"/>
              </w:rPr>
              <w:t>Percent</w:t>
            </w:r>
          </w:p>
        </w:tc>
      </w:tr>
      <w:tr w:rsidR="002229D7" w:rsidRPr="000B6AFE" w14:paraId="064BA4F7" w14:textId="77777777" w:rsidTr="00266EA4">
        <w:trPr>
          <w:cantSplit/>
          <w:trHeight w:val="245"/>
          <w:jc w:val="center"/>
        </w:trPr>
        <w:tc>
          <w:tcPr>
            <w:tcW w:w="659" w:type="pct"/>
            <w:tcBorders>
              <w:left w:val="double" w:sz="4" w:space="0" w:color="auto"/>
            </w:tcBorders>
          </w:tcPr>
          <w:p w14:paraId="1FD66110"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7E5665D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38F0BA7"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1BEF86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283AF38" w14:textId="77777777" w:rsidTr="00266EA4">
        <w:trPr>
          <w:cantSplit/>
          <w:trHeight w:val="245"/>
          <w:jc w:val="center"/>
        </w:trPr>
        <w:tc>
          <w:tcPr>
            <w:tcW w:w="659" w:type="pct"/>
            <w:tcBorders>
              <w:left w:val="double" w:sz="4" w:space="0" w:color="auto"/>
            </w:tcBorders>
          </w:tcPr>
          <w:p w14:paraId="1F0457A6"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4A32C7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2ED6457"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682F1D4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69AB2F6" w14:textId="77777777" w:rsidTr="00266EA4">
        <w:trPr>
          <w:cantSplit/>
          <w:trHeight w:val="245"/>
          <w:jc w:val="center"/>
        </w:trPr>
        <w:tc>
          <w:tcPr>
            <w:tcW w:w="659" w:type="pct"/>
            <w:tcBorders>
              <w:left w:val="double" w:sz="4" w:space="0" w:color="auto"/>
            </w:tcBorders>
          </w:tcPr>
          <w:p w14:paraId="40E5FA8B"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1C9826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A9DB14B"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EA7635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0A900A1" w14:textId="77777777" w:rsidTr="00266EA4">
        <w:trPr>
          <w:cantSplit/>
          <w:trHeight w:val="245"/>
          <w:jc w:val="center"/>
        </w:trPr>
        <w:tc>
          <w:tcPr>
            <w:tcW w:w="659" w:type="pct"/>
            <w:tcBorders>
              <w:left w:val="double" w:sz="4" w:space="0" w:color="auto"/>
            </w:tcBorders>
          </w:tcPr>
          <w:p w14:paraId="77D03D3D"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ACA3E01"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BB9751F"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4CEE80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49C3935" w14:textId="77777777" w:rsidTr="00266EA4">
        <w:trPr>
          <w:cantSplit/>
          <w:trHeight w:val="245"/>
          <w:jc w:val="center"/>
        </w:trPr>
        <w:tc>
          <w:tcPr>
            <w:tcW w:w="659" w:type="pct"/>
            <w:tcBorders>
              <w:left w:val="double" w:sz="4" w:space="0" w:color="auto"/>
            </w:tcBorders>
          </w:tcPr>
          <w:p w14:paraId="1E8A0C6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109FB0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6EFCC7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884401C"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AA6EE43" w14:textId="77777777" w:rsidTr="00266EA4">
        <w:trPr>
          <w:cantSplit/>
          <w:trHeight w:val="245"/>
          <w:jc w:val="center"/>
        </w:trPr>
        <w:tc>
          <w:tcPr>
            <w:tcW w:w="659" w:type="pct"/>
            <w:tcBorders>
              <w:left w:val="double" w:sz="4" w:space="0" w:color="auto"/>
            </w:tcBorders>
          </w:tcPr>
          <w:p w14:paraId="184B613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EDD9FA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7436CC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0B0688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936F6B2" w14:textId="77777777" w:rsidTr="00266EA4">
        <w:trPr>
          <w:cantSplit/>
          <w:trHeight w:val="245"/>
          <w:jc w:val="center"/>
        </w:trPr>
        <w:tc>
          <w:tcPr>
            <w:tcW w:w="659" w:type="pct"/>
            <w:tcBorders>
              <w:left w:val="double" w:sz="4" w:space="0" w:color="auto"/>
            </w:tcBorders>
          </w:tcPr>
          <w:p w14:paraId="710F7DC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A58CB1A"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B748ADF"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100728B"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7A9762B7" w14:textId="77777777" w:rsidTr="00266EA4">
        <w:trPr>
          <w:cantSplit/>
          <w:trHeight w:val="245"/>
          <w:jc w:val="center"/>
        </w:trPr>
        <w:tc>
          <w:tcPr>
            <w:tcW w:w="659" w:type="pct"/>
            <w:tcBorders>
              <w:left w:val="double" w:sz="4" w:space="0" w:color="auto"/>
            </w:tcBorders>
          </w:tcPr>
          <w:p w14:paraId="1CA2C6FC"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BB878FE"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F067662"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5F88873"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1723C512" w14:textId="77777777" w:rsidTr="00266EA4">
        <w:trPr>
          <w:cantSplit/>
          <w:trHeight w:val="245"/>
          <w:jc w:val="center"/>
        </w:trPr>
        <w:tc>
          <w:tcPr>
            <w:tcW w:w="659" w:type="pct"/>
            <w:tcBorders>
              <w:left w:val="double" w:sz="4" w:space="0" w:color="auto"/>
            </w:tcBorders>
          </w:tcPr>
          <w:p w14:paraId="1CB2F680"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8A75542"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67E86C3"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F04D31D"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82DDF3D" w14:textId="77777777" w:rsidTr="00266EA4">
        <w:trPr>
          <w:cantSplit/>
          <w:trHeight w:val="245"/>
          <w:jc w:val="center"/>
        </w:trPr>
        <w:tc>
          <w:tcPr>
            <w:tcW w:w="659" w:type="pct"/>
            <w:tcBorders>
              <w:left w:val="double" w:sz="4" w:space="0" w:color="auto"/>
            </w:tcBorders>
          </w:tcPr>
          <w:p w14:paraId="524C0C98"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4A8C00E1"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80A9386"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8CA6913"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13525A8D" w14:textId="77777777" w:rsidTr="00266EA4">
        <w:trPr>
          <w:cantSplit/>
          <w:trHeight w:val="245"/>
          <w:jc w:val="center"/>
        </w:trPr>
        <w:tc>
          <w:tcPr>
            <w:tcW w:w="659" w:type="pct"/>
            <w:vMerge w:val="restart"/>
            <w:tcBorders>
              <w:left w:val="double" w:sz="4" w:space="0" w:color="auto"/>
            </w:tcBorders>
          </w:tcPr>
          <w:p w14:paraId="32D9D8C4"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A5D941E"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3083697"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D2303B8"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0618E662" w14:textId="77777777" w:rsidTr="00266EA4">
        <w:trPr>
          <w:cantSplit/>
          <w:trHeight w:val="245"/>
          <w:jc w:val="center"/>
        </w:trPr>
        <w:tc>
          <w:tcPr>
            <w:tcW w:w="659" w:type="pct"/>
            <w:vMerge/>
            <w:tcBorders>
              <w:left w:val="double" w:sz="4" w:space="0" w:color="auto"/>
            </w:tcBorders>
          </w:tcPr>
          <w:p w14:paraId="5968893F" w14:textId="77777777" w:rsidR="002229D7" w:rsidRPr="000B6AFE" w:rsidRDefault="002229D7" w:rsidP="002229D7">
            <w:pPr>
              <w:rPr>
                <w:rFonts w:cs="Arial"/>
                <w:sz w:val="19"/>
                <w:szCs w:val="19"/>
              </w:rPr>
            </w:pPr>
          </w:p>
        </w:tc>
        <w:tc>
          <w:tcPr>
            <w:tcW w:w="1886" w:type="pct"/>
            <w:vMerge/>
            <w:tcBorders>
              <w:right w:val="single" w:sz="4" w:space="0" w:color="auto"/>
            </w:tcBorders>
          </w:tcPr>
          <w:p w14:paraId="1A660E4E" w14:textId="77777777" w:rsidR="002229D7" w:rsidRPr="000B6AFE" w:rsidRDefault="002229D7" w:rsidP="002229D7">
            <w:pPr>
              <w:rPr>
                <w:rFonts w:cs="Arial"/>
                <w:sz w:val="19"/>
                <w:szCs w:val="19"/>
              </w:rPr>
            </w:pPr>
          </w:p>
        </w:tc>
        <w:tc>
          <w:tcPr>
            <w:tcW w:w="394" w:type="pct"/>
            <w:tcBorders>
              <w:left w:val="single" w:sz="4" w:space="0" w:color="auto"/>
            </w:tcBorders>
          </w:tcPr>
          <w:p w14:paraId="583F86B3"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81F5BFE"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54448A51" w14:textId="77777777" w:rsidTr="00266EA4">
        <w:trPr>
          <w:cantSplit/>
          <w:trHeight w:val="245"/>
          <w:jc w:val="center"/>
        </w:trPr>
        <w:tc>
          <w:tcPr>
            <w:tcW w:w="659" w:type="pct"/>
            <w:tcBorders>
              <w:left w:val="double" w:sz="4" w:space="0" w:color="auto"/>
              <w:bottom w:val="double" w:sz="4" w:space="0" w:color="auto"/>
            </w:tcBorders>
          </w:tcPr>
          <w:p w14:paraId="044AFF8B"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C3A24FA"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DA96E79"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8000821" w14:textId="77777777" w:rsidR="002229D7" w:rsidRPr="000B6AFE" w:rsidRDefault="002229D7" w:rsidP="002229D7">
            <w:pPr>
              <w:rPr>
                <w:rFonts w:cs="Arial"/>
                <w:sz w:val="19"/>
                <w:szCs w:val="19"/>
              </w:rPr>
            </w:pPr>
            <w:r w:rsidRPr="000B6AFE">
              <w:rPr>
                <w:rFonts w:cs="Arial"/>
                <w:sz w:val="19"/>
                <w:szCs w:val="19"/>
              </w:rPr>
              <w:t>Year</w:t>
            </w:r>
          </w:p>
        </w:tc>
      </w:tr>
    </w:tbl>
    <w:p w14:paraId="647B2555"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B31CF01" w14:textId="77777777" w:rsidR="00D6259F" w:rsidRDefault="00D6259F">
      <w:pPr>
        <w:rPr>
          <w:b/>
          <w:bCs/>
          <w:szCs w:val="22"/>
        </w:rPr>
      </w:pPr>
      <w:bookmarkStart w:id="97" w:name="_Toc390499894"/>
      <w:bookmarkStart w:id="98" w:name="_Toc390500323"/>
      <w:bookmarkStart w:id="99" w:name="_Toc390504376"/>
      <w:bookmarkStart w:id="100" w:name="_Toc390570166"/>
      <w:bookmarkStart w:id="101" w:name="_Toc391182900"/>
      <w:bookmarkStart w:id="102" w:name="_Toc437238964"/>
      <w:bookmarkStart w:id="103" w:name="_Toc451333041"/>
      <w:bookmarkStart w:id="104" w:name="_Toc1453521"/>
      <w:bookmarkEnd w:id="96"/>
      <w:r>
        <w:rPr>
          <w:bCs/>
          <w:szCs w:val="22"/>
        </w:rPr>
        <w:br w:type="page"/>
      </w:r>
    </w:p>
    <w:p w14:paraId="63541AE6" w14:textId="5FDBB814" w:rsidR="00C60E84" w:rsidRPr="00FC1F2C" w:rsidRDefault="00C60E84" w:rsidP="00461D22">
      <w:pPr>
        <w:pStyle w:val="Heading2"/>
        <w:numPr>
          <w:ilvl w:val="0"/>
          <w:numId w:val="0"/>
        </w:numPr>
        <w:jc w:val="left"/>
        <w:rPr>
          <w:b w:val="0"/>
          <w:bCs/>
          <w:sz w:val="22"/>
          <w:szCs w:val="22"/>
        </w:rPr>
      </w:pPr>
      <w:bookmarkStart w:id="105" w:name="_Toc46847009"/>
      <w:r w:rsidRPr="00461D22">
        <w:rPr>
          <w:bCs/>
          <w:sz w:val="22"/>
          <w:szCs w:val="22"/>
        </w:rPr>
        <w:lastRenderedPageBreak/>
        <w:t>Appendix 2.  Schedule of Compliance</w:t>
      </w:r>
      <w:bookmarkEnd w:id="105"/>
    </w:p>
    <w:p w14:paraId="2C98CE69" w14:textId="77777777" w:rsidR="002917CF" w:rsidRDefault="002917CF" w:rsidP="002917CF">
      <w:pPr>
        <w:jc w:val="both"/>
        <w:rPr>
          <w:rFonts w:cs="Arial"/>
          <w:sz w:val="20"/>
        </w:rPr>
      </w:pPr>
    </w:p>
    <w:p w14:paraId="276D3A57"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463E231" w14:textId="77777777" w:rsidR="00AC5663" w:rsidRPr="00B77C68" w:rsidRDefault="00AC5663" w:rsidP="00233E61">
      <w:pPr>
        <w:rPr>
          <w:sz w:val="20"/>
        </w:rPr>
      </w:pPr>
    </w:p>
    <w:p w14:paraId="26E92953" w14:textId="77777777" w:rsidR="00C60E84" w:rsidRPr="00FC1F2C" w:rsidRDefault="00C60E84" w:rsidP="004F09CF">
      <w:pPr>
        <w:pStyle w:val="Heading2"/>
        <w:numPr>
          <w:ilvl w:val="0"/>
          <w:numId w:val="0"/>
        </w:numPr>
        <w:jc w:val="both"/>
        <w:rPr>
          <w:b w:val="0"/>
          <w:sz w:val="20"/>
        </w:rPr>
      </w:pPr>
      <w:bookmarkStart w:id="106" w:name="_Toc46847010"/>
      <w:r w:rsidRPr="00461D22">
        <w:rPr>
          <w:sz w:val="22"/>
          <w:szCs w:val="22"/>
        </w:rPr>
        <w:t>Appendix 3.  Monitoring Requirements</w:t>
      </w:r>
      <w:bookmarkEnd w:id="106"/>
    </w:p>
    <w:p w14:paraId="59E31F7B" w14:textId="77777777" w:rsidR="00C60E84" w:rsidRPr="0080590E" w:rsidRDefault="00C60E84" w:rsidP="004F09CF">
      <w:pPr>
        <w:jc w:val="both"/>
        <w:rPr>
          <w:sz w:val="20"/>
        </w:rPr>
      </w:pPr>
    </w:p>
    <w:p w14:paraId="60F49619"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22F2F33" w14:textId="77777777" w:rsidR="00C60E84" w:rsidRPr="00B77C68" w:rsidRDefault="00C60E84" w:rsidP="004F09CF">
      <w:pPr>
        <w:jc w:val="both"/>
        <w:rPr>
          <w:sz w:val="20"/>
        </w:rPr>
      </w:pPr>
    </w:p>
    <w:p w14:paraId="07328382" w14:textId="77777777" w:rsidR="00C60E84" w:rsidRPr="00FC1F2C" w:rsidRDefault="00C60E84" w:rsidP="004F09CF">
      <w:pPr>
        <w:pStyle w:val="Heading2"/>
        <w:numPr>
          <w:ilvl w:val="0"/>
          <w:numId w:val="0"/>
        </w:numPr>
        <w:jc w:val="both"/>
        <w:rPr>
          <w:b w:val="0"/>
          <w:sz w:val="22"/>
          <w:szCs w:val="22"/>
        </w:rPr>
      </w:pPr>
      <w:bookmarkStart w:id="107" w:name="_Toc46847011"/>
      <w:r w:rsidRPr="00461D22">
        <w:rPr>
          <w:sz w:val="22"/>
          <w:szCs w:val="22"/>
        </w:rPr>
        <w:t>Appendix 4.  Recordkeeping</w:t>
      </w:r>
      <w:bookmarkEnd w:id="107"/>
    </w:p>
    <w:p w14:paraId="37EBCCBF" w14:textId="77777777" w:rsidR="00C60E84" w:rsidRPr="0080590E" w:rsidRDefault="00C60E84" w:rsidP="004F09CF">
      <w:pPr>
        <w:jc w:val="both"/>
        <w:rPr>
          <w:sz w:val="20"/>
        </w:rPr>
      </w:pPr>
    </w:p>
    <w:p w14:paraId="76AC474F"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A389E88" w14:textId="77777777" w:rsidR="00C60E84" w:rsidRPr="00B77C68" w:rsidRDefault="00C60E84" w:rsidP="00C60E84">
      <w:pPr>
        <w:jc w:val="both"/>
        <w:rPr>
          <w:sz w:val="20"/>
        </w:rPr>
      </w:pPr>
    </w:p>
    <w:p w14:paraId="7926928E" w14:textId="77777777" w:rsidR="00C60E84" w:rsidRPr="00FC1F2C" w:rsidRDefault="00C60E84" w:rsidP="004F09CF">
      <w:pPr>
        <w:pStyle w:val="Heading2"/>
        <w:numPr>
          <w:ilvl w:val="0"/>
          <w:numId w:val="0"/>
        </w:numPr>
        <w:jc w:val="both"/>
        <w:rPr>
          <w:b w:val="0"/>
          <w:sz w:val="22"/>
          <w:szCs w:val="22"/>
        </w:rPr>
      </w:pPr>
      <w:bookmarkStart w:id="108" w:name="_Toc46847012"/>
      <w:r w:rsidRPr="00461D22">
        <w:rPr>
          <w:sz w:val="22"/>
          <w:szCs w:val="22"/>
        </w:rPr>
        <w:t>Appendix 5.  Testing Procedures</w:t>
      </w:r>
      <w:bookmarkEnd w:id="108"/>
    </w:p>
    <w:p w14:paraId="57D158E8" w14:textId="77777777" w:rsidR="00C60E84" w:rsidRPr="00B77C68" w:rsidRDefault="00C60E84" w:rsidP="004F09CF">
      <w:pPr>
        <w:jc w:val="both"/>
        <w:rPr>
          <w:sz w:val="20"/>
        </w:rPr>
      </w:pPr>
    </w:p>
    <w:p w14:paraId="3653E4FB"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B84451A" w14:textId="77777777" w:rsidR="00C60E84" w:rsidRPr="00B77C68" w:rsidRDefault="00C60E84" w:rsidP="004F09CF">
      <w:pPr>
        <w:jc w:val="both"/>
        <w:rPr>
          <w:sz w:val="20"/>
        </w:rPr>
      </w:pPr>
    </w:p>
    <w:p w14:paraId="1A732BF4" w14:textId="77777777" w:rsidR="00EC07BA" w:rsidRPr="00FC1F2C" w:rsidRDefault="00EC07BA" w:rsidP="001838ED">
      <w:pPr>
        <w:pStyle w:val="Heading2"/>
        <w:numPr>
          <w:ilvl w:val="0"/>
          <w:numId w:val="0"/>
        </w:numPr>
        <w:jc w:val="both"/>
        <w:rPr>
          <w:b w:val="0"/>
          <w:sz w:val="20"/>
        </w:rPr>
      </w:pPr>
      <w:bookmarkStart w:id="109" w:name="_Toc46847013"/>
      <w:r w:rsidRPr="00461D22">
        <w:rPr>
          <w:sz w:val="22"/>
          <w:szCs w:val="22"/>
        </w:rPr>
        <w:t>Appendix 6.  Permits to Install</w:t>
      </w:r>
      <w:bookmarkEnd w:id="109"/>
    </w:p>
    <w:p w14:paraId="4F69EFA1" w14:textId="77777777" w:rsidR="00EC07BA" w:rsidRPr="0080590E" w:rsidRDefault="00EC07BA" w:rsidP="001838ED">
      <w:pPr>
        <w:jc w:val="both"/>
        <w:rPr>
          <w:sz w:val="20"/>
        </w:rPr>
      </w:pPr>
    </w:p>
    <w:p w14:paraId="10B102C8" w14:textId="696C92DB"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D6259F">
        <w:rPr>
          <w:rFonts w:cs="Arial"/>
          <w:sz w:val="20"/>
        </w:rPr>
        <w:t>N</w:t>
      </w:r>
      <w:r w:rsidR="00D6259F" w:rsidRPr="00D6259F">
        <w:rPr>
          <w:rFonts w:cs="Arial"/>
          <w:sz w:val="20"/>
        </w:rPr>
        <w:t>7886</w:t>
      </w:r>
      <w:r w:rsidRPr="00B9348B">
        <w:rPr>
          <w:rFonts w:cs="Arial"/>
          <w:sz w:val="20"/>
        </w:rPr>
        <w:t>-</w:t>
      </w:r>
      <w:r w:rsidR="00D6259F">
        <w:rPr>
          <w:rFonts w:cs="Arial"/>
          <w:sz w:val="20"/>
        </w:rPr>
        <w:t>2014</w:t>
      </w:r>
      <w:r w:rsidRPr="00D6259F">
        <w:rPr>
          <w:rFonts w:cs="Arial"/>
          <w:sz w:val="20"/>
        </w:rPr>
        <w:t>.</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1C45DAA" w14:textId="77777777" w:rsidR="00EC07BA" w:rsidRPr="007713F1" w:rsidRDefault="00EC07BA" w:rsidP="001838ED">
      <w:pPr>
        <w:jc w:val="both"/>
        <w:rPr>
          <w:rFonts w:cs="Arial"/>
          <w:sz w:val="20"/>
        </w:rPr>
      </w:pPr>
    </w:p>
    <w:p w14:paraId="154A26A4" w14:textId="547DDC0E" w:rsidR="00EC07BA" w:rsidRPr="003C19DE" w:rsidRDefault="00EC07BA" w:rsidP="001838ED">
      <w:pPr>
        <w:jc w:val="both"/>
        <w:rPr>
          <w:rFonts w:cs="Arial"/>
          <w:sz w:val="20"/>
        </w:rPr>
      </w:pPr>
      <w:r w:rsidRPr="00903ACF">
        <w:rPr>
          <w:rFonts w:cs="Arial"/>
          <w:sz w:val="20"/>
        </w:rPr>
        <w:t>Source-Wide PTI No MI-PTI-</w:t>
      </w:r>
      <w:r w:rsidR="00D6259F">
        <w:rPr>
          <w:rFonts w:cs="Arial"/>
          <w:sz w:val="20"/>
        </w:rPr>
        <w:t>N7886</w:t>
      </w:r>
      <w:r w:rsidRPr="00B9348B">
        <w:rPr>
          <w:rFonts w:cs="Arial"/>
          <w:sz w:val="20"/>
        </w:rPr>
        <w:t>-</w:t>
      </w:r>
      <w:r w:rsidR="00D6259F">
        <w:rPr>
          <w:rFonts w:cs="Arial"/>
          <w:sz w:val="20"/>
        </w:rPr>
        <w:t>2014</w:t>
      </w:r>
      <w:r w:rsidRPr="00903ACF">
        <w:rPr>
          <w:rFonts w:cs="Arial"/>
          <w:color w:val="FF0000"/>
          <w:sz w:val="20"/>
        </w:rPr>
        <w:t xml:space="preserve"> </w:t>
      </w:r>
      <w:r w:rsidRPr="00903ACF">
        <w:rPr>
          <w:rFonts w:cs="Arial"/>
          <w:sz w:val="20"/>
        </w:rPr>
        <w:t>is being reissued as Source-Wide PTI No. MI-PTI-</w:t>
      </w:r>
      <w:r w:rsidR="00D6259F">
        <w:rPr>
          <w:rFonts w:cs="Arial"/>
          <w:sz w:val="20"/>
        </w:rPr>
        <w:t>N7886</w:t>
      </w:r>
      <w:r w:rsidRPr="00B9348B">
        <w:rPr>
          <w:rFonts w:cs="Arial"/>
          <w:sz w:val="20"/>
        </w:rPr>
        <w:t>-</w:t>
      </w:r>
      <w:r w:rsidR="00D6259F">
        <w:rPr>
          <w:rFonts w:cs="Arial"/>
          <w:sz w:val="20"/>
        </w:rPr>
        <w:t>20</w:t>
      </w:r>
      <w:r w:rsidR="00062F50">
        <w:rPr>
          <w:rFonts w:cs="Arial"/>
          <w:sz w:val="20"/>
        </w:rPr>
        <w:t>20</w:t>
      </w:r>
      <w:r w:rsidRPr="00D6259F">
        <w:rPr>
          <w:rFonts w:cs="Arial"/>
          <w:sz w:val="20"/>
        </w:rPr>
        <w:t>.</w:t>
      </w:r>
    </w:p>
    <w:p w14:paraId="58B919FF"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10627A31" w14:textId="77777777" w:rsidTr="000C3F1E">
        <w:tc>
          <w:tcPr>
            <w:tcW w:w="697" w:type="pct"/>
            <w:tcBorders>
              <w:top w:val="double" w:sz="6" w:space="0" w:color="auto"/>
              <w:left w:val="double" w:sz="6" w:space="0" w:color="auto"/>
              <w:bottom w:val="double" w:sz="6" w:space="0" w:color="auto"/>
            </w:tcBorders>
            <w:shd w:val="clear" w:color="auto" w:fill="E0E0E0"/>
          </w:tcPr>
          <w:p w14:paraId="06744243"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51EA77B" w14:textId="77777777" w:rsidR="00EC07BA" w:rsidRPr="001D53D9" w:rsidRDefault="00EC07BA" w:rsidP="001838ED">
            <w:pPr>
              <w:jc w:val="center"/>
              <w:rPr>
                <w:rFonts w:cs="Arial"/>
                <w:b/>
                <w:sz w:val="20"/>
              </w:rPr>
            </w:pPr>
            <w:r w:rsidRPr="001D53D9">
              <w:rPr>
                <w:rFonts w:cs="Arial"/>
                <w:b/>
                <w:sz w:val="20"/>
              </w:rPr>
              <w:t>ROP Revision</w:t>
            </w:r>
          </w:p>
          <w:p w14:paraId="740BFACA"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AA100CF" w14:textId="77777777" w:rsidR="00EC07BA" w:rsidRPr="001D53D9" w:rsidRDefault="00EC07BA" w:rsidP="001838ED">
            <w:pPr>
              <w:jc w:val="center"/>
              <w:rPr>
                <w:rFonts w:cs="Arial"/>
                <w:b/>
                <w:sz w:val="20"/>
              </w:rPr>
            </w:pPr>
          </w:p>
          <w:p w14:paraId="5DA8CE8D"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008F0C2" w14:textId="77777777" w:rsidR="00EC07BA" w:rsidRPr="001D53D9" w:rsidRDefault="00EC07BA" w:rsidP="001838ED">
            <w:pPr>
              <w:jc w:val="center"/>
              <w:rPr>
                <w:rFonts w:cs="Arial"/>
                <w:b/>
                <w:sz w:val="20"/>
              </w:rPr>
            </w:pPr>
            <w:r w:rsidRPr="001D53D9">
              <w:rPr>
                <w:rFonts w:cs="Arial"/>
                <w:b/>
                <w:sz w:val="20"/>
              </w:rPr>
              <w:t>Corresponding Emission Unit(s) or</w:t>
            </w:r>
          </w:p>
          <w:p w14:paraId="62090DC7"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226F13F9" w14:textId="77777777" w:rsidTr="007017D5">
        <w:tc>
          <w:tcPr>
            <w:tcW w:w="697" w:type="pct"/>
            <w:tcBorders>
              <w:top w:val="single" w:sz="6" w:space="0" w:color="auto"/>
              <w:left w:val="double" w:sz="6" w:space="0" w:color="auto"/>
              <w:bottom w:val="double" w:sz="6" w:space="0" w:color="auto"/>
              <w:right w:val="single" w:sz="6" w:space="0" w:color="auto"/>
            </w:tcBorders>
          </w:tcPr>
          <w:p w14:paraId="6FBEAA27" w14:textId="08F9F022" w:rsidR="007017D5" w:rsidRPr="00536208" w:rsidRDefault="00D6259F" w:rsidP="007017D5">
            <w:pPr>
              <w:rPr>
                <w:rFonts w:cs="Arial"/>
                <w:sz w:val="20"/>
              </w:rPr>
            </w:pPr>
            <w:r>
              <w:rPr>
                <w:rFonts w:cs="Arial"/>
                <w:sz w:val="20"/>
              </w:rPr>
              <w:t>NA</w:t>
            </w:r>
          </w:p>
        </w:tc>
        <w:tc>
          <w:tcPr>
            <w:tcW w:w="1261" w:type="pct"/>
            <w:tcBorders>
              <w:top w:val="single" w:sz="6" w:space="0" w:color="auto"/>
              <w:bottom w:val="double" w:sz="6" w:space="0" w:color="auto"/>
              <w:right w:val="single" w:sz="6" w:space="0" w:color="auto"/>
            </w:tcBorders>
          </w:tcPr>
          <w:p w14:paraId="00929AC0" w14:textId="3A352307" w:rsidR="007017D5" w:rsidRPr="00536208" w:rsidRDefault="00D6259F" w:rsidP="007017D5">
            <w:pPr>
              <w:jc w:val="both"/>
              <w:rPr>
                <w:rFonts w:cs="Arial"/>
                <w:sz w:val="20"/>
              </w:rPr>
            </w:pPr>
            <w:r>
              <w:rPr>
                <w:rFonts w:cs="Arial"/>
                <w:sz w:val="20"/>
              </w:rPr>
              <w:t>NA</w:t>
            </w:r>
          </w:p>
        </w:tc>
        <w:tc>
          <w:tcPr>
            <w:tcW w:w="1955" w:type="pct"/>
            <w:tcBorders>
              <w:top w:val="single" w:sz="4" w:space="0" w:color="auto"/>
              <w:bottom w:val="double" w:sz="6" w:space="0" w:color="auto"/>
              <w:right w:val="single" w:sz="4" w:space="0" w:color="auto"/>
            </w:tcBorders>
          </w:tcPr>
          <w:p w14:paraId="13475F8A" w14:textId="0C067CD4" w:rsidR="007017D5" w:rsidRPr="009448E0" w:rsidRDefault="00D6259F" w:rsidP="007017D5">
            <w:pPr>
              <w:rPr>
                <w:rFonts w:cs="Arial"/>
                <w:sz w:val="20"/>
              </w:rPr>
            </w:pPr>
            <w:r>
              <w:rPr>
                <w:rFonts w:cs="Arial"/>
                <w:sz w:val="20"/>
              </w:rPr>
              <w:t>NA</w:t>
            </w:r>
          </w:p>
        </w:tc>
        <w:tc>
          <w:tcPr>
            <w:tcW w:w="1087" w:type="pct"/>
            <w:tcBorders>
              <w:top w:val="single" w:sz="4" w:space="0" w:color="auto"/>
              <w:left w:val="single" w:sz="4" w:space="0" w:color="auto"/>
              <w:bottom w:val="double" w:sz="6" w:space="0" w:color="auto"/>
              <w:right w:val="double" w:sz="4" w:space="0" w:color="auto"/>
            </w:tcBorders>
          </w:tcPr>
          <w:p w14:paraId="3428F5EB" w14:textId="51AC739A" w:rsidR="007017D5" w:rsidRPr="00536208" w:rsidRDefault="00D6259F" w:rsidP="007017D5">
            <w:pPr>
              <w:rPr>
                <w:rFonts w:cs="Arial"/>
                <w:sz w:val="20"/>
              </w:rPr>
            </w:pPr>
            <w:r>
              <w:rPr>
                <w:rFonts w:cs="Arial"/>
                <w:sz w:val="20"/>
              </w:rPr>
              <w:t>NA</w:t>
            </w:r>
          </w:p>
        </w:tc>
      </w:tr>
    </w:tbl>
    <w:p w14:paraId="1A5E0041" w14:textId="77777777" w:rsidR="00EC07BA" w:rsidRDefault="00EC07BA" w:rsidP="001838ED"/>
    <w:p w14:paraId="233C6FB4" w14:textId="77777777" w:rsidR="00C60E84" w:rsidRPr="00FC1F2C" w:rsidRDefault="00C60E84" w:rsidP="004F09CF">
      <w:pPr>
        <w:pStyle w:val="Heading2"/>
        <w:numPr>
          <w:ilvl w:val="0"/>
          <w:numId w:val="0"/>
        </w:numPr>
        <w:jc w:val="both"/>
        <w:rPr>
          <w:b w:val="0"/>
          <w:sz w:val="20"/>
        </w:rPr>
      </w:pPr>
      <w:bookmarkStart w:id="110" w:name="_Toc46847014"/>
      <w:r w:rsidRPr="00461D22">
        <w:rPr>
          <w:sz w:val="22"/>
          <w:szCs w:val="22"/>
        </w:rPr>
        <w:t>Appendix 7.  Emission Calculations</w:t>
      </w:r>
      <w:bookmarkEnd w:id="110"/>
      <w:r w:rsidRPr="00461D22">
        <w:rPr>
          <w:sz w:val="22"/>
          <w:szCs w:val="22"/>
        </w:rPr>
        <w:t xml:space="preserve"> </w:t>
      </w:r>
    </w:p>
    <w:p w14:paraId="6096236B" w14:textId="77777777" w:rsidR="00C60E84" w:rsidRPr="0080590E" w:rsidRDefault="00C60E84" w:rsidP="004F09CF">
      <w:pPr>
        <w:jc w:val="both"/>
        <w:rPr>
          <w:sz w:val="20"/>
        </w:rPr>
      </w:pPr>
    </w:p>
    <w:p w14:paraId="11F4D216"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782C4E43" w14:textId="217530ED" w:rsidR="00783A50" w:rsidRDefault="00783A50">
      <w:pPr>
        <w:rPr>
          <w:sz w:val="20"/>
        </w:rPr>
      </w:pPr>
      <w:bookmarkStart w:id="111" w:name="_Toc377276143"/>
      <w:bookmarkStart w:id="112" w:name="_Toc377877183"/>
      <w:r>
        <w:rPr>
          <w:sz w:val="20"/>
        </w:rPr>
        <w:br w:type="page"/>
      </w:r>
    </w:p>
    <w:p w14:paraId="2C097385" w14:textId="77777777" w:rsidR="00C60E84" w:rsidRPr="00FC1F2C" w:rsidRDefault="00C60E84" w:rsidP="004F09CF">
      <w:pPr>
        <w:pStyle w:val="Heading2"/>
        <w:numPr>
          <w:ilvl w:val="0"/>
          <w:numId w:val="0"/>
        </w:numPr>
        <w:jc w:val="both"/>
        <w:rPr>
          <w:b w:val="0"/>
          <w:sz w:val="22"/>
          <w:szCs w:val="22"/>
        </w:rPr>
      </w:pPr>
      <w:bookmarkStart w:id="113" w:name="_Toc382035381"/>
      <w:bookmarkStart w:id="114" w:name="_Toc382726630"/>
      <w:bookmarkStart w:id="115" w:name="_Toc382726705"/>
      <w:bookmarkStart w:id="116" w:name="_Toc382726784"/>
      <w:bookmarkStart w:id="117" w:name="_Toc387818190"/>
      <w:bookmarkStart w:id="118" w:name="_Toc390499900"/>
      <w:bookmarkStart w:id="119" w:name="_Toc390500329"/>
      <w:bookmarkStart w:id="120" w:name="_Toc390504382"/>
      <w:bookmarkStart w:id="121" w:name="_Toc390570172"/>
      <w:bookmarkStart w:id="122" w:name="_Toc391182906"/>
      <w:bookmarkStart w:id="123" w:name="_Toc437238970"/>
      <w:bookmarkStart w:id="124" w:name="_Toc451333047"/>
      <w:bookmarkStart w:id="125" w:name="_Toc46847015"/>
      <w:r w:rsidRPr="00461D22">
        <w:rPr>
          <w:sz w:val="22"/>
          <w:szCs w:val="22"/>
        </w:rPr>
        <w:lastRenderedPageBreak/>
        <w:t>Appendix 8.  Reporting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1A16D97" w14:textId="77777777" w:rsidR="00C60E84" w:rsidRPr="00B77C68" w:rsidRDefault="00C60E84" w:rsidP="004F09CF">
      <w:pPr>
        <w:jc w:val="both"/>
        <w:rPr>
          <w:sz w:val="20"/>
        </w:rPr>
      </w:pPr>
    </w:p>
    <w:p w14:paraId="28F5FD2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FFD2C43" w14:textId="77777777" w:rsidR="00C60E84" w:rsidRPr="0080590E" w:rsidRDefault="00C60E84" w:rsidP="004F09CF">
      <w:pPr>
        <w:jc w:val="both"/>
        <w:rPr>
          <w:sz w:val="20"/>
        </w:rPr>
      </w:pPr>
    </w:p>
    <w:p w14:paraId="6683B51A"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01EC743" w14:textId="77777777" w:rsidR="00C60E84" w:rsidRPr="0080590E" w:rsidRDefault="00C60E84" w:rsidP="004F09CF">
      <w:pPr>
        <w:jc w:val="both"/>
        <w:rPr>
          <w:sz w:val="20"/>
        </w:rPr>
      </w:pPr>
    </w:p>
    <w:p w14:paraId="17CF4E6D" w14:textId="77777777" w:rsidR="00C60E84" w:rsidRPr="00FC1F2C" w:rsidRDefault="00C60E84" w:rsidP="004F09CF">
      <w:pPr>
        <w:jc w:val="both"/>
        <w:rPr>
          <w:sz w:val="20"/>
        </w:rPr>
      </w:pPr>
      <w:r w:rsidRPr="00B77C68">
        <w:rPr>
          <w:b/>
          <w:sz w:val="20"/>
        </w:rPr>
        <w:t>B.  Other Reporting</w:t>
      </w:r>
    </w:p>
    <w:p w14:paraId="07007375" w14:textId="77777777" w:rsidR="00C60E84" w:rsidRPr="00B77C68" w:rsidRDefault="00C60E84" w:rsidP="004F09CF">
      <w:pPr>
        <w:jc w:val="both"/>
        <w:rPr>
          <w:sz w:val="20"/>
        </w:rPr>
      </w:pPr>
    </w:p>
    <w:p w14:paraId="5F76921F"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7"/>
      <w:bookmarkEnd w:id="98"/>
      <w:bookmarkEnd w:id="99"/>
      <w:bookmarkEnd w:id="100"/>
      <w:bookmarkEnd w:id="101"/>
      <w:bookmarkEnd w:id="102"/>
      <w:bookmarkEnd w:id="103"/>
      <w:bookmarkEnd w:id="104"/>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2C8B2" w14:textId="77777777" w:rsidR="0088441D" w:rsidRDefault="0088441D">
      <w:r>
        <w:separator/>
      </w:r>
    </w:p>
  </w:endnote>
  <w:endnote w:type="continuationSeparator" w:id="0">
    <w:p w14:paraId="6D954C71" w14:textId="77777777" w:rsidR="0088441D" w:rsidRDefault="0088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2FEEE" w14:textId="77777777" w:rsidR="0088441D" w:rsidRDefault="008844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2ACE7E" w14:textId="77777777" w:rsidR="0088441D" w:rsidRDefault="008844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54615" w14:textId="77777777" w:rsidR="0088441D" w:rsidRPr="001F649E" w:rsidRDefault="008844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0A552" w14:textId="5D8339EF" w:rsidR="0088441D" w:rsidRPr="0060772E" w:rsidRDefault="0088441D"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FD05B" w14:textId="77777777" w:rsidR="0088441D" w:rsidRDefault="0088441D">
      <w:r>
        <w:separator/>
      </w:r>
    </w:p>
  </w:footnote>
  <w:footnote w:type="continuationSeparator" w:id="0">
    <w:p w14:paraId="7E5B9C19" w14:textId="77777777" w:rsidR="0088441D" w:rsidRDefault="0088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A10BD" w14:textId="77777777" w:rsidR="00602262" w:rsidRDefault="00602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D7603" w14:textId="7526FDBF" w:rsidR="0088441D" w:rsidRPr="00E414B8" w:rsidRDefault="00602262" w:rsidP="00A822D6">
    <w:pPr>
      <w:ind w:left="1440" w:firstLine="720"/>
      <w:jc w:val="center"/>
      <w:rPr>
        <w:rFonts w:cs="Arial"/>
        <w:sz w:val="20"/>
      </w:rPr>
    </w:pPr>
    <w:r>
      <w:rPr>
        <w:sz w:val="28"/>
      </w:rPr>
      <w:tab/>
    </w:r>
    <w:r>
      <w:rPr>
        <w:sz w:val="28"/>
      </w:rPr>
      <w:tab/>
    </w:r>
    <w:r>
      <w:rPr>
        <w:sz w:val="28"/>
      </w:rPr>
      <w:tab/>
    </w:r>
    <w:r>
      <w:rPr>
        <w:sz w:val="28"/>
      </w:rPr>
      <w:tab/>
    </w:r>
    <w:r w:rsidR="0088441D">
      <w:rPr>
        <w:sz w:val="28"/>
      </w:rPr>
      <w:tab/>
    </w:r>
    <w:r w:rsidR="0088441D">
      <w:rPr>
        <w:sz w:val="28"/>
      </w:rPr>
      <w:tab/>
    </w:r>
    <w:r w:rsidR="0088441D" w:rsidRPr="00E414B8">
      <w:rPr>
        <w:rFonts w:cs="Arial"/>
        <w:sz w:val="20"/>
      </w:rPr>
      <w:t>ROP No:  MI-ROP-</w:t>
    </w:r>
    <w:bookmarkStart w:id="126" w:name="bSRN4"/>
    <w:bookmarkEnd w:id="126"/>
    <w:r w:rsidR="0088441D">
      <w:rPr>
        <w:rFonts w:cs="Arial"/>
        <w:sz w:val="20"/>
      </w:rPr>
      <w:t>N7886</w:t>
    </w:r>
    <w:r w:rsidR="0088441D" w:rsidRPr="00E414B8">
      <w:rPr>
        <w:rFonts w:cs="Arial"/>
        <w:sz w:val="20"/>
      </w:rPr>
      <w:t>-</w:t>
    </w:r>
    <w:bookmarkStart w:id="127" w:name="bIssueYear3"/>
    <w:bookmarkEnd w:id="127"/>
    <w:r w:rsidR="0088441D">
      <w:rPr>
        <w:rFonts w:cs="Arial"/>
        <w:sz w:val="20"/>
      </w:rPr>
      <w:t>20</w:t>
    </w:r>
    <w:r>
      <w:rPr>
        <w:rFonts w:cs="Arial"/>
        <w:sz w:val="20"/>
      </w:rPr>
      <w:t>20</w:t>
    </w:r>
  </w:p>
  <w:p w14:paraId="2835120E" w14:textId="168796E0" w:rsidR="0088441D" w:rsidRPr="005C1928" w:rsidRDefault="0088441D" w:rsidP="002332C3">
    <w:pPr>
      <w:pStyle w:val="Header"/>
      <w:tabs>
        <w:tab w:val="clear" w:pos="4320"/>
        <w:tab w:val="clear" w:pos="8640"/>
        <w:tab w:val="left" w:pos="6660"/>
      </w:tabs>
      <w:rPr>
        <w:rFonts w:cs="Arial"/>
        <w:sz w:val="20"/>
      </w:rPr>
    </w:pPr>
    <w:r w:rsidRPr="002339A7">
      <w:rPr>
        <w:rFonts w:cs="Arial"/>
        <w:sz w:val="20"/>
      </w:rPr>
      <w:tab/>
    </w:r>
    <w:r>
      <w:rPr>
        <w:rFonts w:cs="Arial"/>
        <w:sz w:val="20"/>
      </w:rPr>
      <w:t xml:space="preserve">     </w:t>
    </w:r>
    <w:r w:rsidRPr="002339A7">
      <w:rPr>
        <w:rFonts w:cs="Arial"/>
        <w:sz w:val="20"/>
      </w:rPr>
      <w:t>Ex</w:t>
    </w:r>
    <w:r w:rsidRPr="005C1928">
      <w:rPr>
        <w:rFonts w:cs="Arial"/>
        <w:sz w:val="20"/>
      </w:rPr>
      <w:t xml:space="preserve">piration Date:  </w:t>
    </w:r>
    <w:bookmarkStart w:id="128" w:name="bExpireDate2"/>
    <w:bookmarkEnd w:id="128"/>
    <w:r w:rsidR="00602262">
      <w:rPr>
        <w:rFonts w:cs="Arial"/>
        <w:sz w:val="20"/>
      </w:rPr>
      <w:t>July 29, 2025</w:t>
    </w:r>
  </w:p>
  <w:p w14:paraId="17026912" w14:textId="1A6EB08D" w:rsidR="0088441D" w:rsidRDefault="0088441D" w:rsidP="00E414B8">
    <w:pPr>
      <w:pStyle w:val="Header"/>
      <w:tabs>
        <w:tab w:val="clear" w:pos="8640"/>
        <w:tab w:val="left" w:pos="6660"/>
      </w:tabs>
      <w:rPr>
        <w:sz w:val="20"/>
      </w:rPr>
    </w:pPr>
    <w:r w:rsidRPr="005C1928">
      <w:rPr>
        <w:sz w:val="20"/>
      </w:rPr>
      <w:tab/>
    </w:r>
    <w:r w:rsidRPr="005C1928">
      <w:rPr>
        <w:sz w:val="20"/>
      </w:rPr>
      <w:tab/>
    </w:r>
    <w:r>
      <w:rPr>
        <w:sz w:val="20"/>
      </w:rPr>
      <w:t xml:space="preserve">     </w:t>
    </w:r>
    <w:r w:rsidRPr="005C1928">
      <w:rPr>
        <w:sz w:val="20"/>
      </w:rPr>
      <w:t>PTI</w:t>
    </w:r>
    <w:r>
      <w:rPr>
        <w:sz w:val="20"/>
      </w:rPr>
      <w:t xml:space="preserve"> No:  MI-PTI-</w:t>
    </w:r>
    <w:bookmarkStart w:id="129" w:name="bSRN5"/>
    <w:bookmarkEnd w:id="129"/>
    <w:r>
      <w:rPr>
        <w:sz w:val="20"/>
      </w:rPr>
      <w:t>N7886-</w:t>
    </w:r>
    <w:bookmarkStart w:id="130" w:name="bIssueYear4"/>
    <w:bookmarkEnd w:id="130"/>
    <w:r>
      <w:rPr>
        <w:sz w:val="20"/>
      </w:rPr>
      <w:t>20</w:t>
    </w:r>
    <w:r w:rsidR="00602262">
      <w:rPr>
        <w:sz w:val="20"/>
      </w:rPr>
      <w:t>20</w:t>
    </w:r>
  </w:p>
  <w:p w14:paraId="76272E74" w14:textId="77777777" w:rsidR="0088441D" w:rsidRDefault="0088441D"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5B9C1" w14:textId="77777777" w:rsidR="00602262" w:rsidRDefault="00602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309F0"/>
    <w:multiLevelType w:val="multilevel"/>
    <w:tmpl w:val="E6669204"/>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1080" w:hanging="360"/>
      </w:pPr>
      <w:rPr>
        <w:b w:val="0"/>
      </w:rPr>
    </w:lvl>
    <w:lvl w:ilvl="2">
      <w:start w:val="1"/>
      <w:numFmt w:val="lowerRoman"/>
      <w:lvlText w:val="%3."/>
      <w:lvlJc w:val="righ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B296417"/>
    <w:multiLevelType w:val="multilevel"/>
    <w:tmpl w:val="7E1EDCF4"/>
    <w:lvl w:ilvl="0">
      <w:start w:val="4"/>
      <w:numFmt w:val="decimal"/>
      <w:lvlText w:val="%1."/>
      <w:lvlJc w:val="left"/>
      <w:pPr>
        <w:ind w:left="720" w:hanging="360"/>
      </w:pPr>
      <w:rPr>
        <w:rFonts w:ascii="Arial" w:hAnsi="Arial" w:hint="default"/>
        <w:b w:val="0"/>
        <w:i w:val="0"/>
        <w:sz w:val="20"/>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CE21E5"/>
    <w:multiLevelType w:val="hybridMultilevel"/>
    <w:tmpl w:val="252A4246"/>
    <w:lvl w:ilvl="0" w:tplc="E97A749A">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35736A"/>
    <w:multiLevelType w:val="multilevel"/>
    <w:tmpl w:val="E8545B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6667BC"/>
    <w:multiLevelType w:val="hybridMultilevel"/>
    <w:tmpl w:val="C0A289E0"/>
    <w:lvl w:ilvl="0" w:tplc="F004770A">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61BEC"/>
    <w:multiLevelType w:val="multilevel"/>
    <w:tmpl w:val="0D886F2A"/>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EB7177E"/>
    <w:multiLevelType w:val="hybridMultilevel"/>
    <w:tmpl w:val="D982EE36"/>
    <w:lvl w:ilvl="0" w:tplc="93280750">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B0A4F"/>
    <w:multiLevelType w:val="hybridMultilevel"/>
    <w:tmpl w:val="5BDC9774"/>
    <w:lvl w:ilvl="0" w:tplc="374A7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81ABA"/>
    <w:multiLevelType w:val="hybridMultilevel"/>
    <w:tmpl w:val="6A68B142"/>
    <w:lvl w:ilvl="0" w:tplc="DF208B1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B0DD3"/>
    <w:multiLevelType w:val="hybridMultilevel"/>
    <w:tmpl w:val="F11C5EF4"/>
    <w:lvl w:ilvl="0" w:tplc="05120594">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9C25F6"/>
    <w:multiLevelType w:val="hybridMultilevel"/>
    <w:tmpl w:val="D0C235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596FB2"/>
    <w:multiLevelType w:val="hybridMultilevel"/>
    <w:tmpl w:val="A57E4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5D138B"/>
    <w:multiLevelType w:val="hybridMultilevel"/>
    <w:tmpl w:val="F1B69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2CF70DA"/>
    <w:multiLevelType w:val="hybridMultilevel"/>
    <w:tmpl w:val="43CC79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F915213"/>
    <w:multiLevelType w:val="hybridMultilevel"/>
    <w:tmpl w:val="CE10D6B4"/>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535029"/>
    <w:multiLevelType w:val="multilevel"/>
    <w:tmpl w:val="23BC3AB8"/>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1F6BD0"/>
    <w:multiLevelType w:val="hybridMultilevel"/>
    <w:tmpl w:val="915E69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5A4B17"/>
    <w:multiLevelType w:val="hybridMultilevel"/>
    <w:tmpl w:val="DA90537E"/>
    <w:lvl w:ilvl="0" w:tplc="C3622C7C">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8062922"/>
    <w:multiLevelType w:val="multilevel"/>
    <w:tmpl w:val="F188B058"/>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1B109FE"/>
    <w:multiLevelType w:val="multilevel"/>
    <w:tmpl w:val="F9945EA6"/>
    <w:lvl w:ilvl="0">
      <w:start w:val="1"/>
      <w:numFmt w:val="decimal"/>
      <w:lvlText w:val="%1."/>
      <w:lvlJc w:val="left"/>
      <w:pPr>
        <w:tabs>
          <w:tab w:val="num" w:pos="810"/>
        </w:tabs>
        <w:ind w:left="81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4"/>
      <w:numFmt w:val="decimal"/>
      <w:lvlText w:val="%4."/>
      <w:lvlJc w:val="left"/>
      <w:pPr>
        <w:tabs>
          <w:tab w:val="num" w:pos="810"/>
        </w:tabs>
        <w:ind w:left="810" w:hanging="360"/>
      </w:pPr>
      <w:rPr>
        <w:rFonts w:cs="Times New Roman" w:hint="default"/>
        <w:b w:val="0"/>
        <w:bCs/>
      </w:rPr>
    </w:lvl>
    <w:lvl w:ilvl="4">
      <w:start w:val="2"/>
      <w:numFmt w:val="lowerLetter"/>
      <w:lvlText w:val="%5."/>
      <w:lvlJc w:val="left"/>
      <w:pPr>
        <w:tabs>
          <w:tab w:val="num" w:pos="1170"/>
        </w:tabs>
        <w:ind w:left="720" w:hanging="360"/>
      </w:pPr>
      <w:rPr>
        <w:rFonts w:cs="Times New Roman" w:hint="default"/>
        <w:b w:val="0"/>
        <w:bCs/>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2160"/>
        </w:tabs>
        <w:ind w:left="2160" w:hanging="288"/>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6301A22"/>
    <w:multiLevelType w:val="hybridMultilevel"/>
    <w:tmpl w:val="8F009756"/>
    <w:lvl w:ilvl="0" w:tplc="22DA7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BF85B00"/>
    <w:multiLevelType w:val="hybridMultilevel"/>
    <w:tmpl w:val="6E0055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9FA049AA">
      <w:start w:val="1"/>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7E40DD"/>
    <w:multiLevelType w:val="hybridMultilevel"/>
    <w:tmpl w:val="2EEECE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9">
      <w:start w:val="1"/>
      <w:numFmt w:val="lowerLetter"/>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E3E5A28"/>
    <w:multiLevelType w:val="multilevel"/>
    <w:tmpl w:val="E8545B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2"/>
  </w:num>
  <w:num w:numId="3">
    <w:abstractNumId w:val="11"/>
  </w:num>
  <w:num w:numId="4">
    <w:abstractNumId w:val="34"/>
  </w:num>
  <w:num w:numId="5">
    <w:abstractNumId w:val="2"/>
  </w:num>
  <w:num w:numId="6">
    <w:abstractNumId w:val="54"/>
  </w:num>
  <w:num w:numId="7">
    <w:abstractNumId w:val="30"/>
  </w:num>
  <w:num w:numId="8">
    <w:abstractNumId w:val="44"/>
  </w:num>
  <w:num w:numId="9">
    <w:abstractNumId w:val="10"/>
  </w:num>
  <w:num w:numId="10">
    <w:abstractNumId w:val="25"/>
  </w:num>
  <w:num w:numId="11">
    <w:abstractNumId w:val="36"/>
  </w:num>
  <w:num w:numId="12">
    <w:abstractNumId w:val="49"/>
  </w:num>
  <w:num w:numId="13">
    <w:abstractNumId w:val="43"/>
  </w:num>
  <w:num w:numId="14">
    <w:abstractNumId w:val="6"/>
  </w:num>
  <w:num w:numId="15">
    <w:abstractNumId w:val="53"/>
  </w:num>
  <w:num w:numId="16">
    <w:abstractNumId w:val="46"/>
  </w:num>
  <w:num w:numId="17">
    <w:abstractNumId w:val="21"/>
  </w:num>
  <w:num w:numId="18">
    <w:abstractNumId w:val="41"/>
  </w:num>
  <w:num w:numId="19">
    <w:abstractNumId w:val="39"/>
  </w:num>
  <w:num w:numId="20">
    <w:abstractNumId w:val="8"/>
  </w:num>
  <w:num w:numId="21">
    <w:abstractNumId w:val="23"/>
  </w:num>
  <w:num w:numId="22">
    <w:abstractNumId w:val="26"/>
  </w:num>
  <w:num w:numId="23">
    <w:abstractNumId w:val="0"/>
  </w:num>
  <w:num w:numId="24">
    <w:abstractNumId w:val="33"/>
  </w:num>
  <w:num w:numId="25">
    <w:abstractNumId w:val="29"/>
  </w:num>
  <w:num w:numId="26">
    <w:abstractNumId w:val="31"/>
  </w:num>
  <w:num w:numId="27">
    <w:abstractNumId w:val="38"/>
  </w:num>
  <w:num w:numId="28">
    <w:abstractNumId w:val="28"/>
  </w:num>
  <w:num w:numId="29">
    <w:abstractNumId w:val="51"/>
  </w:num>
  <w:num w:numId="30">
    <w:abstractNumId w:val="16"/>
  </w:num>
  <w:num w:numId="31">
    <w:abstractNumId w:val="27"/>
  </w:num>
  <w:num w:numId="32">
    <w:abstractNumId w:val="12"/>
  </w:num>
  <w:num w:numId="33">
    <w:abstractNumId w:val="47"/>
  </w:num>
  <w:num w:numId="34">
    <w:abstractNumId w:val="45"/>
  </w:num>
  <w:num w:numId="35">
    <w:abstractNumId w:val="48"/>
  </w:num>
  <w:num w:numId="36">
    <w:abstractNumId w:val="19"/>
  </w:num>
  <w:num w:numId="37">
    <w:abstractNumId w:val="42"/>
  </w:num>
  <w:num w:numId="38">
    <w:abstractNumId w:val="15"/>
  </w:num>
  <w:num w:numId="39">
    <w:abstractNumId w:val="22"/>
  </w:num>
  <w:num w:numId="40">
    <w:abstractNumId w:val="24"/>
  </w:num>
  <w:num w:numId="41">
    <w:abstractNumId w:val="32"/>
  </w:num>
  <w:num w:numId="42">
    <w:abstractNumId w:val="17"/>
  </w:num>
  <w:num w:numId="43">
    <w:abstractNumId w:val="4"/>
  </w:num>
  <w:num w:numId="44">
    <w:abstractNumId w:val="18"/>
  </w:num>
  <w:num w:numId="45">
    <w:abstractNumId w:val="20"/>
  </w:num>
  <w:num w:numId="46">
    <w:abstractNumId w:val="37"/>
  </w:num>
  <w:num w:numId="47">
    <w:abstractNumId w:val="9"/>
  </w:num>
  <w:num w:numId="48">
    <w:abstractNumId w:val="1"/>
  </w:num>
  <w:num w:numId="49">
    <w:abstractNumId w:val="5"/>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num>
  <w:num w:numId="52">
    <w:abstractNumId w:val="40"/>
  </w:num>
  <w:num w:numId="53">
    <w:abstractNumId w:val="7"/>
  </w:num>
  <w:num w:numId="54">
    <w:abstractNumId w:val="13"/>
  </w:num>
  <w:num w:numId="55">
    <w:abstractNumId w:val="14"/>
  </w:num>
  <w:num w:numId="5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3WDnD/lTmSPzQfgosn/4FlVcCJT/ZnOkWh7g8xn1qhxCME6p0VYQVUPqCF2OmYXkdW0deqKEOaMFI2bxaySCw==" w:salt="Mjma3+Cy8hvz0NamLXwr2Q=="/>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EB"/>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0E79"/>
    <w:rsid w:val="0004217B"/>
    <w:rsid w:val="00044CCA"/>
    <w:rsid w:val="00045EBF"/>
    <w:rsid w:val="000507AD"/>
    <w:rsid w:val="000509C6"/>
    <w:rsid w:val="00054BBF"/>
    <w:rsid w:val="00055028"/>
    <w:rsid w:val="000555E7"/>
    <w:rsid w:val="000577A6"/>
    <w:rsid w:val="00057F26"/>
    <w:rsid w:val="00060C42"/>
    <w:rsid w:val="0006121A"/>
    <w:rsid w:val="00061D61"/>
    <w:rsid w:val="00062649"/>
    <w:rsid w:val="00062A67"/>
    <w:rsid w:val="00062F50"/>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771C0"/>
    <w:rsid w:val="00081762"/>
    <w:rsid w:val="000822B4"/>
    <w:rsid w:val="00082585"/>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3D04"/>
    <w:rsid w:val="000A43CE"/>
    <w:rsid w:val="000A51F8"/>
    <w:rsid w:val="000B358B"/>
    <w:rsid w:val="000B3A18"/>
    <w:rsid w:val="000B5654"/>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0A8A"/>
    <w:rsid w:val="000F14DA"/>
    <w:rsid w:val="000F23D6"/>
    <w:rsid w:val="000F2439"/>
    <w:rsid w:val="000F256D"/>
    <w:rsid w:val="000F3188"/>
    <w:rsid w:val="000F31BB"/>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04DF"/>
    <w:rsid w:val="00121509"/>
    <w:rsid w:val="0012240D"/>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4EE1"/>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197D"/>
    <w:rsid w:val="00196614"/>
    <w:rsid w:val="001973B2"/>
    <w:rsid w:val="001A1D50"/>
    <w:rsid w:val="001A231C"/>
    <w:rsid w:val="001A30DB"/>
    <w:rsid w:val="001A3AAD"/>
    <w:rsid w:val="001A6C24"/>
    <w:rsid w:val="001A702B"/>
    <w:rsid w:val="001B2916"/>
    <w:rsid w:val="001B383F"/>
    <w:rsid w:val="001B3DC0"/>
    <w:rsid w:val="001B53FC"/>
    <w:rsid w:val="001B5ACB"/>
    <w:rsid w:val="001B5E34"/>
    <w:rsid w:val="001B7992"/>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3DDD"/>
    <w:rsid w:val="001E5069"/>
    <w:rsid w:val="001E714D"/>
    <w:rsid w:val="001F02BE"/>
    <w:rsid w:val="001F15C6"/>
    <w:rsid w:val="001F25A4"/>
    <w:rsid w:val="001F2F2C"/>
    <w:rsid w:val="001F3E8E"/>
    <w:rsid w:val="001F649E"/>
    <w:rsid w:val="001F7DDD"/>
    <w:rsid w:val="00201DE4"/>
    <w:rsid w:val="002153E3"/>
    <w:rsid w:val="00216128"/>
    <w:rsid w:val="002166A1"/>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0AD9"/>
    <w:rsid w:val="002413B2"/>
    <w:rsid w:val="00241B5D"/>
    <w:rsid w:val="002425DC"/>
    <w:rsid w:val="00244FD5"/>
    <w:rsid w:val="002465A7"/>
    <w:rsid w:val="00251830"/>
    <w:rsid w:val="00252EB9"/>
    <w:rsid w:val="00254B38"/>
    <w:rsid w:val="00255675"/>
    <w:rsid w:val="0025601A"/>
    <w:rsid w:val="00256C88"/>
    <w:rsid w:val="0026033F"/>
    <w:rsid w:val="002635B0"/>
    <w:rsid w:val="00265B9A"/>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3D97"/>
    <w:rsid w:val="00294AED"/>
    <w:rsid w:val="002974B8"/>
    <w:rsid w:val="00297DB0"/>
    <w:rsid w:val="002A4D24"/>
    <w:rsid w:val="002A4E09"/>
    <w:rsid w:val="002B2132"/>
    <w:rsid w:val="002B29E9"/>
    <w:rsid w:val="002B5A0D"/>
    <w:rsid w:val="002B5ED5"/>
    <w:rsid w:val="002B5F18"/>
    <w:rsid w:val="002B790A"/>
    <w:rsid w:val="002B7D5B"/>
    <w:rsid w:val="002C152E"/>
    <w:rsid w:val="002C529B"/>
    <w:rsid w:val="002C7CC5"/>
    <w:rsid w:val="002D3BFA"/>
    <w:rsid w:val="002D62E3"/>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1E9C"/>
    <w:rsid w:val="003033E1"/>
    <w:rsid w:val="003035A1"/>
    <w:rsid w:val="00304085"/>
    <w:rsid w:val="003042E2"/>
    <w:rsid w:val="00304770"/>
    <w:rsid w:val="00304852"/>
    <w:rsid w:val="003051A1"/>
    <w:rsid w:val="003052C8"/>
    <w:rsid w:val="0030591B"/>
    <w:rsid w:val="003113BF"/>
    <w:rsid w:val="003117DE"/>
    <w:rsid w:val="003163DA"/>
    <w:rsid w:val="0031787E"/>
    <w:rsid w:val="0032188A"/>
    <w:rsid w:val="003222F2"/>
    <w:rsid w:val="00322F56"/>
    <w:rsid w:val="00324410"/>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0D6B"/>
    <w:rsid w:val="00370E57"/>
    <w:rsid w:val="00371AEB"/>
    <w:rsid w:val="00372E7C"/>
    <w:rsid w:val="00374A95"/>
    <w:rsid w:val="00375AE2"/>
    <w:rsid w:val="0038082B"/>
    <w:rsid w:val="00382004"/>
    <w:rsid w:val="00385F1E"/>
    <w:rsid w:val="00385FF4"/>
    <w:rsid w:val="003903AA"/>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61B"/>
    <w:rsid w:val="003B3AB8"/>
    <w:rsid w:val="003B4A42"/>
    <w:rsid w:val="003B4A8E"/>
    <w:rsid w:val="003B5C33"/>
    <w:rsid w:val="003C19DE"/>
    <w:rsid w:val="003C2679"/>
    <w:rsid w:val="003C4678"/>
    <w:rsid w:val="003C6E52"/>
    <w:rsid w:val="003C71D8"/>
    <w:rsid w:val="003C75DA"/>
    <w:rsid w:val="003D1052"/>
    <w:rsid w:val="003D1761"/>
    <w:rsid w:val="003D35F5"/>
    <w:rsid w:val="003D3E97"/>
    <w:rsid w:val="003D4984"/>
    <w:rsid w:val="003D6E3F"/>
    <w:rsid w:val="003D753E"/>
    <w:rsid w:val="003E2836"/>
    <w:rsid w:val="003E4A18"/>
    <w:rsid w:val="003F233A"/>
    <w:rsid w:val="003F236F"/>
    <w:rsid w:val="003F4905"/>
    <w:rsid w:val="003F5BE8"/>
    <w:rsid w:val="0040115B"/>
    <w:rsid w:val="00402F46"/>
    <w:rsid w:val="004032B7"/>
    <w:rsid w:val="004037A2"/>
    <w:rsid w:val="00404AE1"/>
    <w:rsid w:val="00405462"/>
    <w:rsid w:val="00405CB3"/>
    <w:rsid w:val="00407EFE"/>
    <w:rsid w:val="0041064E"/>
    <w:rsid w:val="004124A2"/>
    <w:rsid w:val="004132A7"/>
    <w:rsid w:val="004158D9"/>
    <w:rsid w:val="00415A04"/>
    <w:rsid w:val="00415C8A"/>
    <w:rsid w:val="00416304"/>
    <w:rsid w:val="00420094"/>
    <w:rsid w:val="004244A3"/>
    <w:rsid w:val="004249DD"/>
    <w:rsid w:val="00425031"/>
    <w:rsid w:val="004255EC"/>
    <w:rsid w:val="00427891"/>
    <w:rsid w:val="00430A3C"/>
    <w:rsid w:val="0043143B"/>
    <w:rsid w:val="00431A42"/>
    <w:rsid w:val="00431EA0"/>
    <w:rsid w:val="0043250B"/>
    <w:rsid w:val="00434344"/>
    <w:rsid w:val="00435A6A"/>
    <w:rsid w:val="004377EE"/>
    <w:rsid w:val="00440957"/>
    <w:rsid w:val="00440C26"/>
    <w:rsid w:val="00442B4A"/>
    <w:rsid w:val="00442BF0"/>
    <w:rsid w:val="00443BBA"/>
    <w:rsid w:val="00444FEE"/>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93E52"/>
    <w:rsid w:val="004945C4"/>
    <w:rsid w:val="00494D15"/>
    <w:rsid w:val="004A23B7"/>
    <w:rsid w:val="004A2E0F"/>
    <w:rsid w:val="004A3CD0"/>
    <w:rsid w:val="004A46ED"/>
    <w:rsid w:val="004A47CD"/>
    <w:rsid w:val="004A4835"/>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E60C3"/>
    <w:rsid w:val="004E6721"/>
    <w:rsid w:val="004F09CF"/>
    <w:rsid w:val="004F0E04"/>
    <w:rsid w:val="004F111B"/>
    <w:rsid w:val="004F1860"/>
    <w:rsid w:val="004F47B3"/>
    <w:rsid w:val="004F48A3"/>
    <w:rsid w:val="004F5DF2"/>
    <w:rsid w:val="004F6B23"/>
    <w:rsid w:val="004F77DB"/>
    <w:rsid w:val="0050200E"/>
    <w:rsid w:val="005032BF"/>
    <w:rsid w:val="005035AE"/>
    <w:rsid w:val="00504297"/>
    <w:rsid w:val="00506353"/>
    <w:rsid w:val="0050707C"/>
    <w:rsid w:val="005114C5"/>
    <w:rsid w:val="0051355E"/>
    <w:rsid w:val="00514F56"/>
    <w:rsid w:val="005161BF"/>
    <w:rsid w:val="00516B00"/>
    <w:rsid w:val="00517D38"/>
    <w:rsid w:val="00517F80"/>
    <w:rsid w:val="005207F9"/>
    <w:rsid w:val="0052082F"/>
    <w:rsid w:val="00521448"/>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BDA"/>
    <w:rsid w:val="00543087"/>
    <w:rsid w:val="00545309"/>
    <w:rsid w:val="00545CF1"/>
    <w:rsid w:val="0054654A"/>
    <w:rsid w:val="005516F9"/>
    <w:rsid w:val="00552DA6"/>
    <w:rsid w:val="005537F2"/>
    <w:rsid w:val="00553DDF"/>
    <w:rsid w:val="005557AD"/>
    <w:rsid w:val="005562A9"/>
    <w:rsid w:val="005638CA"/>
    <w:rsid w:val="00563986"/>
    <w:rsid w:val="00565415"/>
    <w:rsid w:val="00570FD5"/>
    <w:rsid w:val="005730B9"/>
    <w:rsid w:val="0057321C"/>
    <w:rsid w:val="00573DEA"/>
    <w:rsid w:val="00576AAA"/>
    <w:rsid w:val="005772C8"/>
    <w:rsid w:val="00577783"/>
    <w:rsid w:val="00580207"/>
    <w:rsid w:val="00583532"/>
    <w:rsid w:val="00583A5D"/>
    <w:rsid w:val="0058429B"/>
    <w:rsid w:val="005870F3"/>
    <w:rsid w:val="005949B0"/>
    <w:rsid w:val="005963EC"/>
    <w:rsid w:val="00597563"/>
    <w:rsid w:val="00597D7A"/>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C75AF"/>
    <w:rsid w:val="005D1D39"/>
    <w:rsid w:val="005D236B"/>
    <w:rsid w:val="005D2B82"/>
    <w:rsid w:val="005D41CA"/>
    <w:rsid w:val="005D48FB"/>
    <w:rsid w:val="005D5FBE"/>
    <w:rsid w:val="005E0EE9"/>
    <w:rsid w:val="005E1C05"/>
    <w:rsid w:val="005E2E5E"/>
    <w:rsid w:val="005E39EB"/>
    <w:rsid w:val="005E3E6D"/>
    <w:rsid w:val="005E40D0"/>
    <w:rsid w:val="005E429A"/>
    <w:rsid w:val="005E5399"/>
    <w:rsid w:val="005E53AB"/>
    <w:rsid w:val="005E54C3"/>
    <w:rsid w:val="005E6377"/>
    <w:rsid w:val="005E71AE"/>
    <w:rsid w:val="005F071A"/>
    <w:rsid w:val="005F1071"/>
    <w:rsid w:val="005F2CC2"/>
    <w:rsid w:val="005F3060"/>
    <w:rsid w:val="005F70F5"/>
    <w:rsid w:val="005F726D"/>
    <w:rsid w:val="005F7AB4"/>
    <w:rsid w:val="00600524"/>
    <w:rsid w:val="00602262"/>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38BB"/>
    <w:rsid w:val="00644DF8"/>
    <w:rsid w:val="00646B80"/>
    <w:rsid w:val="00646EB0"/>
    <w:rsid w:val="00650A8F"/>
    <w:rsid w:val="00651081"/>
    <w:rsid w:val="0065116B"/>
    <w:rsid w:val="00652842"/>
    <w:rsid w:val="00655DC0"/>
    <w:rsid w:val="006564C3"/>
    <w:rsid w:val="00656AC0"/>
    <w:rsid w:val="00660ED6"/>
    <w:rsid w:val="006615E2"/>
    <w:rsid w:val="00665417"/>
    <w:rsid w:val="00665478"/>
    <w:rsid w:val="0066595D"/>
    <w:rsid w:val="006714E6"/>
    <w:rsid w:val="0067176C"/>
    <w:rsid w:val="00671FED"/>
    <w:rsid w:val="00672E09"/>
    <w:rsid w:val="00673358"/>
    <w:rsid w:val="00673BC8"/>
    <w:rsid w:val="006746BD"/>
    <w:rsid w:val="00674FBC"/>
    <w:rsid w:val="0067527F"/>
    <w:rsid w:val="006756C5"/>
    <w:rsid w:val="00680067"/>
    <w:rsid w:val="00680676"/>
    <w:rsid w:val="0068205D"/>
    <w:rsid w:val="0068362D"/>
    <w:rsid w:val="00683AA3"/>
    <w:rsid w:val="00684018"/>
    <w:rsid w:val="006874EB"/>
    <w:rsid w:val="00690C5A"/>
    <w:rsid w:val="00690F0D"/>
    <w:rsid w:val="00691891"/>
    <w:rsid w:val="00693960"/>
    <w:rsid w:val="00694226"/>
    <w:rsid w:val="00695513"/>
    <w:rsid w:val="0069709D"/>
    <w:rsid w:val="00697D62"/>
    <w:rsid w:val="006A089D"/>
    <w:rsid w:val="006A342B"/>
    <w:rsid w:val="006A4D4F"/>
    <w:rsid w:val="006A5183"/>
    <w:rsid w:val="006A5920"/>
    <w:rsid w:val="006A66DA"/>
    <w:rsid w:val="006B0A08"/>
    <w:rsid w:val="006B2072"/>
    <w:rsid w:val="006B20AC"/>
    <w:rsid w:val="006B32D9"/>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1FB"/>
    <w:rsid w:val="00705C70"/>
    <w:rsid w:val="00707254"/>
    <w:rsid w:val="0071499D"/>
    <w:rsid w:val="007149DE"/>
    <w:rsid w:val="00720265"/>
    <w:rsid w:val="007235AE"/>
    <w:rsid w:val="00723774"/>
    <w:rsid w:val="00723C26"/>
    <w:rsid w:val="00723C92"/>
    <w:rsid w:val="00724671"/>
    <w:rsid w:val="00724BA5"/>
    <w:rsid w:val="00730A50"/>
    <w:rsid w:val="00734D35"/>
    <w:rsid w:val="007366EB"/>
    <w:rsid w:val="00736BDB"/>
    <w:rsid w:val="00736D46"/>
    <w:rsid w:val="00737183"/>
    <w:rsid w:val="0073763E"/>
    <w:rsid w:val="00740FB3"/>
    <w:rsid w:val="0074172E"/>
    <w:rsid w:val="00744901"/>
    <w:rsid w:val="00745526"/>
    <w:rsid w:val="00745818"/>
    <w:rsid w:val="007462AC"/>
    <w:rsid w:val="00746B3F"/>
    <w:rsid w:val="00750161"/>
    <w:rsid w:val="00751565"/>
    <w:rsid w:val="00752D7A"/>
    <w:rsid w:val="0075368E"/>
    <w:rsid w:val="0075376A"/>
    <w:rsid w:val="007542B3"/>
    <w:rsid w:val="0075518C"/>
    <w:rsid w:val="00763F90"/>
    <w:rsid w:val="00765F1A"/>
    <w:rsid w:val="00766B07"/>
    <w:rsid w:val="007701F8"/>
    <w:rsid w:val="00770D74"/>
    <w:rsid w:val="007713F1"/>
    <w:rsid w:val="007718C6"/>
    <w:rsid w:val="007721E9"/>
    <w:rsid w:val="00773A85"/>
    <w:rsid w:val="007743F0"/>
    <w:rsid w:val="00774B98"/>
    <w:rsid w:val="00775BB9"/>
    <w:rsid w:val="00783A50"/>
    <w:rsid w:val="00784B66"/>
    <w:rsid w:val="00785E06"/>
    <w:rsid w:val="00785EAC"/>
    <w:rsid w:val="00786553"/>
    <w:rsid w:val="00786C09"/>
    <w:rsid w:val="00787B1D"/>
    <w:rsid w:val="00791C7D"/>
    <w:rsid w:val="00792E97"/>
    <w:rsid w:val="0079344B"/>
    <w:rsid w:val="00794966"/>
    <w:rsid w:val="00795A9E"/>
    <w:rsid w:val="00796280"/>
    <w:rsid w:val="00797823"/>
    <w:rsid w:val="00797C10"/>
    <w:rsid w:val="007A0BBC"/>
    <w:rsid w:val="007A14E5"/>
    <w:rsid w:val="007A32B1"/>
    <w:rsid w:val="007A7324"/>
    <w:rsid w:val="007A7419"/>
    <w:rsid w:val="007B116E"/>
    <w:rsid w:val="007B50A9"/>
    <w:rsid w:val="007B7BB2"/>
    <w:rsid w:val="007C327F"/>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0CC"/>
    <w:rsid w:val="00800D49"/>
    <w:rsid w:val="00800F24"/>
    <w:rsid w:val="00801F12"/>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AB7"/>
    <w:rsid w:val="00846CC3"/>
    <w:rsid w:val="00846D8E"/>
    <w:rsid w:val="008471EF"/>
    <w:rsid w:val="0085047B"/>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2B24"/>
    <w:rsid w:val="00874054"/>
    <w:rsid w:val="00875F04"/>
    <w:rsid w:val="00876F3F"/>
    <w:rsid w:val="008772A6"/>
    <w:rsid w:val="00882BAF"/>
    <w:rsid w:val="00882BE2"/>
    <w:rsid w:val="008834C5"/>
    <w:rsid w:val="00883E9A"/>
    <w:rsid w:val="0088441D"/>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B143A"/>
    <w:rsid w:val="008B472F"/>
    <w:rsid w:val="008B4F6A"/>
    <w:rsid w:val="008C1140"/>
    <w:rsid w:val="008C114E"/>
    <w:rsid w:val="008C57D2"/>
    <w:rsid w:val="008C728D"/>
    <w:rsid w:val="008C7328"/>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2EF5"/>
    <w:rsid w:val="008F345A"/>
    <w:rsid w:val="008F6D06"/>
    <w:rsid w:val="009017A2"/>
    <w:rsid w:val="00903257"/>
    <w:rsid w:val="00903829"/>
    <w:rsid w:val="00906093"/>
    <w:rsid w:val="009069B9"/>
    <w:rsid w:val="00906ACF"/>
    <w:rsid w:val="00906EB9"/>
    <w:rsid w:val="00906F01"/>
    <w:rsid w:val="00911146"/>
    <w:rsid w:val="00914F6A"/>
    <w:rsid w:val="009172B1"/>
    <w:rsid w:val="009174E7"/>
    <w:rsid w:val="009222BA"/>
    <w:rsid w:val="00922E37"/>
    <w:rsid w:val="009233B2"/>
    <w:rsid w:val="00926547"/>
    <w:rsid w:val="00926887"/>
    <w:rsid w:val="00926A28"/>
    <w:rsid w:val="00927270"/>
    <w:rsid w:val="009273D7"/>
    <w:rsid w:val="00930C1A"/>
    <w:rsid w:val="00932561"/>
    <w:rsid w:val="00934EA9"/>
    <w:rsid w:val="0093656E"/>
    <w:rsid w:val="00936739"/>
    <w:rsid w:val="00937179"/>
    <w:rsid w:val="0094194F"/>
    <w:rsid w:val="009448E0"/>
    <w:rsid w:val="0094514E"/>
    <w:rsid w:val="00946B73"/>
    <w:rsid w:val="00946E9F"/>
    <w:rsid w:val="00950BE4"/>
    <w:rsid w:val="00952821"/>
    <w:rsid w:val="009539C8"/>
    <w:rsid w:val="00955616"/>
    <w:rsid w:val="00956139"/>
    <w:rsid w:val="009602B7"/>
    <w:rsid w:val="00960BD7"/>
    <w:rsid w:val="009613AF"/>
    <w:rsid w:val="00961A2F"/>
    <w:rsid w:val="0096213B"/>
    <w:rsid w:val="009628BB"/>
    <w:rsid w:val="0096474C"/>
    <w:rsid w:val="009668B9"/>
    <w:rsid w:val="009676EC"/>
    <w:rsid w:val="00967CFC"/>
    <w:rsid w:val="00972C29"/>
    <w:rsid w:val="00974763"/>
    <w:rsid w:val="0097673C"/>
    <w:rsid w:val="00977DC9"/>
    <w:rsid w:val="00977FBE"/>
    <w:rsid w:val="009822A6"/>
    <w:rsid w:val="00982C4B"/>
    <w:rsid w:val="0098346A"/>
    <w:rsid w:val="0098373B"/>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0773"/>
    <w:rsid w:val="009C37B0"/>
    <w:rsid w:val="009D2A28"/>
    <w:rsid w:val="009D2AF0"/>
    <w:rsid w:val="009D2D4F"/>
    <w:rsid w:val="009D4360"/>
    <w:rsid w:val="009D4F1D"/>
    <w:rsid w:val="009D52E8"/>
    <w:rsid w:val="009D5322"/>
    <w:rsid w:val="009D68B3"/>
    <w:rsid w:val="009D6C93"/>
    <w:rsid w:val="009D79FD"/>
    <w:rsid w:val="009E0535"/>
    <w:rsid w:val="009E1CCA"/>
    <w:rsid w:val="009E201C"/>
    <w:rsid w:val="009E4068"/>
    <w:rsid w:val="009E40D6"/>
    <w:rsid w:val="009E4465"/>
    <w:rsid w:val="009E5B64"/>
    <w:rsid w:val="009F2015"/>
    <w:rsid w:val="009F43AB"/>
    <w:rsid w:val="009F5282"/>
    <w:rsid w:val="009F5DFF"/>
    <w:rsid w:val="009F704F"/>
    <w:rsid w:val="00A00686"/>
    <w:rsid w:val="00A0106D"/>
    <w:rsid w:val="00A01202"/>
    <w:rsid w:val="00A018D7"/>
    <w:rsid w:val="00A02310"/>
    <w:rsid w:val="00A038CE"/>
    <w:rsid w:val="00A03E5C"/>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47E86"/>
    <w:rsid w:val="00A50466"/>
    <w:rsid w:val="00A5066E"/>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1A8"/>
    <w:rsid w:val="00A73399"/>
    <w:rsid w:val="00A746E5"/>
    <w:rsid w:val="00A748B4"/>
    <w:rsid w:val="00A7577C"/>
    <w:rsid w:val="00A775C6"/>
    <w:rsid w:val="00A80977"/>
    <w:rsid w:val="00A80EA0"/>
    <w:rsid w:val="00A813F4"/>
    <w:rsid w:val="00A822CA"/>
    <w:rsid w:val="00A822D6"/>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B67"/>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0C51"/>
    <w:rsid w:val="00AE1187"/>
    <w:rsid w:val="00AE1D84"/>
    <w:rsid w:val="00AE2FA7"/>
    <w:rsid w:val="00AE4682"/>
    <w:rsid w:val="00AE62E4"/>
    <w:rsid w:val="00AE63D6"/>
    <w:rsid w:val="00AF2521"/>
    <w:rsid w:val="00AF27E4"/>
    <w:rsid w:val="00AF328D"/>
    <w:rsid w:val="00AF356B"/>
    <w:rsid w:val="00AF4CF3"/>
    <w:rsid w:val="00AF50A8"/>
    <w:rsid w:val="00AF5D8D"/>
    <w:rsid w:val="00AF7422"/>
    <w:rsid w:val="00AF76DC"/>
    <w:rsid w:val="00AF7E93"/>
    <w:rsid w:val="00B02785"/>
    <w:rsid w:val="00B03066"/>
    <w:rsid w:val="00B0558A"/>
    <w:rsid w:val="00B06B9F"/>
    <w:rsid w:val="00B07828"/>
    <w:rsid w:val="00B10211"/>
    <w:rsid w:val="00B10CBB"/>
    <w:rsid w:val="00B1275A"/>
    <w:rsid w:val="00B1370F"/>
    <w:rsid w:val="00B15940"/>
    <w:rsid w:val="00B168EF"/>
    <w:rsid w:val="00B169D9"/>
    <w:rsid w:val="00B16CFC"/>
    <w:rsid w:val="00B173E6"/>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4FB6"/>
    <w:rsid w:val="00B4545F"/>
    <w:rsid w:val="00B45B5B"/>
    <w:rsid w:val="00B45D76"/>
    <w:rsid w:val="00B461CD"/>
    <w:rsid w:val="00B4709B"/>
    <w:rsid w:val="00B509E8"/>
    <w:rsid w:val="00B50D4E"/>
    <w:rsid w:val="00B519F9"/>
    <w:rsid w:val="00B52DB2"/>
    <w:rsid w:val="00B5447F"/>
    <w:rsid w:val="00B54C94"/>
    <w:rsid w:val="00B55DC9"/>
    <w:rsid w:val="00B60FAD"/>
    <w:rsid w:val="00B62EB4"/>
    <w:rsid w:val="00B639B1"/>
    <w:rsid w:val="00B646F4"/>
    <w:rsid w:val="00B6610A"/>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97505"/>
    <w:rsid w:val="00BA0289"/>
    <w:rsid w:val="00BA17B3"/>
    <w:rsid w:val="00BA1DF8"/>
    <w:rsid w:val="00BA33DA"/>
    <w:rsid w:val="00BA3BFF"/>
    <w:rsid w:val="00BA4B7D"/>
    <w:rsid w:val="00BA5268"/>
    <w:rsid w:val="00BA5CC0"/>
    <w:rsid w:val="00BA695C"/>
    <w:rsid w:val="00BB022D"/>
    <w:rsid w:val="00BB103F"/>
    <w:rsid w:val="00BB13D1"/>
    <w:rsid w:val="00BB23AD"/>
    <w:rsid w:val="00BB23E6"/>
    <w:rsid w:val="00BB36FE"/>
    <w:rsid w:val="00BB49FE"/>
    <w:rsid w:val="00BB55B1"/>
    <w:rsid w:val="00BB6058"/>
    <w:rsid w:val="00BB687E"/>
    <w:rsid w:val="00BB7C9E"/>
    <w:rsid w:val="00BC107D"/>
    <w:rsid w:val="00BC303E"/>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298"/>
    <w:rsid w:val="00C3571F"/>
    <w:rsid w:val="00C36162"/>
    <w:rsid w:val="00C363B3"/>
    <w:rsid w:val="00C37067"/>
    <w:rsid w:val="00C401DE"/>
    <w:rsid w:val="00C416C1"/>
    <w:rsid w:val="00C423D8"/>
    <w:rsid w:val="00C43223"/>
    <w:rsid w:val="00C44C61"/>
    <w:rsid w:val="00C44E0D"/>
    <w:rsid w:val="00C45C15"/>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676D"/>
    <w:rsid w:val="00C90601"/>
    <w:rsid w:val="00C919AF"/>
    <w:rsid w:val="00C951DB"/>
    <w:rsid w:val="00C95816"/>
    <w:rsid w:val="00C96CDF"/>
    <w:rsid w:val="00C979C6"/>
    <w:rsid w:val="00CA008B"/>
    <w:rsid w:val="00CA3179"/>
    <w:rsid w:val="00CA6307"/>
    <w:rsid w:val="00CA665E"/>
    <w:rsid w:val="00CB06AA"/>
    <w:rsid w:val="00CB7260"/>
    <w:rsid w:val="00CB759D"/>
    <w:rsid w:val="00CC02A3"/>
    <w:rsid w:val="00CC0536"/>
    <w:rsid w:val="00CC13E5"/>
    <w:rsid w:val="00CC40CD"/>
    <w:rsid w:val="00CC57F2"/>
    <w:rsid w:val="00CC5C04"/>
    <w:rsid w:val="00CC6BC5"/>
    <w:rsid w:val="00CD068F"/>
    <w:rsid w:val="00CD2497"/>
    <w:rsid w:val="00CD5545"/>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59F3"/>
    <w:rsid w:val="00CF6A73"/>
    <w:rsid w:val="00CF6FF0"/>
    <w:rsid w:val="00CF7A04"/>
    <w:rsid w:val="00D00B1A"/>
    <w:rsid w:val="00D0206D"/>
    <w:rsid w:val="00D05536"/>
    <w:rsid w:val="00D05BF0"/>
    <w:rsid w:val="00D06DA9"/>
    <w:rsid w:val="00D10803"/>
    <w:rsid w:val="00D13A34"/>
    <w:rsid w:val="00D140CE"/>
    <w:rsid w:val="00D160DB"/>
    <w:rsid w:val="00D16CA9"/>
    <w:rsid w:val="00D22331"/>
    <w:rsid w:val="00D249E4"/>
    <w:rsid w:val="00D251E7"/>
    <w:rsid w:val="00D27EAA"/>
    <w:rsid w:val="00D33824"/>
    <w:rsid w:val="00D33DD8"/>
    <w:rsid w:val="00D343C1"/>
    <w:rsid w:val="00D3582A"/>
    <w:rsid w:val="00D3618D"/>
    <w:rsid w:val="00D378C1"/>
    <w:rsid w:val="00D379E5"/>
    <w:rsid w:val="00D37D3B"/>
    <w:rsid w:val="00D403DB"/>
    <w:rsid w:val="00D415A6"/>
    <w:rsid w:val="00D41714"/>
    <w:rsid w:val="00D428BB"/>
    <w:rsid w:val="00D43C40"/>
    <w:rsid w:val="00D4554F"/>
    <w:rsid w:val="00D46E53"/>
    <w:rsid w:val="00D47218"/>
    <w:rsid w:val="00D50DDB"/>
    <w:rsid w:val="00D50F0D"/>
    <w:rsid w:val="00D5293E"/>
    <w:rsid w:val="00D53CE3"/>
    <w:rsid w:val="00D5502F"/>
    <w:rsid w:val="00D55B2C"/>
    <w:rsid w:val="00D55FFF"/>
    <w:rsid w:val="00D56DE9"/>
    <w:rsid w:val="00D56F5E"/>
    <w:rsid w:val="00D57BB5"/>
    <w:rsid w:val="00D606E3"/>
    <w:rsid w:val="00D608C0"/>
    <w:rsid w:val="00D6259F"/>
    <w:rsid w:val="00D62872"/>
    <w:rsid w:val="00D63F3B"/>
    <w:rsid w:val="00D64FFC"/>
    <w:rsid w:val="00D6512F"/>
    <w:rsid w:val="00D702C7"/>
    <w:rsid w:val="00D71A68"/>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419F"/>
    <w:rsid w:val="00DA6C16"/>
    <w:rsid w:val="00DB1513"/>
    <w:rsid w:val="00DB2A79"/>
    <w:rsid w:val="00DB34A2"/>
    <w:rsid w:val="00DB3605"/>
    <w:rsid w:val="00DB4BB4"/>
    <w:rsid w:val="00DB5458"/>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3E4"/>
    <w:rsid w:val="00DF5FD6"/>
    <w:rsid w:val="00DF65F0"/>
    <w:rsid w:val="00DF6609"/>
    <w:rsid w:val="00DF71E4"/>
    <w:rsid w:val="00DF7564"/>
    <w:rsid w:val="00E03236"/>
    <w:rsid w:val="00E03AE6"/>
    <w:rsid w:val="00E06733"/>
    <w:rsid w:val="00E07623"/>
    <w:rsid w:val="00E10E00"/>
    <w:rsid w:val="00E12C93"/>
    <w:rsid w:val="00E12DE3"/>
    <w:rsid w:val="00E12F2B"/>
    <w:rsid w:val="00E14632"/>
    <w:rsid w:val="00E154FB"/>
    <w:rsid w:val="00E16194"/>
    <w:rsid w:val="00E174A2"/>
    <w:rsid w:val="00E20681"/>
    <w:rsid w:val="00E247C6"/>
    <w:rsid w:val="00E24CD5"/>
    <w:rsid w:val="00E27FD2"/>
    <w:rsid w:val="00E30B21"/>
    <w:rsid w:val="00E31F00"/>
    <w:rsid w:val="00E33412"/>
    <w:rsid w:val="00E3386C"/>
    <w:rsid w:val="00E342EC"/>
    <w:rsid w:val="00E414B8"/>
    <w:rsid w:val="00E42203"/>
    <w:rsid w:val="00E4393D"/>
    <w:rsid w:val="00E43A02"/>
    <w:rsid w:val="00E45E0A"/>
    <w:rsid w:val="00E52AB7"/>
    <w:rsid w:val="00E53654"/>
    <w:rsid w:val="00E55356"/>
    <w:rsid w:val="00E6114F"/>
    <w:rsid w:val="00E61A10"/>
    <w:rsid w:val="00E64BE3"/>
    <w:rsid w:val="00E652C3"/>
    <w:rsid w:val="00E6685E"/>
    <w:rsid w:val="00E67050"/>
    <w:rsid w:val="00E70AD0"/>
    <w:rsid w:val="00E716C1"/>
    <w:rsid w:val="00E71DBD"/>
    <w:rsid w:val="00E7223C"/>
    <w:rsid w:val="00E735E6"/>
    <w:rsid w:val="00E77875"/>
    <w:rsid w:val="00E8021E"/>
    <w:rsid w:val="00E8104C"/>
    <w:rsid w:val="00E83673"/>
    <w:rsid w:val="00E854AF"/>
    <w:rsid w:val="00E86D67"/>
    <w:rsid w:val="00E8750C"/>
    <w:rsid w:val="00E908E1"/>
    <w:rsid w:val="00E91170"/>
    <w:rsid w:val="00E913DD"/>
    <w:rsid w:val="00E91673"/>
    <w:rsid w:val="00E9403E"/>
    <w:rsid w:val="00E94726"/>
    <w:rsid w:val="00E96202"/>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757"/>
    <w:rsid w:val="00EC2AC8"/>
    <w:rsid w:val="00EC33D6"/>
    <w:rsid w:val="00EC5C6F"/>
    <w:rsid w:val="00EC6F89"/>
    <w:rsid w:val="00EC707E"/>
    <w:rsid w:val="00ED0849"/>
    <w:rsid w:val="00ED0AFD"/>
    <w:rsid w:val="00ED23B5"/>
    <w:rsid w:val="00ED3803"/>
    <w:rsid w:val="00ED3A23"/>
    <w:rsid w:val="00ED4BAF"/>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22A8"/>
    <w:rsid w:val="00F1304F"/>
    <w:rsid w:val="00F15F33"/>
    <w:rsid w:val="00F164F1"/>
    <w:rsid w:val="00F165D6"/>
    <w:rsid w:val="00F16767"/>
    <w:rsid w:val="00F16F5D"/>
    <w:rsid w:val="00F20EDE"/>
    <w:rsid w:val="00F21595"/>
    <w:rsid w:val="00F21983"/>
    <w:rsid w:val="00F23328"/>
    <w:rsid w:val="00F24287"/>
    <w:rsid w:val="00F25782"/>
    <w:rsid w:val="00F259E4"/>
    <w:rsid w:val="00F2791C"/>
    <w:rsid w:val="00F30EB9"/>
    <w:rsid w:val="00F31755"/>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D0B"/>
    <w:rsid w:val="00F63FF0"/>
    <w:rsid w:val="00F647A0"/>
    <w:rsid w:val="00F654D2"/>
    <w:rsid w:val="00F66296"/>
    <w:rsid w:val="00F669BF"/>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0AD4"/>
    <w:rsid w:val="00F92F76"/>
    <w:rsid w:val="00F954AB"/>
    <w:rsid w:val="00F978DA"/>
    <w:rsid w:val="00FA0205"/>
    <w:rsid w:val="00FA25C4"/>
    <w:rsid w:val="00FA58C1"/>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E6584"/>
    <w:rsid w:val="00FF072F"/>
    <w:rsid w:val="00FF1BD9"/>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769F40A4"/>
  <w15:chartTrackingRefBased/>
  <w15:docId w15:val="{F9184575-6FF9-47D3-BEDA-BC120015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rsid w:val="00801F12"/>
    <w:rPr>
      <w:rFonts w:ascii="Arial" w:hAnsi="Arial"/>
      <w:sz w:val="22"/>
    </w:rPr>
  </w:style>
  <w:style w:type="paragraph" w:styleId="NormalWeb">
    <w:name w:val="Normal (Web)"/>
    <w:basedOn w:val="Normal"/>
    <w:uiPriority w:val="99"/>
    <w:unhideWhenUsed/>
    <w:rsid w:val="008B143A"/>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4E60C3"/>
    <w:pPr>
      <w:spacing w:after="120" w:line="480" w:lineRule="auto"/>
      <w:ind w:left="360"/>
    </w:pPr>
  </w:style>
  <w:style w:type="character" w:customStyle="1" w:styleId="BodyTextIndent2Char">
    <w:name w:val="Body Text Indent 2 Char"/>
    <w:basedOn w:val="DefaultParagraphFont"/>
    <w:link w:val="BodyTextIndent2"/>
    <w:rsid w:val="004E60C3"/>
    <w:rPr>
      <w:rFonts w:ascii="Arial" w:hAnsi="Arial"/>
      <w:sz w:val="22"/>
    </w:rPr>
  </w:style>
  <w:style w:type="paragraph" w:customStyle="1" w:styleId="Default">
    <w:name w:val="Default"/>
    <w:rsid w:val="0008258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7359">
      <w:bodyDiv w:val="1"/>
      <w:marLeft w:val="0"/>
      <w:marRight w:val="0"/>
      <w:marTop w:val="0"/>
      <w:marBottom w:val="0"/>
      <w:divBdr>
        <w:top w:val="none" w:sz="0" w:space="0" w:color="auto"/>
        <w:left w:val="none" w:sz="0" w:space="0" w:color="auto"/>
        <w:bottom w:val="none" w:sz="0" w:space="0" w:color="auto"/>
        <w:right w:val="none" w:sz="0" w:space="0" w:color="auto"/>
      </w:divBdr>
    </w:div>
    <w:div w:id="364451943">
      <w:bodyDiv w:val="1"/>
      <w:marLeft w:val="0"/>
      <w:marRight w:val="0"/>
      <w:marTop w:val="0"/>
      <w:marBottom w:val="0"/>
      <w:divBdr>
        <w:top w:val="none" w:sz="0" w:space="0" w:color="auto"/>
        <w:left w:val="none" w:sz="0" w:space="0" w:color="auto"/>
        <w:bottom w:val="none" w:sz="0" w:space="0" w:color="auto"/>
        <w:right w:val="none" w:sz="0" w:space="0" w:color="auto"/>
      </w:divBdr>
    </w:div>
    <w:div w:id="612908396">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31541733">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35851458">
      <w:bodyDiv w:val="1"/>
      <w:marLeft w:val="0"/>
      <w:marRight w:val="0"/>
      <w:marTop w:val="0"/>
      <w:marBottom w:val="0"/>
      <w:divBdr>
        <w:top w:val="none" w:sz="0" w:space="0" w:color="auto"/>
        <w:left w:val="none" w:sz="0" w:space="0" w:color="auto"/>
        <w:bottom w:val="none" w:sz="0" w:space="0" w:color="auto"/>
        <w:right w:val="none" w:sz="0" w:space="0" w:color="auto"/>
      </w:divBdr>
    </w:div>
    <w:div w:id="997732130">
      <w:bodyDiv w:val="1"/>
      <w:marLeft w:val="0"/>
      <w:marRight w:val="0"/>
      <w:marTop w:val="0"/>
      <w:marBottom w:val="0"/>
      <w:divBdr>
        <w:top w:val="none" w:sz="0" w:space="0" w:color="auto"/>
        <w:left w:val="none" w:sz="0" w:space="0" w:color="auto"/>
        <w:bottom w:val="none" w:sz="0" w:space="0" w:color="auto"/>
        <w:right w:val="none" w:sz="0" w:space="0" w:color="auto"/>
      </w:divBdr>
    </w:div>
    <w:div w:id="1280836090">
      <w:bodyDiv w:val="1"/>
      <w:marLeft w:val="0"/>
      <w:marRight w:val="0"/>
      <w:marTop w:val="0"/>
      <w:marBottom w:val="0"/>
      <w:divBdr>
        <w:top w:val="none" w:sz="0" w:space="0" w:color="auto"/>
        <w:left w:val="none" w:sz="0" w:space="0" w:color="auto"/>
        <w:bottom w:val="none" w:sz="0" w:space="0" w:color="auto"/>
        <w:right w:val="none" w:sz="0" w:space="0" w:color="auto"/>
      </w:divBdr>
    </w:div>
    <w:div w:id="1300958036">
      <w:bodyDiv w:val="1"/>
      <w:marLeft w:val="0"/>
      <w:marRight w:val="0"/>
      <w:marTop w:val="0"/>
      <w:marBottom w:val="0"/>
      <w:divBdr>
        <w:top w:val="none" w:sz="0" w:space="0" w:color="auto"/>
        <w:left w:val="none" w:sz="0" w:space="0" w:color="auto"/>
        <w:bottom w:val="none" w:sz="0" w:space="0" w:color="auto"/>
        <w:right w:val="none" w:sz="0" w:space="0" w:color="auto"/>
      </w:divBdr>
    </w:div>
    <w:div w:id="1300959765">
      <w:bodyDiv w:val="1"/>
      <w:marLeft w:val="0"/>
      <w:marRight w:val="0"/>
      <w:marTop w:val="0"/>
      <w:marBottom w:val="0"/>
      <w:divBdr>
        <w:top w:val="none" w:sz="0" w:space="0" w:color="auto"/>
        <w:left w:val="none" w:sz="0" w:space="0" w:color="auto"/>
        <w:bottom w:val="none" w:sz="0" w:space="0" w:color="auto"/>
        <w:right w:val="none" w:sz="0" w:space="0" w:color="auto"/>
      </w:divBdr>
    </w:div>
    <w:div w:id="1397823770">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30726820">
      <w:bodyDiv w:val="1"/>
      <w:marLeft w:val="0"/>
      <w:marRight w:val="0"/>
      <w:marTop w:val="0"/>
      <w:marBottom w:val="0"/>
      <w:divBdr>
        <w:top w:val="none" w:sz="0" w:space="0" w:color="auto"/>
        <w:left w:val="none" w:sz="0" w:space="0" w:color="auto"/>
        <w:bottom w:val="none" w:sz="0" w:space="0" w:color="auto"/>
        <w:right w:val="none" w:sz="0" w:space="0" w:color="auto"/>
      </w:divBdr>
    </w:div>
    <w:div w:id="1732076126">
      <w:bodyDiv w:val="1"/>
      <w:marLeft w:val="0"/>
      <w:marRight w:val="0"/>
      <w:marTop w:val="0"/>
      <w:marBottom w:val="0"/>
      <w:divBdr>
        <w:top w:val="none" w:sz="0" w:space="0" w:color="auto"/>
        <w:left w:val="none" w:sz="0" w:space="0" w:color="auto"/>
        <w:bottom w:val="none" w:sz="0" w:space="0" w:color="auto"/>
        <w:right w:val="none" w:sz="0" w:space="0" w:color="auto"/>
      </w:divBdr>
    </w:div>
    <w:div w:id="1884488188">
      <w:bodyDiv w:val="1"/>
      <w:marLeft w:val="0"/>
      <w:marRight w:val="0"/>
      <w:marTop w:val="0"/>
      <w:marBottom w:val="0"/>
      <w:divBdr>
        <w:top w:val="none" w:sz="0" w:space="0" w:color="auto"/>
        <w:left w:val="none" w:sz="0" w:space="0" w:color="auto"/>
        <w:bottom w:val="none" w:sz="0" w:space="0" w:color="auto"/>
        <w:right w:val="none" w:sz="0" w:space="0" w:color="auto"/>
      </w:divBdr>
    </w:div>
    <w:div w:id="21383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ntk\Desktop\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E8C37-DFF2-4956-98F2-B444FDA6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14</TotalTime>
  <Pages>43</Pages>
  <Words>15085</Words>
  <Characters>85527</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100412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Brunner, Julie (DEQ)</dc:creator>
  <cp:keywords>AQD-AIR-ROP-TITLE V, Template Shell</cp:keywords>
  <dc:description>SharePoint Program Category: ROP Related Templates</dc:description>
  <cp:lastModifiedBy>Orent, Kelly (EGLE)</cp:lastModifiedBy>
  <cp:revision>7</cp:revision>
  <cp:lastPrinted>2020-07-28T21:50:00Z</cp:lastPrinted>
  <dcterms:created xsi:type="dcterms:W3CDTF">2020-07-28T20:48:00Z</dcterms:created>
  <dcterms:modified xsi:type="dcterms:W3CDTF">2020-07-29T16:16:00Z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ORENTK@michigan.gov</vt:lpwstr>
  </property>
  <property fmtid="{D5CDD505-2E9C-101B-9397-08002B2CF9AE}" pid="5" name="MSIP_Label_2f46dfe0-534f-4c95-815c-5b1af86b9823_SetDate">
    <vt:lpwstr>2020-03-10T15:48:06.0146244Z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d22e18a9-fa6e-4595-84ba-8ad4dd08b1d8</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