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427315" w14:textId="77777777" w:rsidR="00AF4326" w:rsidRDefault="00AF4326">
      <w:pPr>
        <w:pStyle w:val="Header"/>
        <w:tabs>
          <w:tab w:val="clear" w:pos="4320"/>
          <w:tab w:val="clear" w:pos="8640"/>
        </w:tabs>
        <w:rPr>
          <w:rFonts w:ascii="Arial" w:hAnsi="Arial"/>
          <w:sz w:val="18"/>
        </w:rPr>
      </w:pPr>
    </w:p>
    <w:p w14:paraId="4745BE27" w14:textId="77777777" w:rsidR="006D57EE" w:rsidRDefault="006D57EE">
      <w:pPr>
        <w:pStyle w:val="Header"/>
        <w:tabs>
          <w:tab w:val="clear" w:pos="4320"/>
          <w:tab w:val="clear" w:pos="8640"/>
        </w:tabs>
        <w:rPr>
          <w:rFonts w:ascii="Arial" w:hAnsi="Arial"/>
          <w:sz w:val="18"/>
        </w:rPr>
      </w:pPr>
    </w:p>
    <w:tbl>
      <w:tblPr>
        <w:tblW w:w="10332" w:type="dxa"/>
        <w:tblInd w:w="18" w:type="dxa"/>
        <w:tblLayout w:type="fixed"/>
        <w:tblLook w:val="0000" w:firstRow="0" w:lastRow="0" w:firstColumn="0" w:lastColumn="0" w:noHBand="0" w:noVBand="0"/>
      </w:tblPr>
      <w:tblGrid>
        <w:gridCol w:w="2250"/>
        <w:gridCol w:w="5742"/>
        <w:gridCol w:w="2340"/>
      </w:tblGrid>
      <w:tr w:rsidR="00AA0D6E" w14:paraId="0FEDCF7D" w14:textId="77777777" w:rsidTr="00380CB2">
        <w:tc>
          <w:tcPr>
            <w:tcW w:w="2250" w:type="dxa"/>
          </w:tcPr>
          <w:p w14:paraId="599CA99F" w14:textId="77777777" w:rsidR="00AA0D6E" w:rsidRDefault="00AA0D6E" w:rsidP="00AA0D6E">
            <w:pPr>
              <w:jc w:val="center"/>
              <w:rPr>
                <w:rFonts w:ascii="Arial" w:hAnsi="Arial"/>
                <w:sz w:val="16"/>
              </w:rPr>
            </w:pPr>
          </w:p>
        </w:tc>
        <w:tc>
          <w:tcPr>
            <w:tcW w:w="5742" w:type="dxa"/>
          </w:tcPr>
          <w:p w14:paraId="6A240F3A"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04691571" w14:textId="77777777" w:rsidR="00AA0D6E" w:rsidRDefault="00AA0D6E" w:rsidP="00AA0D6E">
            <w:pPr>
              <w:jc w:val="center"/>
              <w:rPr>
                <w:rFonts w:ascii="Arial" w:hAnsi="Arial"/>
                <w:sz w:val="16"/>
              </w:rPr>
            </w:pPr>
            <w:r>
              <w:rPr>
                <w:rFonts w:ascii="Arial" w:hAnsi="Arial"/>
              </w:rPr>
              <w:t>Air Quality Division</w:t>
            </w:r>
          </w:p>
        </w:tc>
        <w:tc>
          <w:tcPr>
            <w:tcW w:w="2340" w:type="dxa"/>
          </w:tcPr>
          <w:p w14:paraId="4E683CB5" w14:textId="77777777" w:rsidR="00AA0D6E" w:rsidRDefault="00AA0D6E" w:rsidP="00AA0D6E">
            <w:pPr>
              <w:jc w:val="center"/>
              <w:rPr>
                <w:rFonts w:ascii="Arial" w:hAnsi="Arial"/>
                <w:b/>
                <w:sz w:val="24"/>
              </w:rPr>
            </w:pPr>
          </w:p>
        </w:tc>
      </w:tr>
      <w:tr w:rsidR="00AA0D6E" w14:paraId="75E1D47F" w14:textId="77777777" w:rsidTr="00380CB2">
        <w:trPr>
          <w:cantSplit/>
          <w:trHeight w:val="146"/>
        </w:trPr>
        <w:tc>
          <w:tcPr>
            <w:tcW w:w="2250" w:type="dxa"/>
          </w:tcPr>
          <w:p w14:paraId="313D98D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742" w:type="dxa"/>
          </w:tcPr>
          <w:p w14:paraId="231C82CA"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340" w:type="dxa"/>
          </w:tcPr>
          <w:p w14:paraId="17D23256"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179A79FC" w14:textId="77777777" w:rsidTr="00380CB2">
        <w:trPr>
          <w:cantSplit/>
          <w:trHeight w:val="145"/>
        </w:trPr>
        <w:tc>
          <w:tcPr>
            <w:tcW w:w="2250" w:type="dxa"/>
          </w:tcPr>
          <w:p w14:paraId="73A2025F" w14:textId="77777777" w:rsidR="00AA0D6E" w:rsidRPr="00910FEA" w:rsidRDefault="00AA0D6E" w:rsidP="00AA0D6E">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sidR="00643E58">
              <w:rPr>
                <w:rFonts w:ascii="Arial" w:hAnsi="Arial"/>
                <w:sz w:val="22"/>
                <w:szCs w:val="22"/>
              </w:rPr>
              <w:t>P0797</w:t>
            </w:r>
            <w:r w:rsidRPr="00910FEA">
              <w:rPr>
                <w:rFonts w:ascii="Arial" w:hAnsi="Arial"/>
                <w:sz w:val="22"/>
                <w:szCs w:val="22"/>
              </w:rPr>
              <w:fldChar w:fldCharType="end"/>
            </w:r>
            <w:bookmarkEnd w:id="0"/>
          </w:p>
        </w:tc>
        <w:tc>
          <w:tcPr>
            <w:tcW w:w="5742" w:type="dxa"/>
          </w:tcPr>
          <w:p w14:paraId="2941E8A1"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bookmarkStart w:id="1" w:name="Text17"/>
        <w:tc>
          <w:tcPr>
            <w:tcW w:w="2340" w:type="dxa"/>
          </w:tcPr>
          <w:p w14:paraId="6086348A" w14:textId="398D326A"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43E58">
              <w:rPr>
                <w:rFonts w:ascii="Arial" w:hAnsi="Arial"/>
                <w:noProof/>
                <w:sz w:val="22"/>
                <w:szCs w:val="22"/>
              </w:rPr>
              <w:t>MI-ROP-P0797-20</w:t>
            </w:r>
            <w:r w:rsidRPr="00910FEA">
              <w:rPr>
                <w:rFonts w:ascii="Arial" w:hAnsi="Arial"/>
                <w:sz w:val="22"/>
                <w:szCs w:val="22"/>
              </w:rPr>
              <w:fldChar w:fldCharType="end"/>
            </w:r>
            <w:bookmarkEnd w:id="1"/>
            <w:r w:rsidR="006A3EC9">
              <w:rPr>
                <w:rFonts w:ascii="Arial" w:hAnsi="Arial"/>
                <w:sz w:val="22"/>
                <w:szCs w:val="22"/>
              </w:rPr>
              <w:t>20</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6A3EC9">
              <w:rPr>
                <w:rFonts w:ascii="Arial" w:hAnsi="Arial"/>
                <w:sz w:val="22"/>
                <w:szCs w:val="22"/>
              </w:rPr>
            </w:r>
            <w:r w:rsidR="006A3EC9">
              <w:rPr>
                <w:rFonts w:ascii="Arial" w:hAnsi="Arial"/>
                <w:sz w:val="22"/>
                <w:szCs w:val="22"/>
              </w:rPr>
              <w:fldChar w:fldCharType="separate"/>
            </w:r>
            <w:r w:rsidRPr="00910FEA">
              <w:rPr>
                <w:rFonts w:ascii="Arial" w:hAnsi="Arial"/>
                <w:sz w:val="22"/>
                <w:szCs w:val="22"/>
              </w:rPr>
              <w:fldChar w:fldCharType="end"/>
            </w:r>
            <w:bookmarkEnd w:id="2"/>
          </w:p>
        </w:tc>
      </w:tr>
    </w:tbl>
    <w:p w14:paraId="1C4688F3" w14:textId="77777777" w:rsidR="00AF4326" w:rsidRDefault="00AF4326">
      <w:pPr>
        <w:rPr>
          <w:rFonts w:ascii="Arial" w:hAnsi="Arial"/>
          <w:color w:val="000000"/>
          <w:sz w:val="14"/>
        </w:rPr>
      </w:pPr>
    </w:p>
    <w:p w14:paraId="590081EE" w14:textId="77777777" w:rsidR="00AF4326" w:rsidRDefault="00AF4326">
      <w:pPr>
        <w:jc w:val="center"/>
        <w:rPr>
          <w:rFonts w:ascii="Arial" w:hAnsi="Arial"/>
          <w:sz w:val="22"/>
        </w:rPr>
      </w:pPr>
    </w:p>
    <w:p w14:paraId="31F4F5FD" w14:textId="46E843B8" w:rsidR="003D6C8F" w:rsidRDefault="007E09B9">
      <w:pPr>
        <w:jc w:val="center"/>
        <w:rPr>
          <w:rFonts w:ascii="Arial" w:hAnsi="Arial"/>
          <w:b/>
          <w:sz w:val="22"/>
        </w:rPr>
      </w:pPr>
      <w:r>
        <w:rPr>
          <w:rFonts w:ascii="Arial" w:hAnsi="Arial"/>
          <w:b/>
          <w:sz w:val="22"/>
        </w:rPr>
        <w:t>Upper Michigan Energy Resources Corporation</w:t>
      </w:r>
    </w:p>
    <w:p w14:paraId="577ACC39" w14:textId="3CEBEA3E" w:rsidR="007E09B9" w:rsidRPr="003D6C8F" w:rsidRDefault="007E09B9">
      <w:pPr>
        <w:jc w:val="center"/>
        <w:rPr>
          <w:rFonts w:ascii="Arial" w:hAnsi="Arial"/>
          <w:b/>
          <w:sz w:val="22"/>
        </w:rPr>
      </w:pPr>
      <w:r>
        <w:rPr>
          <w:rFonts w:ascii="Arial" w:hAnsi="Arial"/>
          <w:b/>
          <w:sz w:val="22"/>
        </w:rPr>
        <w:t>F.D. Kuester Generating Station</w:t>
      </w:r>
    </w:p>
    <w:p w14:paraId="1D8DA608" w14:textId="77777777" w:rsidR="00AF4326" w:rsidRDefault="00AF4326">
      <w:pPr>
        <w:rPr>
          <w:rFonts w:ascii="Arial" w:hAnsi="Arial"/>
          <w:sz w:val="22"/>
        </w:rPr>
      </w:pPr>
    </w:p>
    <w:p w14:paraId="5E274072" w14:textId="77777777" w:rsidR="00AF4326" w:rsidRDefault="00AF4326">
      <w:pPr>
        <w:jc w:val="center"/>
        <w:rPr>
          <w:rFonts w:ascii="Arial" w:hAnsi="Arial"/>
          <w:sz w:val="22"/>
        </w:rPr>
      </w:pPr>
    </w:p>
    <w:p w14:paraId="22E03074" w14:textId="6C2511E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380CB2">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7E09B9">
        <w:rPr>
          <w:rFonts w:ascii="Arial" w:hAnsi="Arial"/>
          <w:sz w:val="22"/>
          <w:szCs w:val="22"/>
        </w:rPr>
        <w:t>P0797</w:t>
      </w:r>
      <w:r w:rsidR="00AF4326">
        <w:rPr>
          <w:rFonts w:ascii="Arial" w:hAnsi="Arial"/>
          <w:sz w:val="22"/>
        </w:rPr>
        <w:fldChar w:fldCharType="end"/>
      </w:r>
    </w:p>
    <w:p w14:paraId="0DAFA038" w14:textId="77777777" w:rsidR="00AF4326" w:rsidRDefault="00AF4326">
      <w:pPr>
        <w:jc w:val="center"/>
        <w:rPr>
          <w:rFonts w:ascii="Arial" w:hAnsi="Arial"/>
          <w:sz w:val="22"/>
        </w:rPr>
      </w:pPr>
    </w:p>
    <w:p w14:paraId="25A24229"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CD0F31D" w14:textId="77777777" w:rsidR="006240B1" w:rsidRDefault="006240B1">
      <w:pPr>
        <w:jc w:val="center"/>
        <w:outlineLvl w:val="0"/>
        <w:rPr>
          <w:rFonts w:ascii="Arial" w:hAnsi="Arial"/>
          <w:sz w:val="22"/>
        </w:rPr>
      </w:pPr>
    </w:p>
    <w:p w14:paraId="570B7FAB" w14:textId="77777777" w:rsidR="00AF4326" w:rsidRDefault="00AF4326">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3"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sidR="00643E58">
        <w:rPr>
          <w:rFonts w:ascii="Arial" w:hAnsi="Arial"/>
          <w:sz w:val="22"/>
        </w:rPr>
        <w:t>80 Eagle Mills Road</w:t>
      </w:r>
      <w:r>
        <w:rPr>
          <w:rFonts w:ascii="Arial" w:hAnsi="Arial"/>
          <w:sz w:val="22"/>
        </w:rPr>
        <w:fldChar w:fldCharType="end"/>
      </w:r>
      <w:bookmarkEnd w:id="3"/>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4" w:name="City"/>
      <w:r>
        <w:rPr>
          <w:rFonts w:ascii="Arial" w:hAnsi="Arial"/>
          <w:sz w:val="22"/>
        </w:rPr>
        <w:instrText xml:space="preserve"> FORMTEXT </w:instrText>
      </w:r>
      <w:r>
        <w:rPr>
          <w:rFonts w:ascii="Arial" w:hAnsi="Arial"/>
          <w:sz w:val="22"/>
        </w:rPr>
      </w:r>
      <w:r>
        <w:rPr>
          <w:rFonts w:ascii="Arial" w:hAnsi="Arial"/>
          <w:sz w:val="22"/>
        </w:rPr>
        <w:fldChar w:fldCharType="separate"/>
      </w:r>
      <w:r w:rsidR="00643E58">
        <w:rPr>
          <w:rFonts w:ascii="Arial" w:hAnsi="Arial"/>
          <w:sz w:val="22"/>
        </w:rPr>
        <w:t>Negaunee</w:t>
      </w:r>
      <w:r>
        <w:rPr>
          <w:rFonts w:ascii="Arial" w:hAnsi="Arial"/>
          <w:sz w:val="22"/>
        </w:rPr>
        <w:fldChar w:fldCharType="end"/>
      </w:r>
      <w:bookmarkEnd w:id="4"/>
      <w:r>
        <w:rPr>
          <w:rFonts w:ascii="Arial" w:hAnsi="Arial"/>
          <w:sz w:val="22"/>
        </w:rPr>
        <w:t xml:space="preserve">, </w:t>
      </w:r>
      <w:r w:rsidR="00D325DF">
        <w:rPr>
          <w:rFonts w:ascii="Arial" w:hAnsi="Arial"/>
          <w:sz w:val="22"/>
        </w:rPr>
        <w:fldChar w:fldCharType="begin" w:fldLock="1">
          <w:ffData>
            <w:name w:val="Text13"/>
            <w:enabled/>
            <w:calcOnExit w:val="0"/>
            <w:statusText w:type="text" w:val="Enter the county"/>
            <w:textInput/>
          </w:ffData>
        </w:fldChar>
      </w:r>
      <w:bookmarkStart w:id="5" w:name="Text13"/>
      <w:r w:rsidR="00D325DF">
        <w:rPr>
          <w:rFonts w:ascii="Arial" w:hAnsi="Arial"/>
          <w:sz w:val="22"/>
        </w:rPr>
        <w:instrText xml:space="preserve"> FORMTEXT </w:instrText>
      </w:r>
      <w:r w:rsidR="00D325DF">
        <w:rPr>
          <w:rFonts w:ascii="Arial" w:hAnsi="Arial"/>
          <w:sz w:val="22"/>
        </w:rPr>
      </w:r>
      <w:r w:rsidR="00D325DF">
        <w:rPr>
          <w:rFonts w:ascii="Arial" w:hAnsi="Arial"/>
          <w:sz w:val="22"/>
        </w:rPr>
        <w:fldChar w:fldCharType="separate"/>
      </w:r>
      <w:r w:rsidR="00643E58">
        <w:rPr>
          <w:rFonts w:ascii="Arial" w:hAnsi="Arial"/>
          <w:sz w:val="22"/>
        </w:rPr>
        <w:t>Marquette</w:t>
      </w:r>
      <w:r w:rsidR="00D325DF">
        <w:rPr>
          <w:rFonts w:ascii="Arial" w:hAnsi="Arial"/>
          <w:sz w:val="22"/>
        </w:rPr>
        <w:fldChar w:fldCharType="end"/>
      </w:r>
      <w:bookmarkEnd w:id="5"/>
      <w:r w:rsidR="000901C4">
        <w:rPr>
          <w:rFonts w:ascii="Arial" w:hAnsi="Arial"/>
          <w:sz w:val="22"/>
        </w:rPr>
        <w:t xml:space="preserve"> County</w:t>
      </w:r>
      <w:r w:rsidR="00D325DF">
        <w:rPr>
          <w:rFonts w:ascii="Arial" w:hAnsi="Arial"/>
          <w:sz w:val="22"/>
        </w:rPr>
        <w:t xml:space="preserve">, </w:t>
      </w:r>
      <w:r>
        <w:rPr>
          <w:rFonts w:ascii="Arial" w:hAnsi="Arial"/>
          <w:sz w:val="22"/>
        </w:rPr>
        <w:t xml:space="preserve">Michigan </w:t>
      </w:r>
      <w:r>
        <w:rPr>
          <w:rFonts w:ascii="Arial" w:hAnsi="Arial"/>
          <w:sz w:val="22"/>
        </w:rPr>
        <w:fldChar w:fldCharType="begin" w:fldLock="1">
          <w:ffData>
            <w:name w:val="Zip"/>
            <w:enabled/>
            <w:calcOnExit/>
            <w:statusText w:type="text" w:val="Enter ZIP Code"/>
            <w:textInput/>
          </w:ffData>
        </w:fldChar>
      </w:r>
      <w:bookmarkStart w:id="6" w:name="Zip"/>
      <w:r>
        <w:rPr>
          <w:rFonts w:ascii="Arial" w:hAnsi="Arial"/>
          <w:sz w:val="22"/>
        </w:rPr>
        <w:instrText xml:space="preserve"> FORMTEXT </w:instrText>
      </w:r>
      <w:r>
        <w:rPr>
          <w:rFonts w:ascii="Arial" w:hAnsi="Arial"/>
          <w:sz w:val="22"/>
        </w:rPr>
      </w:r>
      <w:r>
        <w:rPr>
          <w:rFonts w:ascii="Arial" w:hAnsi="Arial"/>
          <w:sz w:val="22"/>
        </w:rPr>
        <w:fldChar w:fldCharType="separate"/>
      </w:r>
      <w:r w:rsidR="00643E58">
        <w:rPr>
          <w:rFonts w:ascii="Arial" w:hAnsi="Arial"/>
          <w:sz w:val="22"/>
        </w:rPr>
        <w:t>49866</w:t>
      </w:r>
      <w:r>
        <w:rPr>
          <w:rFonts w:ascii="Arial" w:hAnsi="Arial"/>
          <w:sz w:val="22"/>
        </w:rPr>
        <w:fldChar w:fldCharType="end"/>
      </w:r>
      <w:bookmarkEnd w:id="6"/>
    </w:p>
    <w:p w14:paraId="6F2D9EAE" w14:textId="77777777" w:rsidR="00AF4326" w:rsidRDefault="00AF4326">
      <w:pPr>
        <w:jc w:val="center"/>
        <w:rPr>
          <w:rFonts w:ascii="Arial" w:hAnsi="Arial"/>
          <w:sz w:val="22"/>
        </w:rPr>
      </w:pPr>
    </w:p>
    <w:p w14:paraId="442D7811" w14:textId="39B0726B"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643E58">
        <w:rPr>
          <w:rFonts w:ascii="Arial" w:hAnsi="Arial"/>
          <w:noProof/>
          <w:sz w:val="22"/>
        </w:rPr>
        <w:t>MI-ROP-P0797-20</w:t>
      </w:r>
      <w:r w:rsidR="00F478F0">
        <w:rPr>
          <w:rFonts w:ascii="Arial" w:hAnsi="Arial"/>
          <w:sz w:val="22"/>
        </w:rPr>
        <w:fldChar w:fldCharType="end"/>
      </w:r>
      <w:bookmarkEnd w:id="7"/>
      <w:r w:rsidR="006A3EC9">
        <w:rPr>
          <w:rFonts w:ascii="Arial" w:hAnsi="Arial"/>
          <w:sz w:val="22"/>
        </w:rPr>
        <w:t>20</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1F63EB96" w14:textId="77777777" w:rsidR="00AF4326" w:rsidRDefault="00AF4326">
      <w:pPr>
        <w:ind w:left="3150"/>
        <w:rPr>
          <w:rFonts w:ascii="Arial" w:hAnsi="Arial"/>
          <w:sz w:val="22"/>
        </w:rPr>
      </w:pPr>
    </w:p>
    <w:p w14:paraId="575190F0" w14:textId="56220139"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EC3A1B">
        <w:rPr>
          <w:rFonts w:ascii="Arial" w:hAnsi="Arial"/>
          <w:sz w:val="22"/>
        </w:rPr>
        <w:t>December 16, 2019</w:t>
      </w:r>
    </w:p>
    <w:p w14:paraId="738B3FCB" w14:textId="77777777" w:rsidR="00DB5924" w:rsidRPr="007129B8" w:rsidRDefault="00DB5924">
      <w:pPr>
        <w:pStyle w:val="BodyText"/>
      </w:pPr>
    </w:p>
    <w:p w14:paraId="401B5757" w14:textId="77777777" w:rsidR="00644884" w:rsidRDefault="00644884" w:rsidP="00DB5924">
      <w:pPr>
        <w:jc w:val="both"/>
        <w:rPr>
          <w:rFonts w:ascii="Arial" w:hAnsi="Arial"/>
          <w:sz w:val="22"/>
        </w:rPr>
      </w:pPr>
    </w:p>
    <w:p w14:paraId="73F28389" w14:textId="77777777" w:rsidR="00644884" w:rsidRDefault="00644884" w:rsidP="00DB5924">
      <w:pPr>
        <w:jc w:val="both"/>
        <w:rPr>
          <w:rFonts w:ascii="Arial" w:hAnsi="Arial"/>
          <w:sz w:val="22"/>
        </w:rPr>
      </w:pPr>
    </w:p>
    <w:p w14:paraId="39AD244B" w14:textId="77777777" w:rsidR="00644884" w:rsidRDefault="00644884" w:rsidP="00DB5924">
      <w:pPr>
        <w:jc w:val="both"/>
        <w:rPr>
          <w:rFonts w:ascii="Arial" w:hAnsi="Arial"/>
          <w:sz w:val="22"/>
        </w:rPr>
      </w:pPr>
    </w:p>
    <w:p w14:paraId="42561F19"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7CF3D15A" w14:textId="77777777" w:rsidR="00AF4326" w:rsidRDefault="00AF4326">
      <w:pPr>
        <w:rPr>
          <w:rFonts w:ascii="Arial" w:hAnsi="Arial"/>
          <w:sz w:val="22"/>
        </w:rPr>
      </w:pPr>
    </w:p>
    <w:p w14:paraId="30B370A4" w14:textId="77777777" w:rsidR="00AF4326" w:rsidRDefault="00AF4326">
      <w:pPr>
        <w:rPr>
          <w:rFonts w:ascii="Arial" w:hAnsi="Arial"/>
          <w:sz w:val="22"/>
        </w:rPr>
      </w:pPr>
    </w:p>
    <w:p w14:paraId="6EF522A9" w14:textId="77777777" w:rsidR="00AF4326" w:rsidRDefault="00AF4326">
      <w:pPr>
        <w:rPr>
          <w:rFonts w:ascii="Arial" w:hAnsi="Arial"/>
          <w:sz w:val="22"/>
        </w:rPr>
      </w:pPr>
    </w:p>
    <w:p w14:paraId="4D3F9A7D" w14:textId="77777777" w:rsidR="00AF4326" w:rsidRDefault="00AF4326">
      <w:pPr>
        <w:rPr>
          <w:rFonts w:ascii="Arial" w:hAnsi="Arial"/>
          <w:sz w:val="22"/>
        </w:rPr>
      </w:pPr>
    </w:p>
    <w:p w14:paraId="1C16993C" w14:textId="77777777" w:rsidR="00AF4326" w:rsidRDefault="00AF4326">
      <w:pPr>
        <w:rPr>
          <w:rFonts w:ascii="Arial" w:hAnsi="Arial"/>
          <w:sz w:val="22"/>
        </w:rPr>
      </w:pPr>
    </w:p>
    <w:p w14:paraId="2A0154E3" w14:textId="77777777" w:rsidR="00AF4326" w:rsidRDefault="00AF4326">
      <w:pPr>
        <w:rPr>
          <w:rFonts w:ascii="Arial" w:hAnsi="Arial"/>
          <w:sz w:val="22"/>
        </w:rPr>
      </w:pPr>
    </w:p>
    <w:p w14:paraId="102243E3" w14:textId="77777777" w:rsidR="00DB5924" w:rsidRDefault="00DB5924">
      <w:pPr>
        <w:rPr>
          <w:rFonts w:ascii="Arial" w:hAnsi="Arial"/>
          <w:sz w:val="22"/>
        </w:rPr>
      </w:pPr>
    </w:p>
    <w:p w14:paraId="0D931084" w14:textId="77777777" w:rsidR="00DB5924" w:rsidRDefault="00DB5924">
      <w:pPr>
        <w:rPr>
          <w:rFonts w:ascii="Arial" w:hAnsi="Arial"/>
          <w:sz w:val="22"/>
        </w:rPr>
      </w:pPr>
    </w:p>
    <w:p w14:paraId="5DED6281" w14:textId="77777777" w:rsidR="00DB5924" w:rsidRDefault="00DB5924">
      <w:pPr>
        <w:rPr>
          <w:rFonts w:ascii="Arial" w:hAnsi="Arial"/>
          <w:sz w:val="22"/>
        </w:rPr>
      </w:pPr>
    </w:p>
    <w:p w14:paraId="76E8E4CC" w14:textId="77777777" w:rsidR="00DB5924" w:rsidRDefault="00DB5924">
      <w:pPr>
        <w:rPr>
          <w:rFonts w:ascii="Arial" w:hAnsi="Arial"/>
          <w:sz w:val="22"/>
        </w:rPr>
      </w:pPr>
    </w:p>
    <w:p w14:paraId="5F9E6290" w14:textId="77777777" w:rsidR="00DB5924" w:rsidRDefault="00DB5924">
      <w:pPr>
        <w:rPr>
          <w:rFonts w:ascii="Arial" w:hAnsi="Arial"/>
          <w:sz w:val="22"/>
        </w:rPr>
      </w:pPr>
    </w:p>
    <w:p w14:paraId="5A382346" w14:textId="77777777" w:rsidR="00DB5924" w:rsidRDefault="00DB5924">
      <w:pPr>
        <w:rPr>
          <w:rFonts w:ascii="Arial" w:hAnsi="Arial"/>
          <w:sz w:val="22"/>
        </w:rPr>
      </w:pPr>
    </w:p>
    <w:p w14:paraId="36AE2306" w14:textId="77777777" w:rsidR="00DB5924" w:rsidRDefault="00DB5924">
      <w:pPr>
        <w:rPr>
          <w:rFonts w:ascii="Arial" w:hAnsi="Arial"/>
          <w:sz w:val="22"/>
        </w:rPr>
      </w:pPr>
    </w:p>
    <w:p w14:paraId="51827AEA" w14:textId="77777777" w:rsidR="00DB5924" w:rsidRDefault="00DB5924">
      <w:pPr>
        <w:rPr>
          <w:rFonts w:ascii="Arial" w:hAnsi="Arial"/>
          <w:sz w:val="22"/>
        </w:rPr>
      </w:pPr>
    </w:p>
    <w:p w14:paraId="15B245C4" w14:textId="77777777" w:rsidR="00AF4326" w:rsidRDefault="00AF4326">
      <w:pPr>
        <w:rPr>
          <w:rFonts w:ascii="Arial" w:hAnsi="Arial"/>
          <w:sz w:val="22"/>
        </w:rPr>
      </w:pPr>
    </w:p>
    <w:p w14:paraId="732B331C" w14:textId="77777777" w:rsidR="00AF4326" w:rsidRDefault="00AF4326">
      <w:pPr>
        <w:rPr>
          <w:rFonts w:ascii="Arial" w:hAnsi="Arial"/>
          <w:sz w:val="22"/>
        </w:rPr>
      </w:pPr>
    </w:p>
    <w:p w14:paraId="5B54C13E" w14:textId="77777777" w:rsidR="00AF4326" w:rsidRDefault="00AF4326">
      <w:pPr>
        <w:rPr>
          <w:rFonts w:ascii="Arial" w:hAnsi="Arial"/>
          <w:sz w:val="22"/>
        </w:rPr>
      </w:pPr>
    </w:p>
    <w:p w14:paraId="5D863BF7" w14:textId="77777777" w:rsidR="00644884" w:rsidRDefault="00644884">
      <w:pPr>
        <w:rPr>
          <w:rFonts w:ascii="Arial" w:hAnsi="Arial"/>
          <w:sz w:val="22"/>
        </w:rPr>
      </w:pPr>
    </w:p>
    <w:p w14:paraId="01B767C6" w14:textId="77777777" w:rsidR="00AF4326" w:rsidRDefault="00644884" w:rsidP="00644884">
      <w:pPr>
        <w:rPr>
          <w:rFonts w:ascii="Arial" w:hAnsi="Arial"/>
          <w:sz w:val="22"/>
        </w:rPr>
      </w:pPr>
      <w:r>
        <w:rPr>
          <w:rFonts w:ascii="Arial" w:hAnsi="Arial"/>
          <w:sz w:val="22"/>
        </w:rPr>
        <w:br w:type="page"/>
      </w:r>
    </w:p>
    <w:p w14:paraId="7414BFC3" w14:textId="77777777" w:rsidR="00AF4326" w:rsidRDefault="00AF4326">
      <w:pPr>
        <w:jc w:val="center"/>
        <w:outlineLvl w:val="0"/>
        <w:rPr>
          <w:rFonts w:ascii="Arial" w:hAnsi="Arial"/>
          <w:b/>
          <w:sz w:val="22"/>
        </w:rPr>
      </w:pPr>
      <w:r>
        <w:rPr>
          <w:rFonts w:ascii="Arial" w:hAnsi="Arial"/>
          <w:b/>
          <w:sz w:val="22"/>
        </w:rPr>
        <w:lastRenderedPageBreak/>
        <w:t>TABLE OF CONTENTS</w:t>
      </w:r>
    </w:p>
    <w:p w14:paraId="5379C1ED" w14:textId="2655DF79" w:rsidR="006A3EC9"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6A3EC9">
        <w:rPr>
          <w:noProof/>
        </w:rPr>
        <w:t>DECEMBER 16, 2019 - STAFF REPORT</w:t>
      </w:r>
      <w:r w:rsidR="006A3EC9">
        <w:rPr>
          <w:noProof/>
        </w:rPr>
        <w:tab/>
      </w:r>
      <w:r w:rsidR="006A3EC9">
        <w:rPr>
          <w:noProof/>
        </w:rPr>
        <w:fldChar w:fldCharType="begin"/>
      </w:r>
      <w:r w:rsidR="006A3EC9">
        <w:rPr>
          <w:noProof/>
        </w:rPr>
        <w:instrText xml:space="preserve"> PAGEREF _Toc34377568 \h </w:instrText>
      </w:r>
      <w:r w:rsidR="006A3EC9">
        <w:rPr>
          <w:noProof/>
        </w:rPr>
      </w:r>
      <w:r w:rsidR="006A3EC9">
        <w:rPr>
          <w:noProof/>
        </w:rPr>
        <w:fldChar w:fldCharType="separate"/>
      </w:r>
      <w:r w:rsidR="006A3EC9">
        <w:rPr>
          <w:noProof/>
        </w:rPr>
        <w:t>3</w:t>
      </w:r>
      <w:r w:rsidR="006A3EC9">
        <w:rPr>
          <w:noProof/>
        </w:rPr>
        <w:fldChar w:fldCharType="end"/>
      </w:r>
    </w:p>
    <w:p w14:paraId="01118FFF" w14:textId="63D210AE" w:rsidR="006A3EC9" w:rsidRDefault="006A3EC9">
      <w:pPr>
        <w:pStyle w:val="TOC1"/>
        <w:tabs>
          <w:tab w:val="right" w:pos="10214"/>
        </w:tabs>
        <w:rPr>
          <w:rFonts w:asciiTheme="minorHAnsi" w:eastAsiaTheme="minorEastAsia" w:hAnsiTheme="minorHAnsi" w:cstheme="minorBidi"/>
          <w:b w:val="0"/>
          <w:noProof/>
          <w:szCs w:val="22"/>
        </w:rPr>
      </w:pPr>
      <w:r w:rsidRPr="00354E0F">
        <w:rPr>
          <w:rFonts w:cs="Arial"/>
          <w:noProof/>
        </w:rPr>
        <w:t>JANUARY 17, 2020</w:t>
      </w:r>
      <w:r>
        <w:rPr>
          <w:noProof/>
        </w:rPr>
        <w:t xml:space="preserve"> - STAFF REPORT ADDENDUM</w:t>
      </w:r>
      <w:r>
        <w:rPr>
          <w:noProof/>
        </w:rPr>
        <w:tab/>
      </w:r>
      <w:r>
        <w:rPr>
          <w:noProof/>
        </w:rPr>
        <w:fldChar w:fldCharType="begin"/>
      </w:r>
      <w:r>
        <w:rPr>
          <w:noProof/>
        </w:rPr>
        <w:instrText xml:space="preserve"> PAGEREF _Toc34377569 \h </w:instrText>
      </w:r>
      <w:r>
        <w:rPr>
          <w:noProof/>
        </w:rPr>
      </w:r>
      <w:r>
        <w:rPr>
          <w:noProof/>
        </w:rPr>
        <w:fldChar w:fldCharType="separate"/>
      </w:r>
      <w:r>
        <w:rPr>
          <w:noProof/>
        </w:rPr>
        <w:t>9</w:t>
      </w:r>
      <w:r>
        <w:rPr>
          <w:noProof/>
        </w:rPr>
        <w:fldChar w:fldCharType="end"/>
      </w:r>
    </w:p>
    <w:p w14:paraId="341F9B23" w14:textId="19CDD685"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1160" w:type="dxa"/>
        <w:tblInd w:w="-90" w:type="dxa"/>
        <w:tblLayout w:type="fixed"/>
        <w:tblLook w:val="0000" w:firstRow="0" w:lastRow="0" w:firstColumn="0" w:lastColumn="0" w:noHBand="0" w:noVBand="0"/>
      </w:tblPr>
      <w:tblGrid>
        <w:gridCol w:w="2718"/>
        <w:gridCol w:w="5562"/>
        <w:gridCol w:w="2880"/>
      </w:tblGrid>
      <w:tr w:rsidR="00AA0D6E" w14:paraId="1E718B0C" w14:textId="77777777" w:rsidTr="00DC3C42">
        <w:tc>
          <w:tcPr>
            <w:tcW w:w="2718" w:type="dxa"/>
          </w:tcPr>
          <w:p w14:paraId="3B8F4B02" w14:textId="77777777" w:rsidR="00AA0D6E" w:rsidRDefault="00AA0D6E" w:rsidP="00AA0D6E">
            <w:pPr>
              <w:ind w:right="1484"/>
              <w:jc w:val="center"/>
              <w:rPr>
                <w:rFonts w:ascii="Arial" w:hAnsi="Arial"/>
                <w:sz w:val="16"/>
              </w:rPr>
            </w:pPr>
          </w:p>
        </w:tc>
        <w:tc>
          <w:tcPr>
            <w:tcW w:w="5562" w:type="dxa"/>
          </w:tcPr>
          <w:p w14:paraId="033D5589" w14:textId="77777777" w:rsidR="00AA0D6E" w:rsidRDefault="00AA0D6E" w:rsidP="00AA0D6E">
            <w:pPr>
              <w:ind w:left="-738" w:right="-372"/>
              <w:jc w:val="center"/>
              <w:rPr>
                <w:rFonts w:ascii="Arial" w:hAnsi="Arial"/>
              </w:rPr>
            </w:pPr>
            <w:r>
              <w:rPr>
                <w:rFonts w:ascii="Arial" w:hAnsi="Arial"/>
              </w:rPr>
              <w:t xml:space="preserve">Michigan Department of Environment, Great Lakes, and Energy </w:t>
            </w:r>
          </w:p>
          <w:p w14:paraId="63071906" w14:textId="77777777" w:rsidR="00AA0D6E" w:rsidRDefault="00AA0D6E" w:rsidP="006D57EE">
            <w:pPr>
              <w:ind w:right="258"/>
              <w:jc w:val="center"/>
              <w:rPr>
                <w:rFonts w:ascii="Arial" w:hAnsi="Arial"/>
                <w:sz w:val="16"/>
              </w:rPr>
            </w:pPr>
            <w:r>
              <w:rPr>
                <w:rFonts w:ascii="Arial" w:hAnsi="Arial"/>
              </w:rPr>
              <w:t>Air Quality Division</w:t>
            </w:r>
          </w:p>
        </w:tc>
        <w:tc>
          <w:tcPr>
            <w:tcW w:w="2880" w:type="dxa"/>
          </w:tcPr>
          <w:p w14:paraId="2257D420" w14:textId="77777777" w:rsidR="00AA0D6E" w:rsidRDefault="00AA0D6E" w:rsidP="00AA0D6E">
            <w:pPr>
              <w:jc w:val="center"/>
              <w:rPr>
                <w:rFonts w:ascii="Arial" w:hAnsi="Arial"/>
                <w:sz w:val="16"/>
              </w:rPr>
            </w:pPr>
          </w:p>
        </w:tc>
      </w:tr>
      <w:tr w:rsidR="00AA0D6E" w14:paraId="4598FA0A" w14:textId="77777777" w:rsidTr="00DC3C42">
        <w:trPr>
          <w:cantSplit/>
          <w:trHeight w:val="333"/>
        </w:trPr>
        <w:tc>
          <w:tcPr>
            <w:tcW w:w="2718" w:type="dxa"/>
          </w:tcPr>
          <w:p w14:paraId="04F0006A" w14:textId="77777777" w:rsidR="00AA0D6E" w:rsidRDefault="00AA0D6E" w:rsidP="00AA0D6E">
            <w:pPr>
              <w:pStyle w:val="Header"/>
              <w:jc w:val="center"/>
              <w:rPr>
                <w:rFonts w:ascii="Arial" w:hAnsi="Arial"/>
                <w:b/>
                <w:sz w:val="16"/>
              </w:rPr>
            </w:pPr>
            <w:r>
              <w:rPr>
                <w:rFonts w:ascii="Arial" w:hAnsi="Arial"/>
                <w:b/>
                <w:sz w:val="16"/>
              </w:rPr>
              <w:t>State Registration Number</w:t>
            </w:r>
          </w:p>
        </w:tc>
        <w:tc>
          <w:tcPr>
            <w:tcW w:w="5562" w:type="dxa"/>
          </w:tcPr>
          <w:p w14:paraId="064C86B4" w14:textId="77777777" w:rsidR="00AA0D6E" w:rsidRDefault="00AA0D6E" w:rsidP="00BA40DE">
            <w:pPr>
              <w:ind w:left="-468"/>
              <w:jc w:val="center"/>
              <w:rPr>
                <w:rFonts w:ascii="Arial" w:hAnsi="Arial"/>
                <w:b/>
                <w:sz w:val="28"/>
              </w:rPr>
            </w:pPr>
            <w:r>
              <w:rPr>
                <w:rFonts w:ascii="Arial" w:hAnsi="Arial"/>
                <w:b/>
                <w:sz w:val="28"/>
              </w:rPr>
              <w:t>RENEWABLE OPERATING PERMIT</w:t>
            </w:r>
          </w:p>
        </w:tc>
        <w:tc>
          <w:tcPr>
            <w:tcW w:w="2880" w:type="dxa"/>
          </w:tcPr>
          <w:p w14:paraId="40D8509A" w14:textId="77777777" w:rsidR="00AA0D6E" w:rsidRPr="00DB5924" w:rsidRDefault="00AA0D6E" w:rsidP="00AA0D6E">
            <w:pPr>
              <w:ind w:right="552"/>
              <w:jc w:val="center"/>
              <w:rPr>
                <w:rFonts w:ascii="Arial" w:hAnsi="Arial"/>
                <w:b/>
                <w:sz w:val="16"/>
              </w:rPr>
            </w:pPr>
            <w:r w:rsidRPr="00DB5924">
              <w:rPr>
                <w:rFonts w:ascii="Arial" w:hAnsi="Arial"/>
                <w:b/>
                <w:sz w:val="16"/>
              </w:rPr>
              <w:t>ROP Number</w:t>
            </w:r>
          </w:p>
        </w:tc>
      </w:tr>
      <w:tr w:rsidR="00AA0D6E" w14:paraId="323E3FBD" w14:textId="77777777" w:rsidTr="00DC3C42">
        <w:trPr>
          <w:cantSplit/>
          <w:trHeight w:val="428"/>
        </w:trPr>
        <w:tc>
          <w:tcPr>
            <w:tcW w:w="2718" w:type="dxa"/>
            <w:tcBorders>
              <w:bottom w:val="nil"/>
            </w:tcBorders>
          </w:tcPr>
          <w:p w14:paraId="18BD2029" w14:textId="77777777" w:rsidR="00AA0D6E" w:rsidRPr="00910FEA" w:rsidRDefault="00AA0D6E" w:rsidP="00AA0D6E">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43E58">
              <w:rPr>
                <w:rFonts w:ascii="Arial" w:hAnsi="Arial"/>
                <w:sz w:val="22"/>
                <w:szCs w:val="22"/>
              </w:rPr>
              <w:t>P0797</w:t>
            </w:r>
            <w:r w:rsidRPr="00910FEA">
              <w:rPr>
                <w:rFonts w:ascii="Arial" w:hAnsi="Arial"/>
                <w:sz w:val="22"/>
                <w:szCs w:val="22"/>
              </w:rPr>
              <w:fldChar w:fldCharType="end"/>
            </w:r>
          </w:p>
        </w:tc>
        <w:tc>
          <w:tcPr>
            <w:tcW w:w="5562" w:type="dxa"/>
            <w:tcBorders>
              <w:bottom w:val="nil"/>
            </w:tcBorders>
          </w:tcPr>
          <w:p w14:paraId="0A0372C5" w14:textId="4AA29FEF" w:rsidR="00AA0D6E" w:rsidRPr="0057400E" w:rsidRDefault="00EC3A1B" w:rsidP="00BA40DE">
            <w:pPr>
              <w:pStyle w:val="Heading1"/>
              <w:spacing w:before="120"/>
              <w:ind w:left="-918"/>
              <w:rPr>
                <w:sz w:val="22"/>
                <w:szCs w:val="22"/>
              </w:rPr>
            </w:pPr>
            <w:bookmarkStart w:id="8" w:name="_Toc183429900"/>
            <w:bookmarkStart w:id="9" w:name="_Toc183430200"/>
            <w:bookmarkStart w:id="10" w:name="_Toc34377568"/>
            <w:r>
              <w:rPr>
                <w:sz w:val="22"/>
                <w:szCs w:val="22"/>
              </w:rPr>
              <w:t>DECEMBER 16, 2019</w:t>
            </w:r>
            <w:r w:rsidR="00AA0D6E" w:rsidRPr="00983014">
              <w:rPr>
                <w:sz w:val="22"/>
                <w:szCs w:val="22"/>
              </w:rPr>
              <w:t xml:space="preserve"> </w:t>
            </w:r>
            <w:r w:rsidR="00AA0D6E">
              <w:rPr>
                <w:sz w:val="22"/>
                <w:szCs w:val="22"/>
              </w:rPr>
              <w:t>- S</w:t>
            </w:r>
            <w:r w:rsidR="00AA0D6E" w:rsidRPr="0057400E">
              <w:rPr>
                <w:sz w:val="22"/>
                <w:szCs w:val="22"/>
              </w:rPr>
              <w:t>TAFF REPORT</w:t>
            </w:r>
            <w:bookmarkEnd w:id="8"/>
            <w:bookmarkEnd w:id="9"/>
            <w:bookmarkEnd w:id="10"/>
          </w:p>
        </w:tc>
        <w:tc>
          <w:tcPr>
            <w:tcW w:w="2880" w:type="dxa"/>
            <w:tcBorders>
              <w:bottom w:val="nil"/>
            </w:tcBorders>
          </w:tcPr>
          <w:p w14:paraId="41569927" w14:textId="4A48F47C" w:rsidR="00AA0D6E" w:rsidRPr="00910FEA" w:rsidRDefault="00AA0D6E" w:rsidP="00AA0D6E">
            <w:pPr>
              <w:pStyle w:val="Header"/>
              <w:ind w:right="462"/>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643E58">
              <w:rPr>
                <w:rFonts w:ascii="Arial" w:hAnsi="Arial"/>
                <w:sz w:val="22"/>
                <w:szCs w:val="22"/>
              </w:rPr>
              <w:t>MI-ROP-P0797-20</w:t>
            </w:r>
            <w:r w:rsidRPr="00910FEA">
              <w:rPr>
                <w:rFonts w:ascii="Arial" w:hAnsi="Arial"/>
                <w:sz w:val="22"/>
                <w:szCs w:val="22"/>
              </w:rPr>
              <w:fldChar w:fldCharType="end"/>
            </w:r>
            <w:r w:rsidR="006A3EC9">
              <w:rPr>
                <w:rFonts w:ascii="Arial" w:hAnsi="Arial"/>
                <w:sz w:val="22"/>
                <w:szCs w:val="22"/>
              </w:rPr>
              <w:t>20</w:t>
            </w:r>
          </w:p>
        </w:tc>
      </w:tr>
    </w:tbl>
    <w:p w14:paraId="192015F2" w14:textId="77777777" w:rsidR="00AF4326" w:rsidRPr="00CB60BD" w:rsidRDefault="00AF4326">
      <w:pPr>
        <w:rPr>
          <w:rFonts w:ascii="Arial" w:hAnsi="Arial"/>
          <w:sz w:val="22"/>
        </w:rPr>
      </w:pPr>
    </w:p>
    <w:p w14:paraId="7EF6A80C" w14:textId="77777777" w:rsidR="00AF4326" w:rsidRPr="00290754" w:rsidRDefault="00AF4326">
      <w:pPr>
        <w:rPr>
          <w:rFonts w:ascii="Arial" w:hAnsi="Arial" w:cs="Arial"/>
          <w:b/>
          <w:sz w:val="22"/>
          <w:szCs w:val="22"/>
          <w:u w:val="single"/>
        </w:rPr>
      </w:pPr>
      <w:bookmarkStart w:id="11" w:name="_Toc480946816"/>
      <w:bookmarkStart w:id="12" w:name="_Toc482691111"/>
      <w:r w:rsidRPr="00290754">
        <w:rPr>
          <w:rFonts w:ascii="Arial" w:hAnsi="Arial" w:cs="Arial"/>
          <w:b/>
          <w:sz w:val="22"/>
          <w:szCs w:val="22"/>
          <w:u w:val="single"/>
        </w:rPr>
        <w:t>Purpose</w:t>
      </w:r>
      <w:bookmarkEnd w:id="11"/>
      <w:bookmarkEnd w:id="12"/>
    </w:p>
    <w:p w14:paraId="5799CAF8" w14:textId="77777777" w:rsidR="00AF4326" w:rsidRPr="00290754" w:rsidRDefault="00AF4326">
      <w:pPr>
        <w:jc w:val="both"/>
        <w:rPr>
          <w:rFonts w:ascii="Arial" w:hAnsi="Arial" w:cs="Arial"/>
          <w:sz w:val="22"/>
          <w:szCs w:val="22"/>
        </w:rPr>
      </w:pPr>
    </w:p>
    <w:p w14:paraId="420C7A9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3C8AFCD" w14:textId="77777777" w:rsidR="00DB5924" w:rsidRPr="00290754" w:rsidRDefault="00DB5924" w:rsidP="00167B85">
      <w:pPr>
        <w:jc w:val="both"/>
        <w:rPr>
          <w:rFonts w:ascii="Arial" w:hAnsi="Arial" w:cs="Arial"/>
          <w:sz w:val="22"/>
          <w:szCs w:val="22"/>
        </w:rPr>
      </w:pPr>
    </w:p>
    <w:p w14:paraId="750D3259"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1651694F" w14:textId="77777777" w:rsidR="00DB5924" w:rsidRPr="00290754" w:rsidRDefault="00DB5924" w:rsidP="00DB5924">
      <w:pPr>
        <w:rPr>
          <w:rFonts w:ascii="Arial" w:hAnsi="Arial" w:cs="Arial"/>
          <w:sz w:val="22"/>
          <w:szCs w:val="22"/>
        </w:rPr>
      </w:pPr>
    </w:p>
    <w:p w14:paraId="4C41C19B" w14:textId="77777777" w:rsidR="00AF4326" w:rsidRPr="00290754" w:rsidRDefault="00AF4326">
      <w:pPr>
        <w:rPr>
          <w:rFonts w:ascii="Arial" w:hAnsi="Arial" w:cs="Arial"/>
          <w:b/>
          <w:sz w:val="22"/>
          <w:szCs w:val="22"/>
          <w:u w:val="single"/>
        </w:rPr>
      </w:pPr>
      <w:bookmarkStart w:id="13" w:name="_Toc480946817"/>
      <w:bookmarkStart w:id="14" w:name="_Toc482691112"/>
      <w:r w:rsidRPr="00290754">
        <w:rPr>
          <w:rFonts w:ascii="Arial" w:hAnsi="Arial" w:cs="Arial"/>
          <w:b/>
          <w:sz w:val="22"/>
          <w:szCs w:val="22"/>
          <w:u w:val="single"/>
        </w:rPr>
        <w:t>General Information</w:t>
      </w:r>
      <w:bookmarkEnd w:id="13"/>
      <w:bookmarkEnd w:id="14"/>
    </w:p>
    <w:p w14:paraId="11AD4335"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CF29A2E" w14:textId="77777777">
        <w:tc>
          <w:tcPr>
            <w:tcW w:w="5040" w:type="dxa"/>
          </w:tcPr>
          <w:p w14:paraId="3EF8114F"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621E6235" w14:textId="2F7A5840" w:rsidR="001159B4" w:rsidRDefault="001159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5"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43E58">
              <w:rPr>
                <w:rFonts w:ascii="Arial" w:hAnsi="Arial" w:cs="Arial"/>
                <w:sz w:val="22"/>
                <w:szCs w:val="22"/>
              </w:rPr>
              <w:t>F.D. Kuester Generating Station</w:t>
            </w:r>
            <w:r>
              <w:rPr>
                <w:rFonts w:ascii="Arial" w:hAnsi="Arial" w:cs="Arial"/>
                <w:sz w:val="22"/>
                <w:szCs w:val="22"/>
              </w:rPr>
              <w:fldChar w:fldCharType="end"/>
            </w:r>
            <w:bookmarkEnd w:id="15"/>
          </w:p>
          <w:p w14:paraId="42AA78A6" w14:textId="5D8BCB3B"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6"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43E58">
              <w:rPr>
                <w:rFonts w:ascii="Arial" w:hAnsi="Arial" w:cs="Arial"/>
                <w:sz w:val="22"/>
                <w:szCs w:val="22"/>
              </w:rPr>
              <w:t>80 Eagle Mills Road</w:t>
            </w:r>
            <w:r>
              <w:rPr>
                <w:rFonts w:ascii="Arial" w:hAnsi="Arial" w:cs="Arial"/>
                <w:sz w:val="22"/>
                <w:szCs w:val="22"/>
              </w:rPr>
              <w:fldChar w:fldCharType="end"/>
            </w:r>
            <w:bookmarkEnd w:id="16"/>
          </w:p>
          <w:p w14:paraId="20E359A4"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17"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43E58">
              <w:rPr>
                <w:rFonts w:ascii="Arial" w:hAnsi="Arial" w:cs="Arial"/>
                <w:sz w:val="22"/>
                <w:szCs w:val="22"/>
              </w:rPr>
              <w:t>Negaunee</w:t>
            </w:r>
            <w:r>
              <w:rPr>
                <w:rFonts w:ascii="Arial" w:hAnsi="Arial" w:cs="Arial"/>
                <w:sz w:val="22"/>
                <w:szCs w:val="22"/>
              </w:rPr>
              <w:fldChar w:fldCharType="end"/>
            </w:r>
            <w:bookmarkEnd w:id="17"/>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18"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43E58">
              <w:rPr>
                <w:rFonts w:ascii="Arial" w:hAnsi="Arial" w:cs="Arial"/>
                <w:sz w:val="22"/>
                <w:szCs w:val="22"/>
              </w:rPr>
              <w:t>49866</w:t>
            </w:r>
            <w:r>
              <w:rPr>
                <w:rFonts w:ascii="Arial" w:hAnsi="Arial" w:cs="Arial"/>
                <w:sz w:val="22"/>
                <w:szCs w:val="22"/>
              </w:rPr>
              <w:fldChar w:fldCharType="end"/>
            </w:r>
            <w:bookmarkEnd w:id="18"/>
            <w:r w:rsidR="00AF4326" w:rsidRPr="00290754">
              <w:rPr>
                <w:rFonts w:ascii="Arial" w:hAnsi="Arial" w:cs="Arial"/>
                <w:sz w:val="22"/>
                <w:szCs w:val="22"/>
              </w:rPr>
              <w:t xml:space="preserve"> </w:t>
            </w:r>
          </w:p>
        </w:tc>
      </w:tr>
      <w:tr w:rsidR="00AF4326" w:rsidRPr="00290754" w14:paraId="55EB62CE" w14:textId="77777777" w:rsidTr="00177285">
        <w:trPr>
          <w:trHeight w:val="273"/>
        </w:trPr>
        <w:tc>
          <w:tcPr>
            <w:tcW w:w="5040" w:type="dxa"/>
          </w:tcPr>
          <w:p w14:paraId="1211B9FE"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4D191299" w14:textId="77777777" w:rsidR="00AF4326" w:rsidRPr="00290754" w:rsidRDefault="00026AB8">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9"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43E58">
              <w:rPr>
                <w:rFonts w:ascii="Arial" w:hAnsi="Arial" w:cs="Arial"/>
                <w:noProof/>
                <w:sz w:val="22"/>
                <w:szCs w:val="22"/>
              </w:rPr>
              <w:t>P0797</w:t>
            </w:r>
            <w:r>
              <w:rPr>
                <w:rFonts w:ascii="Arial" w:hAnsi="Arial" w:cs="Arial"/>
                <w:sz w:val="22"/>
                <w:szCs w:val="22"/>
              </w:rPr>
              <w:fldChar w:fldCharType="end"/>
            </w:r>
            <w:bookmarkEnd w:id="19"/>
          </w:p>
        </w:tc>
      </w:tr>
      <w:tr w:rsidR="00AF4326" w:rsidRPr="00290754" w14:paraId="048EE1C1" w14:textId="77777777">
        <w:tc>
          <w:tcPr>
            <w:tcW w:w="5040" w:type="dxa"/>
          </w:tcPr>
          <w:p w14:paraId="423A4FE7"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20" w:name="SIC"/>
        <w:tc>
          <w:tcPr>
            <w:tcW w:w="5220" w:type="dxa"/>
          </w:tcPr>
          <w:p w14:paraId="52182D4E" w14:textId="77777777" w:rsidR="00AF4326" w:rsidRPr="00290754" w:rsidRDefault="00355F38">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43E58">
              <w:rPr>
                <w:rFonts w:ascii="Arial" w:hAnsi="Arial" w:cs="Arial"/>
                <w:sz w:val="22"/>
                <w:szCs w:val="22"/>
              </w:rPr>
              <w:t>221112</w:t>
            </w:r>
            <w:r>
              <w:rPr>
                <w:rFonts w:ascii="Arial" w:hAnsi="Arial" w:cs="Arial"/>
                <w:sz w:val="22"/>
                <w:szCs w:val="22"/>
              </w:rPr>
              <w:fldChar w:fldCharType="end"/>
            </w:r>
            <w:bookmarkEnd w:id="20"/>
          </w:p>
        </w:tc>
      </w:tr>
      <w:tr w:rsidR="00AF4326" w:rsidRPr="00290754" w14:paraId="29DFDFC7" w14:textId="77777777">
        <w:tc>
          <w:tcPr>
            <w:tcW w:w="5040" w:type="dxa"/>
          </w:tcPr>
          <w:p w14:paraId="7877697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8164849"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1"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43E58">
              <w:rPr>
                <w:rFonts w:ascii="Arial" w:hAnsi="Arial" w:cs="Arial"/>
                <w:sz w:val="22"/>
                <w:szCs w:val="22"/>
              </w:rPr>
              <w:t>1</w:t>
            </w:r>
            <w:r w:rsidRPr="00290754">
              <w:rPr>
                <w:rFonts w:ascii="Arial" w:hAnsi="Arial" w:cs="Arial"/>
                <w:sz w:val="22"/>
                <w:szCs w:val="22"/>
              </w:rPr>
              <w:fldChar w:fldCharType="end"/>
            </w:r>
            <w:bookmarkEnd w:id="21"/>
          </w:p>
        </w:tc>
      </w:tr>
      <w:tr w:rsidR="00647809" w:rsidRPr="00290754" w14:paraId="7CCB251C" w14:textId="77777777">
        <w:tc>
          <w:tcPr>
            <w:tcW w:w="5040" w:type="dxa"/>
          </w:tcPr>
          <w:p w14:paraId="0C98A52C"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7052E39" w14:textId="77777777" w:rsidR="00647809" w:rsidRDefault="00D0289A">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SELECT ONE}"/>
                    <w:listEntry w:val="Initial Issuance"/>
                    <w:listEntry w:val="Renewal"/>
                  </w:ddList>
                </w:ffData>
              </w:fldChar>
            </w:r>
            <w:bookmarkStart w:id="22" w:name="Dropdown12"/>
            <w:r>
              <w:rPr>
                <w:rFonts w:ascii="Arial" w:hAnsi="Arial" w:cs="Arial"/>
                <w:sz w:val="22"/>
                <w:szCs w:val="22"/>
              </w:rPr>
              <w:instrText xml:space="preserve"> FORMDROPDOWN </w:instrText>
            </w:r>
            <w:r w:rsidR="006A3EC9">
              <w:rPr>
                <w:rFonts w:ascii="Arial" w:hAnsi="Arial" w:cs="Arial"/>
                <w:sz w:val="22"/>
                <w:szCs w:val="22"/>
              </w:rPr>
            </w:r>
            <w:r w:rsidR="006A3EC9">
              <w:rPr>
                <w:rFonts w:ascii="Arial" w:hAnsi="Arial" w:cs="Arial"/>
                <w:sz w:val="22"/>
                <w:szCs w:val="22"/>
              </w:rPr>
              <w:fldChar w:fldCharType="separate"/>
            </w:r>
            <w:r>
              <w:rPr>
                <w:rFonts w:ascii="Arial" w:hAnsi="Arial" w:cs="Arial"/>
                <w:sz w:val="22"/>
                <w:szCs w:val="22"/>
              </w:rPr>
              <w:fldChar w:fldCharType="end"/>
            </w:r>
            <w:bookmarkEnd w:id="22"/>
          </w:p>
        </w:tc>
      </w:tr>
      <w:tr w:rsidR="00AF4326" w:rsidRPr="00290754" w14:paraId="35512CCC" w14:textId="77777777">
        <w:tc>
          <w:tcPr>
            <w:tcW w:w="5040" w:type="dxa"/>
          </w:tcPr>
          <w:p w14:paraId="185B8C4D"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0B221375" w14:textId="77777777" w:rsidR="00AF4326" w:rsidRPr="00290754" w:rsidRDefault="001159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43E58">
              <w:rPr>
                <w:rFonts w:ascii="Arial" w:hAnsi="Arial" w:cs="Arial"/>
                <w:sz w:val="22"/>
                <w:szCs w:val="22"/>
              </w:rPr>
              <w:t>201900153</w:t>
            </w:r>
            <w:r>
              <w:rPr>
                <w:rFonts w:ascii="Arial" w:hAnsi="Arial" w:cs="Arial"/>
                <w:sz w:val="22"/>
                <w:szCs w:val="22"/>
              </w:rPr>
              <w:fldChar w:fldCharType="end"/>
            </w:r>
            <w:bookmarkEnd w:id="23"/>
          </w:p>
        </w:tc>
      </w:tr>
      <w:tr w:rsidR="00AF4326" w:rsidRPr="00290754" w14:paraId="15D30FF5" w14:textId="77777777">
        <w:tc>
          <w:tcPr>
            <w:tcW w:w="5040" w:type="dxa"/>
          </w:tcPr>
          <w:p w14:paraId="063057E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99AE49D" w14:textId="77777777" w:rsidR="00AC4857"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4"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43E58">
              <w:rPr>
                <w:rFonts w:ascii="Arial" w:hAnsi="Arial" w:cs="Arial"/>
                <w:sz w:val="22"/>
                <w:szCs w:val="22"/>
              </w:rPr>
              <w:t>Paul Spicer</w:t>
            </w:r>
            <w:r w:rsidRPr="00290754">
              <w:rPr>
                <w:rFonts w:ascii="Arial" w:hAnsi="Arial" w:cs="Arial"/>
                <w:sz w:val="22"/>
                <w:szCs w:val="22"/>
              </w:rPr>
              <w:fldChar w:fldCharType="end"/>
            </w:r>
            <w:bookmarkEnd w:id="24"/>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5"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43E58">
              <w:rPr>
                <w:rFonts w:ascii="Arial" w:hAnsi="Arial" w:cs="Arial"/>
                <w:sz w:val="22"/>
                <w:szCs w:val="22"/>
              </w:rPr>
              <w:t xml:space="preserve">Senior Vice President Power </w:t>
            </w:r>
          </w:p>
          <w:p w14:paraId="07A982A1" w14:textId="38C0ACE2" w:rsidR="00AF4326" w:rsidRPr="00290754" w:rsidRDefault="00AC4857">
            <w:pPr>
              <w:rPr>
                <w:rFonts w:ascii="Arial" w:hAnsi="Arial" w:cs="Arial"/>
                <w:sz w:val="22"/>
                <w:szCs w:val="22"/>
              </w:rPr>
            </w:pPr>
            <w:r>
              <w:rPr>
                <w:rFonts w:ascii="Arial" w:hAnsi="Arial" w:cs="Arial"/>
                <w:sz w:val="22"/>
                <w:szCs w:val="22"/>
              </w:rPr>
              <w:t xml:space="preserve">     </w:t>
            </w:r>
            <w:r w:rsidR="00643E58">
              <w:rPr>
                <w:rFonts w:ascii="Arial" w:hAnsi="Arial" w:cs="Arial"/>
                <w:sz w:val="22"/>
                <w:szCs w:val="22"/>
              </w:rPr>
              <w:t>Generation</w:t>
            </w:r>
            <w:r w:rsidR="00AF4326" w:rsidRPr="00290754">
              <w:rPr>
                <w:rFonts w:ascii="Arial" w:hAnsi="Arial" w:cs="Arial"/>
                <w:sz w:val="22"/>
                <w:szCs w:val="22"/>
              </w:rPr>
              <w:fldChar w:fldCharType="end"/>
            </w:r>
            <w:bookmarkEnd w:id="25"/>
          </w:p>
          <w:p w14:paraId="0D050D11"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6"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43E58">
              <w:rPr>
                <w:rFonts w:ascii="Arial" w:hAnsi="Arial" w:cs="Arial"/>
                <w:sz w:val="22"/>
                <w:szCs w:val="22"/>
              </w:rPr>
              <w:t>920-433-1275</w:t>
            </w:r>
            <w:r w:rsidRPr="00290754">
              <w:rPr>
                <w:rFonts w:ascii="Arial" w:hAnsi="Arial" w:cs="Arial"/>
                <w:sz w:val="22"/>
                <w:szCs w:val="22"/>
              </w:rPr>
              <w:fldChar w:fldCharType="end"/>
            </w:r>
            <w:bookmarkEnd w:id="26"/>
          </w:p>
        </w:tc>
      </w:tr>
      <w:tr w:rsidR="00AF4326" w:rsidRPr="00290754" w14:paraId="716223DE" w14:textId="77777777">
        <w:tc>
          <w:tcPr>
            <w:tcW w:w="5040" w:type="dxa"/>
          </w:tcPr>
          <w:p w14:paraId="5D17E81E"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7930B6FD" w14:textId="77777777" w:rsidR="00AF4326" w:rsidRPr="00290754" w:rsidRDefault="00D325DF">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7"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643E58">
              <w:rPr>
                <w:rFonts w:ascii="Arial" w:hAnsi="Arial" w:cs="Arial"/>
                <w:sz w:val="22"/>
                <w:szCs w:val="22"/>
              </w:rPr>
              <w:t>Sydney Bruestle</w:t>
            </w:r>
            <w:r>
              <w:rPr>
                <w:rFonts w:ascii="Arial" w:hAnsi="Arial" w:cs="Arial"/>
                <w:sz w:val="22"/>
                <w:szCs w:val="22"/>
              </w:rPr>
              <w:fldChar w:fldCharType="end"/>
            </w:r>
            <w:bookmarkEnd w:id="27"/>
            <w:r w:rsidR="00AF4326" w:rsidRPr="00290754">
              <w:rPr>
                <w:rFonts w:ascii="Arial" w:hAnsi="Arial" w:cs="Arial"/>
                <w:sz w:val="22"/>
                <w:szCs w:val="22"/>
              </w:rPr>
              <w:t xml:space="preserve">, </w:t>
            </w:r>
            <w:r w:rsidR="000901C4">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28" w:name="Dropdown17"/>
            <w:r w:rsidR="000901C4">
              <w:rPr>
                <w:rFonts w:ascii="Arial" w:hAnsi="Arial" w:cs="Arial"/>
                <w:sz w:val="22"/>
                <w:szCs w:val="22"/>
              </w:rPr>
              <w:instrText xml:space="preserve"> FORMDROPDOWN </w:instrText>
            </w:r>
            <w:r w:rsidR="006A3EC9">
              <w:rPr>
                <w:rFonts w:ascii="Arial" w:hAnsi="Arial" w:cs="Arial"/>
                <w:sz w:val="22"/>
                <w:szCs w:val="22"/>
              </w:rPr>
            </w:r>
            <w:r w:rsidR="006A3EC9">
              <w:rPr>
                <w:rFonts w:ascii="Arial" w:hAnsi="Arial" w:cs="Arial"/>
                <w:sz w:val="22"/>
                <w:szCs w:val="22"/>
              </w:rPr>
              <w:fldChar w:fldCharType="separate"/>
            </w:r>
            <w:r w:rsidR="000901C4">
              <w:rPr>
                <w:rFonts w:ascii="Arial" w:hAnsi="Arial" w:cs="Arial"/>
                <w:sz w:val="22"/>
                <w:szCs w:val="22"/>
              </w:rPr>
              <w:fldChar w:fldCharType="end"/>
            </w:r>
            <w:bookmarkEnd w:id="28"/>
          </w:p>
          <w:p w14:paraId="5CE8FDEC"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9"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643E58">
              <w:rPr>
                <w:rFonts w:ascii="Arial" w:hAnsi="Arial" w:cs="Arial"/>
                <w:sz w:val="22"/>
                <w:szCs w:val="22"/>
              </w:rPr>
              <w:t>906-236-3995</w:t>
            </w:r>
            <w:r w:rsidRPr="00290754">
              <w:rPr>
                <w:rFonts w:ascii="Arial" w:hAnsi="Arial" w:cs="Arial"/>
                <w:sz w:val="22"/>
                <w:szCs w:val="22"/>
              </w:rPr>
              <w:fldChar w:fldCharType="end"/>
            </w:r>
            <w:bookmarkEnd w:id="29"/>
          </w:p>
        </w:tc>
      </w:tr>
      <w:tr w:rsidR="00AF4326" w:rsidRPr="00290754" w14:paraId="04D73F23" w14:textId="77777777">
        <w:tc>
          <w:tcPr>
            <w:tcW w:w="5040" w:type="dxa"/>
          </w:tcPr>
          <w:p w14:paraId="5D06F362"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6EB3DAA1" w14:textId="1D1D8102" w:rsidR="00AF4326" w:rsidRPr="00290754" w:rsidRDefault="005A0CEA">
            <w:pPr>
              <w:rPr>
                <w:rFonts w:ascii="Arial" w:hAnsi="Arial" w:cs="Arial"/>
                <w:sz w:val="22"/>
                <w:szCs w:val="22"/>
              </w:rPr>
            </w:pPr>
            <w:r>
              <w:rPr>
                <w:rFonts w:ascii="Arial" w:hAnsi="Arial" w:cs="Arial"/>
                <w:sz w:val="22"/>
                <w:szCs w:val="22"/>
              </w:rPr>
              <w:t>August 30, 2019</w:t>
            </w:r>
          </w:p>
        </w:tc>
      </w:tr>
      <w:tr w:rsidR="00AF4326" w:rsidRPr="00290754" w14:paraId="1A9E2FEB" w14:textId="77777777">
        <w:trPr>
          <w:trHeight w:val="165"/>
        </w:trPr>
        <w:tc>
          <w:tcPr>
            <w:tcW w:w="5040" w:type="dxa"/>
          </w:tcPr>
          <w:p w14:paraId="509DE3E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43BF120" w14:textId="104696A9" w:rsidR="00AF4326" w:rsidRPr="00290754" w:rsidRDefault="005A0CEA">
            <w:pPr>
              <w:rPr>
                <w:rFonts w:ascii="Arial" w:hAnsi="Arial" w:cs="Arial"/>
                <w:sz w:val="22"/>
                <w:szCs w:val="22"/>
              </w:rPr>
            </w:pPr>
            <w:r>
              <w:rPr>
                <w:rFonts w:ascii="Arial" w:hAnsi="Arial" w:cs="Arial"/>
                <w:sz w:val="22"/>
                <w:szCs w:val="22"/>
              </w:rPr>
              <w:t>August 30, 2019</w:t>
            </w:r>
          </w:p>
        </w:tc>
      </w:tr>
      <w:tr w:rsidR="00AF4326" w:rsidRPr="00290754" w14:paraId="2EA38908" w14:textId="77777777">
        <w:trPr>
          <w:trHeight w:val="165"/>
        </w:trPr>
        <w:tc>
          <w:tcPr>
            <w:tcW w:w="5040" w:type="dxa"/>
          </w:tcPr>
          <w:p w14:paraId="41A1154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5BBAF706" w14:textId="77777777" w:rsidR="00AF4326" w:rsidRPr="00290754" w:rsidRDefault="00D0289A">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0" w:name="YesNo"/>
            <w:r>
              <w:rPr>
                <w:rFonts w:ascii="Arial" w:hAnsi="Arial" w:cs="Arial"/>
                <w:sz w:val="22"/>
                <w:szCs w:val="22"/>
              </w:rPr>
              <w:instrText xml:space="preserve"> FORMDROPDOWN </w:instrText>
            </w:r>
            <w:r w:rsidR="006A3EC9">
              <w:rPr>
                <w:rFonts w:ascii="Arial" w:hAnsi="Arial" w:cs="Arial"/>
                <w:sz w:val="22"/>
                <w:szCs w:val="22"/>
              </w:rPr>
            </w:r>
            <w:r w:rsidR="006A3EC9">
              <w:rPr>
                <w:rFonts w:ascii="Arial" w:hAnsi="Arial" w:cs="Arial"/>
                <w:sz w:val="22"/>
                <w:szCs w:val="22"/>
              </w:rPr>
              <w:fldChar w:fldCharType="separate"/>
            </w:r>
            <w:r>
              <w:rPr>
                <w:rFonts w:ascii="Arial" w:hAnsi="Arial" w:cs="Arial"/>
                <w:sz w:val="22"/>
                <w:szCs w:val="22"/>
              </w:rPr>
              <w:fldChar w:fldCharType="end"/>
            </w:r>
            <w:bookmarkEnd w:id="30"/>
          </w:p>
        </w:tc>
      </w:tr>
      <w:tr w:rsidR="00AF4326" w:rsidRPr="00290754" w14:paraId="0158209F" w14:textId="77777777">
        <w:trPr>
          <w:trHeight w:val="165"/>
        </w:trPr>
        <w:tc>
          <w:tcPr>
            <w:tcW w:w="5040" w:type="dxa"/>
          </w:tcPr>
          <w:p w14:paraId="52CCC84E"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52D2E5B" w14:textId="6BFF399F" w:rsidR="00AF4326" w:rsidRPr="00290754" w:rsidRDefault="007A4E1B">
            <w:pPr>
              <w:rPr>
                <w:rFonts w:ascii="Arial" w:hAnsi="Arial" w:cs="Arial"/>
                <w:sz w:val="22"/>
                <w:szCs w:val="22"/>
              </w:rPr>
            </w:pPr>
            <w:r>
              <w:rPr>
                <w:rFonts w:ascii="Arial" w:hAnsi="Arial" w:cs="Arial"/>
                <w:sz w:val="22"/>
                <w:szCs w:val="22"/>
              </w:rPr>
              <w:t>December 16, 2019</w:t>
            </w:r>
          </w:p>
        </w:tc>
      </w:tr>
      <w:tr w:rsidR="00AF4326" w:rsidRPr="00290754" w14:paraId="5B7F841E" w14:textId="77777777">
        <w:tc>
          <w:tcPr>
            <w:tcW w:w="5040" w:type="dxa"/>
          </w:tcPr>
          <w:p w14:paraId="2CE812C9"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5E256423" w14:textId="0BA171F0" w:rsidR="00AF4326" w:rsidRPr="00290754" w:rsidRDefault="007A4E1B">
            <w:pPr>
              <w:rPr>
                <w:rFonts w:ascii="Arial" w:hAnsi="Arial" w:cs="Arial"/>
                <w:sz w:val="22"/>
                <w:szCs w:val="22"/>
              </w:rPr>
            </w:pPr>
            <w:r>
              <w:rPr>
                <w:rFonts w:ascii="Arial" w:hAnsi="Arial" w:cs="Arial"/>
                <w:sz w:val="22"/>
                <w:szCs w:val="22"/>
              </w:rPr>
              <w:t>January 15, 2020</w:t>
            </w:r>
          </w:p>
        </w:tc>
      </w:tr>
    </w:tbl>
    <w:p w14:paraId="45FC5C8C" w14:textId="77777777" w:rsidR="00AF4326" w:rsidRPr="00CB60BD" w:rsidRDefault="00AF4326">
      <w:pPr>
        <w:rPr>
          <w:rFonts w:ascii="Arial" w:hAnsi="Arial" w:cs="Arial"/>
          <w:sz w:val="22"/>
          <w:szCs w:val="22"/>
        </w:rPr>
      </w:pPr>
    </w:p>
    <w:p w14:paraId="7D77450A" w14:textId="77777777" w:rsidR="00AF4326" w:rsidRPr="00290754" w:rsidRDefault="00AF4326">
      <w:pPr>
        <w:rPr>
          <w:rFonts w:ascii="Arial" w:hAnsi="Arial" w:cs="Arial"/>
          <w:b/>
          <w:sz w:val="22"/>
          <w:szCs w:val="22"/>
          <w:u w:val="single"/>
        </w:rPr>
      </w:pPr>
      <w:bookmarkStart w:id="31" w:name="_Toc480946818"/>
      <w:bookmarkStart w:id="32"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1"/>
      <w:bookmarkEnd w:id="32"/>
    </w:p>
    <w:p w14:paraId="63A09D32" w14:textId="77777777" w:rsidR="00AF4326" w:rsidRPr="00290754" w:rsidRDefault="00AF4326">
      <w:pPr>
        <w:rPr>
          <w:rFonts w:ascii="Arial" w:hAnsi="Arial" w:cs="Arial"/>
          <w:sz w:val="22"/>
          <w:szCs w:val="22"/>
        </w:rPr>
      </w:pPr>
    </w:p>
    <w:p w14:paraId="41A1B7E6" w14:textId="08972444" w:rsidR="0060736A" w:rsidRDefault="005C7A79" w:rsidP="0099280B">
      <w:pPr>
        <w:jc w:val="both"/>
        <w:rPr>
          <w:rFonts w:ascii="Arial" w:hAnsi="Arial" w:cs="Arial"/>
          <w:sz w:val="22"/>
          <w:szCs w:val="22"/>
        </w:rPr>
      </w:pPr>
      <w:r>
        <w:rPr>
          <w:rFonts w:ascii="Arial" w:hAnsi="Arial" w:cs="Arial"/>
          <w:sz w:val="22"/>
          <w:szCs w:val="22"/>
        </w:rPr>
        <w:t xml:space="preserve">The F.D. Kuester </w:t>
      </w:r>
      <w:r w:rsidR="00380CB2">
        <w:rPr>
          <w:rFonts w:ascii="Arial" w:hAnsi="Arial" w:cs="Arial"/>
          <w:sz w:val="22"/>
          <w:szCs w:val="22"/>
        </w:rPr>
        <w:t>G</w:t>
      </w:r>
      <w:r>
        <w:rPr>
          <w:rFonts w:ascii="Arial" w:hAnsi="Arial" w:cs="Arial"/>
          <w:sz w:val="22"/>
          <w:szCs w:val="22"/>
        </w:rPr>
        <w:t xml:space="preserve">enerating </w:t>
      </w:r>
      <w:r w:rsidR="00380CB2">
        <w:rPr>
          <w:rFonts w:ascii="Arial" w:hAnsi="Arial" w:cs="Arial"/>
          <w:sz w:val="22"/>
          <w:szCs w:val="22"/>
        </w:rPr>
        <w:t>S</w:t>
      </w:r>
      <w:r>
        <w:rPr>
          <w:rFonts w:ascii="Arial" w:hAnsi="Arial" w:cs="Arial"/>
          <w:sz w:val="22"/>
          <w:szCs w:val="22"/>
        </w:rPr>
        <w:t>tation is</w:t>
      </w:r>
      <w:r w:rsidR="001A4ED0">
        <w:rPr>
          <w:rFonts w:ascii="Arial" w:hAnsi="Arial" w:cs="Arial"/>
          <w:sz w:val="22"/>
          <w:szCs w:val="22"/>
        </w:rPr>
        <w:t xml:space="preserve"> an electric utility plant</w:t>
      </w:r>
      <w:r>
        <w:rPr>
          <w:rFonts w:ascii="Arial" w:hAnsi="Arial" w:cs="Arial"/>
          <w:sz w:val="22"/>
          <w:szCs w:val="22"/>
        </w:rPr>
        <w:t xml:space="preserve"> </w:t>
      </w:r>
      <w:r w:rsidRPr="005C7A79">
        <w:rPr>
          <w:rFonts w:ascii="Arial" w:hAnsi="Arial" w:cs="Arial"/>
          <w:sz w:val="22"/>
          <w:szCs w:val="22"/>
        </w:rPr>
        <w:t>located</w:t>
      </w:r>
      <w:r w:rsidR="0099280B">
        <w:rPr>
          <w:rFonts w:ascii="Arial" w:hAnsi="Arial" w:cs="Arial"/>
          <w:sz w:val="22"/>
          <w:szCs w:val="22"/>
        </w:rPr>
        <w:t xml:space="preserve"> at</w:t>
      </w:r>
      <w:r w:rsidRPr="005C7A79">
        <w:rPr>
          <w:rFonts w:ascii="Arial" w:hAnsi="Arial" w:cs="Arial"/>
          <w:sz w:val="22"/>
          <w:szCs w:val="22"/>
        </w:rPr>
        <w:t xml:space="preserve"> </w:t>
      </w:r>
      <w:r w:rsidR="0099280B" w:rsidRPr="0099280B">
        <w:rPr>
          <w:rFonts w:ascii="Arial" w:hAnsi="Arial" w:cs="Arial"/>
          <w:sz w:val="22"/>
          <w:szCs w:val="22"/>
        </w:rPr>
        <w:t>800 Eagle Mills Road</w:t>
      </w:r>
      <w:r w:rsidR="00380CB2">
        <w:rPr>
          <w:rFonts w:ascii="Arial" w:hAnsi="Arial" w:cs="Arial"/>
          <w:sz w:val="22"/>
          <w:szCs w:val="22"/>
        </w:rPr>
        <w:t>,</w:t>
      </w:r>
      <w:r w:rsidR="0099280B">
        <w:rPr>
          <w:rFonts w:ascii="Arial" w:hAnsi="Arial" w:cs="Arial"/>
          <w:sz w:val="22"/>
          <w:szCs w:val="22"/>
        </w:rPr>
        <w:t xml:space="preserve"> </w:t>
      </w:r>
      <w:r w:rsidR="0099280B" w:rsidRPr="0099280B">
        <w:rPr>
          <w:rFonts w:ascii="Arial" w:hAnsi="Arial" w:cs="Arial"/>
          <w:sz w:val="22"/>
          <w:szCs w:val="22"/>
        </w:rPr>
        <w:t xml:space="preserve">Negaunee </w:t>
      </w:r>
      <w:r w:rsidRPr="005C7A79">
        <w:rPr>
          <w:rFonts w:ascii="Arial" w:hAnsi="Arial" w:cs="Arial"/>
          <w:sz w:val="22"/>
          <w:szCs w:val="22"/>
        </w:rPr>
        <w:t>Township, Marquette County</w:t>
      </w:r>
      <w:r w:rsidR="00380CB2">
        <w:rPr>
          <w:rFonts w:ascii="Arial" w:hAnsi="Arial" w:cs="Arial"/>
          <w:sz w:val="22"/>
          <w:szCs w:val="22"/>
        </w:rPr>
        <w:t>, Michigan</w:t>
      </w:r>
      <w:r>
        <w:rPr>
          <w:rFonts w:ascii="Arial" w:hAnsi="Arial" w:cs="Arial"/>
          <w:sz w:val="22"/>
          <w:szCs w:val="22"/>
        </w:rPr>
        <w:t>.</w:t>
      </w:r>
      <w:r w:rsidR="00380CB2">
        <w:rPr>
          <w:rFonts w:ascii="Arial" w:hAnsi="Arial" w:cs="Arial"/>
          <w:sz w:val="22"/>
          <w:szCs w:val="22"/>
        </w:rPr>
        <w:t xml:space="preserve"> </w:t>
      </w:r>
      <w:r>
        <w:rPr>
          <w:rFonts w:ascii="Arial" w:hAnsi="Arial" w:cs="Arial"/>
          <w:sz w:val="22"/>
          <w:szCs w:val="22"/>
        </w:rPr>
        <w:t xml:space="preserve"> The facility is owned </w:t>
      </w:r>
      <w:r w:rsidR="0060736A">
        <w:rPr>
          <w:rFonts w:ascii="Arial" w:hAnsi="Arial" w:cs="Arial"/>
          <w:sz w:val="22"/>
          <w:szCs w:val="22"/>
        </w:rPr>
        <w:t xml:space="preserve">and operated </w:t>
      </w:r>
      <w:r>
        <w:rPr>
          <w:rFonts w:ascii="Arial" w:hAnsi="Arial" w:cs="Arial"/>
          <w:sz w:val="22"/>
          <w:szCs w:val="22"/>
        </w:rPr>
        <w:t>by the Upper Michigan Energy Resources Corporation (UMERC)</w:t>
      </w:r>
      <w:r w:rsidR="0060736A">
        <w:rPr>
          <w:rFonts w:ascii="Arial" w:hAnsi="Arial" w:cs="Arial"/>
          <w:sz w:val="22"/>
          <w:szCs w:val="22"/>
        </w:rPr>
        <w:t>.</w:t>
      </w:r>
      <w:r w:rsidR="00380CB2">
        <w:rPr>
          <w:rFonts w:ascii="Arial" w:hAnsi="Arial" w:cs="Arial"/>
          <w:sz w:val="22"/>
          <w:szCs w:val="22"/>
        </w:rPr>
        <w:t xml:space="preserve"> </w:t>
      </w:r>
      <w:r w:rsidR="0060736A">
        <w:rPr>
          <w:rFonts w:ascii="Arial" w:hAnsi="Arial" w:cs="Arial"/>
          <w:sz w:val="22"/>
          <w:szCs w:val="22"/>
        </w:rPr>
        <w:t xml:space="preserve"> </w:t>
      </w:r>
      <w:r w:rsidR="0060736A" w:rsidRPr="0060736A">
        <w:rPr>
          <w:rFonts w:ascii="Arial" w:hAnsi="Arial" w:cs="Arial"/>
          <w:sz w:val="22"/>
          <w:szCs w:val="22"/>
        </w:rPr>
        <w:t>UMERC is a subsidiary of WEC Energy Group that provides electrical power to customers of Michigan’s Upper Peninsula</w:t>
      </w:r>
      <w:r w:rsidR="0060736A">
        <w:rPr>
          <w:rFonts w:ascii="Arial" w:hAnsi="Arial" w:cs="Arial"/>
          <w:sz w:val="22"/>
          <w:szCs w:val="22"/>
        </w:rPr>
        <w:t xml:space="preserve">. </w:t>
      </w:r>
      <w:r w:rsidR="00380CB2">
        <w:rPr>
          <w:rFonts w:ascii="Arial" w:hAnsi="Arial" w:cs="Arial"/>
          <w:sz w:val="22"/>
          <w:szCs w:val="22"/>
        </w:rPr>
        <w:t xml:space="preserve"> </w:t>
      </w:r>
      <w:r w:rsidR="0060736A">
        <w:rPr>
          <w:rFonts w:ascii="Arial" w:hAnsi="Arial" w:cs="Arial"/>
          <w:sz w:val="22"/>
          <w:szCs w:val="22"/>
        </w:rPr>
        <w:t xml:space="preserve">The F.D. Kuester </w:t>
      </w:r>
      <w:r w:rsidR="0050018D">
        <w:rPr>
          <w:rFonts w:ascii="Arial" w:hAnsi="Arial" w:cs="Arial"/>
          <w:sz w:val="22"/>
          <w:szCs w:val="22"/>
        </w:rPr>
        <w:t>G</w:t>
      </w:r>
      <w:r w:rsidR="0060736A">
        <w:rPr>
          <w:rFonts w:ascii="Arial" w:hAnsi="Arial" w:cs="Arial"/>
          <w:sz w:val="22"/>
          <w:szCs w:val="22"/>
        </w:rPr>
        <w:t xml:space="preserve">enerating </w:t>
      </w:r>
      <w:r w:rsidR="0050018D">
        <w:rPr>
          <w:rFonts w:ascii="Arial" w:hAnsi="Arial" w:cs="Arial"/>
          <w:sz w:val="22"/>
          <w:szCs w:val="22"/>
        </w:rPr>
        <w:t>S</w:t>
      </w:r>
      <w:r w:rsidR="0060736A">
        <w:rPr>
          <w:rFonts w:ascii="Arial" w:hAnsi="Arial" w:cs="Arial"/>
          <w:sz w:val="22"/>
          <w:szCs w:val="22"/>
        </w:rPr>
        <w:t xml:space="preserve">tation is </w:t>
      </w:r>
      <w:r w:rsidR="0060736A" w:rsidRPr="0060736A">
        <w:rPr>
          <w:rFonts w:ascii="Arial" w:hAnsi="Arial" w:cs="Arial"/>
          <w:sz w:val="22"/>
          <w:szCs w:val="22"/>
        </w:rPr>
        <w:t>one of two new electrical generation stations that are a part of a long-term solution to the shutdown of the coal-fired Presque Isle Power Plant located in Marquette, MI.</w:t>
      </w:r>
      <w:r w:rsidR="00380CB2">
        <w:rPr>
          <w:rFonts w:ascii="Arial" w:hAnsi="Arial" w:cs="Arial"/>
          <w:sz w:val="22"/>
          <w:szCs w:val="22"/>
        </w:rPr>
        <w:t xml:space="preserve"> </w:t>
      </w:r>
      <w:r w:rsidR="0060736A" w:rsidRPr="0060736A">
        <w:rPr>
          <w:rFonts w:ascii="Arial" w:hAnsi="Arial" w:cs="Arial"/>
          <w:sz w:val="22"/>
          <w:szCs w:val="22"/>
        </w:rPr>
        <w:t xml:space="preserve"> </w:t>
      </w:r>
    </w:p>
    <w:p w14:paraId="374642A3" w14:textId="77777777" w:rsidR="0060736A" w:rsidRDefault="0060736A" w:rsidP="007F73D0">
      <w:pPr>
        <w:jc w:val="both"/>
        <w:rPr>
          <w:rFonts w:ascii="Arial" w:hAnsi="Arial" w:cs="Arial"/>
          <w:sz w:val="22"/>
          <w:szCs w:val="22"/>
        </w:rPr>
      </w:pPr>
    </w:p>
    <w:p w14:paraId="32092381" w14:textId="5AA8D0EA" w:rsidR="0060736A" w:rsidRDefault="0060736A" w:rsidP="0060736A">
      <w:pPr>
        <w:jc w:val="both"/>
        <w:rPr>
          <w:rFonts w:ascii="Arial" w:hAnsi="Arial" w:cs="Arial"/>
          <w:sz w:val="22"/>
          <w:szCs w:val="22"/>
        </w:rPr>
      </w:pPr>
      <w:r w:rsidRPr="0060736A">
        <w:rPr>
          <w:rFonts w:ascii="Arial" w:hAnsi="Arial" w:cs="Arial"/>
          <w:sz w:val="22"/>
          <w:szCs w:val="22"/>
        </w:rPr>
        <w:t xml:space="preserve">The </w:t>
      </w:r>
      <w:r>
        <w:rPr>
          <w:rFonts w:ascii="Arial" w:hAnsi="Arial" w:cs="Arial"/>
          <w:sz w:val="22"/>
          <w:szCs w:val="22"/>
        </w:rPr>
        <w:t>F.D. Kuester Generating</w:t>
      </w:r>
      <w:r w:rsidRPr="0060736A">
        <w:rPr>
          <w:rFonts w:ascii="Arial" w:hAnsi="Arial" w:cs="Arial"/>
          <w:sz w:val="22"/>
          <w:szCs w:val="22"/>
        </w:rPr>
        <w:t xml:space="preserve"> </w:t>
      </w:r>
      <w:r w:rsidR="00380CB2">
        <w:rPr>
          <w:rFonts w:ascii="Arial" w:hAnsi="Arial" w:cs="Arial"/>
          <w:sz w:val="22"/>
          <w:szCs w:val="22"/>
        </w:rPr>
        <w:t>S</w:t>
      </w:r>
      <w:r>
        <w:rPr>
          <w:rFonts w:ascii="Arial" w:hAnsi="Arial" w:cs="Arial"/>
          <w:sz w:val="22"/>
          <w:szCs w:val="22"/>
        </w:rPr>
        <w:t>tation</w:t>
      </w:r>
      <w:r w:rsidRPr="0060736A">
        <w:rPr>
          <w:rFonts w:ascii="Arial" w:hAnsi="Arial" w:cs="Arial"/>
          <w:sz w:val="22"/>
          <w:szCs w:val="22"/>
        </w:rPr>
        <w:t xml:space="preserve"> </w:t>
      </w:r>
      <w:r w:rsidR="00D16BC0" w:rsidRPr="0060736A">
        <w:rPr>
          <w:rFonts w:ascii="Arial" w:hAnsi="Arial" w:cs="Arial"/>
          <w:sz w:val="22"/>
          <w:szCs w:val="22"/>
        </w:rPr>
        <w:t>is in</w:t>
      </w:r>
      <w:r w:rsidR="005D0B44">
        <w:rPr>
          <w:rFonts w:ascii="Arial" w:hAnsi="Arial" w:cs="Arial"/>
          <w:sz w:val="22"/>
          <w:szCs w:val="22"/>
        </w:rPr>
        <w:t xml:space="preserve"> a</w:t>
      </w:r>
      <w:r w:rsidRPr="0060736A">
        <w:rPr>
          <w:rFonts w:ascii="Arial" w:hAnsi="Arial" w:cs="Arial"/>
          <w:sz w:val="22"/>
          <w:szCs w:val="22"/>
        </w:rPr>
        <w:t xml:space="preserve"> rural area </w:t>
      </w:r>
      <w:r w:rsidR="005D0B44">
        <w:rPr>
          <w:rFonts w:ascii="Arial" w:hAnsi="Arial" w:cs="Arial"/>
          <w:sz w:val="22"/>
          <w:szCs w:val="22"/>
        </w:rPr>
        <w:t>of</w:t>
      </w:r>
      <w:r w:rsidRPr="0060736A">
        <w:rPr>
          <w:rFonts w:ascii="Arial" w:hAnsi="Arial" w:cs="Arial"/>
          <w:sz w:val="22"/>
          <w:szCs w:val="22"/>
        </w:rPr>
        <w:t xml:space="preserve"> </w:t>
      </w:r>
      <w:r>
        <w:rPr>
          <w:rFonts w:ascii="Arial" w:hAnsi="Arial" w:cs="Arial"/>
          <w:sz w:val="22"/>
          <w:szCs w:val="22"/>
        </w:rPr>
        <w:t>Marquette</w:t>
      </w:r>
      <w:r w:rsidRPr="0060736A">
        <w:rPr>
          <w:rFonts w:ascii="Arial" w:hAnsi="Arial" w:cs="Arial"/>
          <w:sz w:val="22"/>
          <w:szCs w:val="22"/>
        </w:rPr>
        <w:t xml:space="preserve"> County that is currently in attainment for all criteria pollutants. </w:t>
      </w:r>
      <w:r w:rsidR="00380CB2">
        <w:rPr>
          <w:rFonts w:ascii="Arial" w:hAnsi="Arial" w:cs="Arial"/>
          <w:sz w:val="22"/>
          <w:szCs w:val="22"/>
        </w:rPr>
        <w:t xml:space="preserve"> </w:t>
      </w:r>
      <w:r w:rsidRPr="0060736A">
        <w:rPr>
          <w:rFonts w:ascii="Arial" w:hAnsi="Arial" w:cs="Arial"/>
          <w:sz w:val="22"/>
          <w:szCs w:val="22"/>
        </w:rPr>
        <w:t xml:space="preserve">Construction of the facility began in 2017 under Permit </w:t>
      </w:r>
      <w:r w:rsidR="00A947C8" w:rsidRPr="0060736A">
        <w:rPr>
          <w:rFonts w:ascii="Arial" w:hAnsi="Arial" w:cs="Arial"/>
          <w:sz w:val="22"/>
          <w:szCs w:val="22"/>
        </w:rPr>
        <w:t>to</w:t>
      </w:r>
      <w:r w:rsidRPr="0060736A">
        <w:rPr>
          <w:rFonts w:ascii="Arial" w:hAnsi="Arial" w:cs="Arial"/>
          <w:sz w:val="22"/>
          <w:szCs w:val="22"/>
        </w:rPr>
        <w:t xml:space="preserve"> Install</w:t>
      </w:r>
      <w:r w:rsidR="00DB3FDE">
        <w:rPr>
          <w:rFonts w:ascii="Arial" w:hAnsi="Arial" w:cs="Arial"/>
          <w:sz w:val="22"/>
          <w:szCs w:val="22"/>
        </w:rPr>
        <w:t xml:space="preserve"> (PTI) No.</w:t>
      </w:r>
      <w:r w:rsidR="00E56415">
        <w:rPr>
          <w:rFonts w:ascii="Arial" w:hAnsi="Arial" w:cs="Arial"/>
          <w:sz w:val="22"/>
          <w:szCs w:val="22"/>
        </w:rPr>
        <w:t xml:space="preserve"> </w:t>
      </w:r>
      <w:r w:rsidRPr="0060736A">
        <w:rPr>
          <w:rFonts w:ascii="Arial" w:hAnsi="Arial" w:cs="Arial"/>
          <w:sz w:val="22"/>
          <w:szCs w:val="22"/>
        </w:rPr>
        <w:t>3</w:t>
      </w:r>
      <w:r>
        <w:rPr>
          <w:rFonts w:ascii="Arial" w:hAnsi="Arial" w:cs="Arial"/>
          <w:sz w:val="22"/>
          <w:szCs w:val="22"/>
        </w:rPr>
        <w:t>5</w:t>
      </w:r>
      <w:r w:rsidRPr="0060736A">
        <w:rPr>
          <w:rFonts w:ascii="Arial" w:hAnsi="Arial" w:cs="Arial"/>
          <w:sz w:val="22"/>
          <w:szCs w:val="22"/>
        </w:rPr>
        <w:t xml:space="preserve">-17, and operation of the generating units </w:t>
      </w:r>
      <w:r w:rsidR="00B445E3">
        <w:rPr>
          <w:rFonts w:ascii="Arial" w:hAnsi="Arial" w:cs="Arial"/>
          <w:sz w:val="22"/>
          <w:szCs w:val="22"/>
        </w:rPr>
        <w:t>began</w:t>
      </w:r>
      <w:r w:rsidR="00B445E3" w:rsidRPr="0060736A">
        <w:rPr>
          <w:rFonts w:ascii="Arial" w:hAnsi="Arial" w:cs="Arial"/>
          <w:sz w:val="22"/>
          <w:szCs w:val="22"/>
        </w:rPr>
        <w:t xml:space="preserve"> </w:t>
      </w:r>
      <w:r w:rsidRPr="0060736A">
        <w:rPr>
          <w:rFonts w:ascii="Arial" w:hAnsi="Arial" w:cs="Arial"/>
          <w:sz w:val="22"/>
          <w:szCs w:val="22"/>
        </w:rPr>
        <w:t xml:space="preserve">in March 2019. </w:t>
      </w:r>
    </w:p>
    <w:p w14:paraId="61204287" w14:textId="77777777" w:rsidR="0060736A" w:rsidRDefault="0060736A" w:rsidP="007F73D0">
      <w:pPr>
        <w:jc w:val="both"/>
        <w:rPr>
          <w:rFonts w:ascii="Arial" w:hAnsi="Arial" w:cs="Arial"/>
          <w:sz w:val="22"/>
          <w:szCs w:val="22"/>
        </w:rPr>
      </w:pPr>
    </w:p>
    <w:p w14:paraId="23BB7E14" w14:textId="78036B09" w:rsidR="00AF4326" w:rsidRDefault="0060736A" w:rsidP="007F73D0">
      <w:pPr>
        <w:jc w:val="both"/>
        <w:rPr>
          <w:rFonts w:ascii="Arial" w:hAnsi="Arial" w:cs="Arial"/>
          <w:sz w:val="22"/>
          <w:szCs w:val="22"/>
        </w:rPr>
      </w:pPr>
      <w:r>
        <w:rPr>
          <w:rFonts w:ascii="Arial" w:hAnsi="Arial" w:cs="Arial"/>
          <w:sz w:val="22"/>
          <w:szCs w:val="22"/>
        </w:rPr>
        <w:t xml:space="preserve">The F.D. Kuester </w:t>
      </w:r>
      <w:r w:rsidR="00380CB2">
        <w:rPr>
          <w:rFonts w:ascii="Arial" w:hAnsi="Arial" w:cs="Arial"/>
          <w:sz w:val="22"/>
          <w:szCs w:val="22"/>
        </w:rPr>
        <w:t>G</w:t>
      </w:r>
      <w:r>
        <w:rPr>
          <w:rFonts w:ascii="Arial" w:hAnsi="Arial" w:cs="Arial"/>
          <w:sz w:val="22"/>
          <w:szCs w:val="22"/>
        </w:rPr>
        <w:t xml:space="preserve">enerating </w:t>
      </w:r>
      <w:r w:rsidR="00380CB2">
        <w:rPr>
          <w:rFonts w:ascii="Arial" w:hAnsi="Arial" w:cs="Arial"/>
          <w:sz w:val="22"/>
          <w:szCs w:val="22"/>
        </w:rPr>
        <w:t>S</w:t>
      </w:r>
      <w:r>
        <w:rPr>
          <w:rFonts w:ascii="Arial" w:hAnsi="Arial" w:cs="Arial"/>
          <w:sz w:val="22"/>
          <w:szCs w:val="22"/>
        </w:rPr>
        <w:t>tation generates electrical power through the operation of</w:t>
      </w:r>
      <w:r w:rsidR="005C7A79">
        <w:rPr>
          <w:rFonts w:ascii="Arial" w:hAnsi="Arial" w:cs="Arial"/>
          <w:sz w:val="22"/>
          <w:szCs w:val="22"/>
        </w:rPr>
        <w:t xml:space="preserve"> </w:t>
      </w:r>
      <w:r w:rsidR="000F29B7" w:rsidRPr="000F29B7">
        <w:rPr>
          <w:rFonts w:ascii="Arial" w:hAnsi="Arial" w:cs="Arial"/>
          <w:sz w:val="22"/>
          <w:szCs w:val="22"/>
        </w:rPr>
        <w:t>seven (7)</w:t>
      </w:r>
      <w:r w:rsidR="00ED2361" w:rsidRPr="00ED2361">
        <w:t xml:space="preserve"> </w:t>
      </w:r>
      <w:r w:rsidR="00ED2361" w:rsidRPr="00ED2361">
        <w:rPr>
          <w:rFonts w:ascii="Arial" w:hAnsi="Arial" w:cs="Arial"/>
          <w:sz w:val="22"/>
          <w:szCs w:val="22"/>
        </w:rPr>
        <w:t>25,828 HP</w:t>
      </w:r>
      <w:r w:rsidR="000F29B7" w:rsidRPr="000F29B7">
        <w:rPr>
          <w:rFonts w:ascii="Arial" w:hAnsi="Arial" w:cs="Arial"/>
          <w:sz w:val="22"/>
          <w:szCs w:val="22"/>
        </w:rPr>
        <w:t xml:space="preserve"> natural gas-fueled, 4-stroke </w:t>
      </w:r>
      <w:r w:rsidRPr="0060736A">
        <w:rPr>
          <w:rFonts w:ascii="Arial" w:hAnsi="Arial" w:cs="Arial"/>
          <w:sz w:val="22"/>
          <w:szCs w:val="22"/>
        </w:rPr>
        <w:t xml:space="preserve">spark ignition lean burn, reciprocating internal combustion engines (RICE) that are </w:t>
      </w:r>
      <w:r w:rsidR="00D60071">
        <w:rPr>
          <w:rFonts w:ascii="Arial" w:hAnsi="Arial" w:cs="Arial"/>
          <w:sz w:val="22"/>
          <w:szCs w:val="22"/>
        </w:rPr>
        <w:t>each</w:t>
      </w:r>
      <w:r w:rsidRPr="0060736A">
        <w:rPr>
          <w:rFonts w:ascii="Arial" w:hAnsi="Arial" w:cs="Arial"/>
          <w:sz w:val="22"/>
          <w:szCs w:val="22"/>
        </w:rPr>
        <w:t xml:space="preserve"> coupled to </w:t>
      </w:r>
      <w:r w:rsidR="00D60071">
        <w:rPr>
          <w:rFonts w:ascii="Arial" w:hAnsi="Arial" w:cs="Arial"/>
          <w:sz w:val="22"/>
          <w:szCs w:val="22"/>
        </w:rPr>
        <w:t>a</w:t>
      </w:r>
      <w:r w:rsidR="00D16BC0">
        <w:rPr>
          <w:rFonts w:ascii="Arial" w:hAnsi="Arial" w:cs="Arial"/>
          <w:sz w:val="22"/>
          <w:szCs w:val="22"/>
        </w:rPr>
        <w:t xml:space="preserve"> </w:t>
      </w:r>
      <w:r w:rsidR="004261B7">
        <w:rPr>
          <w:rFonts w:ascii="Arial" w:hAnsi="Arial" w:cs="Arial"/>
          <w:sz w:val="22"/>
          <w:szCs w:val="22"/>
        </w:rPr>
        <w:t>19,260</w:t>
      </w:r>
      <w:r w:rsidR="00D60071">
        <w:rPr>
          <w:rFonts w:ascii="Arial" w:hAnsi="Arial" w:cs="Arial"/>
          <w:sz w:val="22"/>
          <w:szCs w:val="22"/>
        </w:rPr>
        <w:t>-kW</w:t>
      </w:r>
      <w:r w:rsidR="00ED2361">
        <w:rPr>
          <w:rFonts w:ascii="Arial" w:hAnsi="Arial" w:cs="Arial"/>
          <w:sz w:val="22"/>
          <w:szCs w:val="22"/>
        </w:rPr>
        <w:t xml:space="preserve"> </w:t>
      </w:r>
      <w:r w:rsidR="000F29B7" w:rsidRPr="000F29B7">
        <w:rPr>
          <w:rFonts w:ascii="Arial" w:hAnsi="Arial" w:cs="Arial"/>
          <w:sz w:val="22"/>
          <w:szCs w:val="22"/>
        </w:rPr>
        <w:t>electric generator</w:t>
      </w:r>
      <w:r w:rsidR="00D60071">
        <w:rPr>
          <w:rFonts w:ascii="Arial" w:hAnsi="Arial" w:cs="Arial"/>
          <w:sz w:val="22"/>
          <w:szCs w:val="22"/>
        </w:rPr>
        <w:t xml:space="preserve">. </w:t>
      </w:r>
      <w:r w:rsidR="00380CB2">
        <w:rPr>
          <w:rFonts w:ascii="Arial" w:hAnsi="Arial" w:cs="Arial"/>
          <w:sz w:val="22"/>
          <w:szCs w:val="22"/>
        </w:rPr>
        <w:t xml:space="preserve"> </w:t>
      </w:r>
      <w:r w:rsidR="00D60071">
        <w:rPr>
          <w:rFonts w:ascii="Arial" w:hAnsi="Arial" w:cs="Arial"/>
          <w:sz w:val="22"/>
          <w:szCs w:val="22"/>
        </w:rPr>
        <w:t xml:space="preserve">The facility also operates </w:t>
      </w:r>
      <w:r w:rsidR="000F29B7" w:rsidRPr="000F29B7">
        <w:rPr>
          <w:rFonts w:ascii="Arial" w:hAnsi="Arial" w:cs="Arial"/>
          <w:sz w:val="22"/>
          <w:szCs w:val="22"/>
        </w:rPr>
        <w:t xml:space="preserve">a </w:t>
      </w:r>
      <w:r w:rsidR="00A947C8">
        <w:rPr>
          <w:rFonts w:ascii="Arial" w:hAnsi="Arial" w:cs="Arial"/>
          <w:sz w:val="22"/>
          <w:szCs w:val="22"/>
        </w:rPr>
        <w:t>1,000-kW</w:t>
      </w:r>
      <w:r w:rsidR="00ED2361">
        <w:rPr>
          <w:rFonts w:ascii="Arial" w:hAnsi="Arial" w:cs="Arial"/>
          <w:sz w:val="22"/>
          <w:szCs w:val="22"/>
        </w:rPr>
        <w:t xml:space="preserve"> </w:t>
      </w:r>
      <w:r w:rsidR="000F29B7" w:rsidRPr="000F29B7">
        <w:rPr>
          <w:rFonts w:ascii="Arial" w:hAnsi="Arial" w:cs="Arial"/>
          <w:sz w:val="22"/>
          <w:szCs w:val="22"/>
        </w:rPr>
        <w:t>natural gas-fueled emergency generator</w:t>
      </w:r>
      <w:r w:rsidR="005D0B44">
        <w:rPr>
          <w:rFonts w:ascii="Arial" w:hAnsi="Arial" w:cs="Arial"/>
          <w:sz w:val="22"/>
          <w:szCs w:val="22"/>
        </w:rPr>
        <w:t xml:space="preserve"> </w:t>
      </w:r>
      <w:r w:rsidR="000F29B7" w:rsidRPr="000F29B7">
        <w:rPr>
          <w:rFonts w:ascii="Arial" w:hAnsi="Arial" w:cs="Arial"/>
          <w:sz w:val="22"/>
          <w:szCs w:val="22"/>
        </w:rPr>
        <w:t xml:space="preserve">and one </w:t>
      </w:r>
      <w:r w:rsidR="004261B7">
        <w:rPr>
          <w:rFonts w:ascii="Arial" w:hAnsi="Arial" w:cs="Arial"/>
          <w:sz w:val="22"/>
          <w:szCs w:val="22"/>
        </w:rPr>
        <w:t>1.23</w:t>
      </w:r>
      <w:r w:rsidR="00ED2361">
        <w:rPr>
          <w:rFonts w:ascii="Arial" w:hAnsi="Arial" w:cs="Arial"/>
          <w:sz w:val="22"/>
          <w:szCs w:val="22"/>
        </w:rPr>
        <w:t xml:space="preserve"> MMBtu per hour </w:t>
      </w:r>
      <w:r w:rsidR="000F29B7" w:rsidRPr="000F29B7">
        <w:rPr>
          <w:rFonts w:ascii="Arial" w:hAnsi="Arial" w:cs="Arial"/>
          <w:sz w:val="22"/>
          <w:szCs w:val="22"/>
        </w:rPr>
        <w:t xml:space="preserve">natural gas-fueled </w:t>
      </w:r>
      <w:r w:rsidR="00D71F96">
        <w:rPr>
          <w:rFonts w:ascii="Arial" w:hAnsi="Arial" w:cs="Arial"/>
          <w:sz w:val="22"/>
          <w:szCs w:val="22"/>
        </w:rPr>
        <w:t xml:space="preserve">natural </w:t>
      </w:r>
      <w:r w:rsidR="000F29B7" w:rsidRPr="000F29B7">
        <w:rPr>
          <w:rFonts w:ascii="Arial" w:hAnsi="Arial" w:cs="Arial"/>
          <w:sz w:val="22"/>
          <w:szCs w:val="22"/>
        </w:rPr>
        <w:t>gas conditioning heater.</w:t>
      </w:r>
      <w:r w:rsidR="00380CB2">
        <w:rPr>
          <w:rFonts w:ascii="Arial" w:hAnsi="Arial" w:cs="Arial"/>
          <w:sz w:val="22"/>
          <w:szCs w:val="22"/>
        </w:rPr>
        <w:t xml:space="preserve"> </w:t>
      </w:r>
      <w:r w:rsidR="00D60071">
        <w:rPr>
          <w:rFonts w:ascii="Arial" w:hAnsi="Arial" w:cs="Arial"/>
          <w:sz w:val="22"/>
          <w:szCs w:val="22"/>
        </w:rPr>
        <w:t xml:space="preserve"> </w:t>
      </w:r>
      <w:r w:rsidR="00D60071" w:rsidRPr="00D60071">
        <w:rPr>
          <w:rFonts w:ascii="Arial" w:hAnsi="Arial" w:cs="Arial"/>
          <w:sz w:val="22"/>
          <w:szCs w:val="22"/>
        </w:rPr>
        <w:t>The emergency engine has an operational limit of 500 hours per year based on a 12-month rolling time period.</w:t>
      </w:r>
      <w:r w:rsidR="00380CB2">
        <w:rPr>
          <w:rFonts w:ascii="Arial" w:hAnsi="Arial" w:cs="Arial"/>
          <w:sz w:val="22"/>
          <w:szCs w:val="22"/>
        </w:rPr>
        <w:t xml:space="preserve"> </w:t>
      </w:r>
      <w:r w:rsidR="00D60071" w:rsidRPr="00D60071">
        <w:rPr>
          <w:rFonts w:ascii="Arial" w:hAnsi="Arial" w:cs="Arial"/>
          <w:sz w:val="22"/>
          <w:szCs w:val="22"/>
        </w:rPr>
        <w:t xml:space="preserve"> The conditioning heater will be used to raise the temperature of the natural gas for proper operation of the RICE units. </w:t>
      </w:r>
      <w:r w:rsidR="00380CB2">
        <w:rPr>
          <w:rFonts w:ascii="Arial" w:hAnsi="Arial" w:cs="Arial"/>
          <w:sz w:val="22"/>
          <w:szCs w:val="22"/>
        </w:rPr>
        <w:t xml:space="preserve"> </w:t>
      </w:r>
      <w:r w:rsidR="00D60071" w:rsidRPr="00D60071">
        <w:rPr>
          <w:rFonts w:ascii="Arial" w:hAnsi="Arial" w:cs="Arial"/>
          <w:sz w:val="22"/>
          <w:szCs w:val="22"/>
        </w:rPr>
        <w:t xml:space="preserve">The natural gas undergoes adiabatic cooling when the pressure is dropped coming from the natural gas transmission lines. </w:t>
      </w:r>
    </w:p>
    <w:p w14:paraId="762E4ABE" w14:textId="68F65A40" w:rsidR="00D60071" w:rsidRDefault="00D60071" w:rsidP="007F73D0">
      <w:pPr>
        <w:jc w:val="both"/>
        <w:rPr>
          <w:rFonts w:ascii="Arial" w:hAnsi="Arial" w:cs="Arial"/>
          <w:sz w:val="22"/>
          <w:szCs w:val="22"/>
        </w:rPr>
      </w:pPr>
    </w:p>
    <w:p w14:paraId="4DF13393" w14:textId="3D88568D" w:rsidR="00D60071" w:rsidRDefault="00D60071" w:rsidP="007F73D0">
      <w:pPr>
        <w:jc w:val="both"/>
        <w:rPr>
          <w:rFonts w:ascii="Arial" w:hAnsi="Arial" w:cs="Arial"/>
          <w:sz w:val="22"/>
          <w:szCs w:val="22"/>
        </w:rPr>
      </w:pPr>
      <w:r>
        <w:rPr>
          <w:rFonts w:ascii="Arial" w:hAnsi="Arial" w:cs="Arial"/>
          <w:sz w:val="22"/>
          <w:szCs w:val="22"/>
        </w:rPr>
        <w:t xml:space="preserve">Pollutants emitted from the combustion process of </w:t>
      </w:r>
      <w:r w:rsidR="00B445E3">
        <w:rPr>
          <w:rFonts w:ascii="Arial" w:hAnsi="Arial" w:cs="Arial"/>
          <w:sz w:val="22"/>
          <w:szCs w:val="22"/>
        </w:rPr>
        <w:t xml:space="preserve">the </w:t>
      </w:r>
      <w:r>
        <w:rPr>
          <w:rFonts w:ascii="Arial" w:hAnsi="Arial" w:cs="Arial"/>
          <w:sz w:val="22"/>
          <w:szCs w:val="22"/>
        </w:rPr>
        <w:t xml:space="preserve">natural gas-fired RICE units include nitrogen oxides (NOx), carbon monoxide (CO), volatile organic compounds (VOCs), and particulate matter (PM). Sulfur oxides emissions are very low since sulfur compounds are removed from natural gas at processing plants. </w:t>
      </w:r>
      <w:r w:rsidR="00380CB2">
        <w:rPr>
          <w:rFonts w:ascii="Arial" w:hAnsi="Arial" w:cs="Arial"/>
          <w:sz w:val="22"/>
          <w:szCs w:val="22"/>
        </w:rPr>
        <w:t xml:space="preserve"> </w:t>
      </w:r>
      <w:r>
        <w:rPr>
          <w:rFonts w:ascii="Arial" w:hAnsi="Arial" w:cs="Arial"/>
          <w:sz w:val="22"/>
          <w:szCs w:val="22"/>
        </w:rPr>
        <w:t xml:space="preserve">The formation of </w:t>
      </w:r>
      <w:r w:rsidR="00D46CEC">
        <w:rPr>
          <w:rFonts w:ascii="Arial" w:hAnsi="Arial" w:cs="Arial"/>
          <w:sz w:val="22"/>
          <w:szCs w:val="22"/>
        </w:rPr>
        <w:t>NOx</w:t>
      </w:r>
      <w:r>
        <w:rPr>
          <w:rFonts w:ascii="Arial" w:hAnsi="Arial" w:cs="Arial"/>
          <w:sz w:val="22"/>
          <w:szCs w:val="22"/>
        </w:rPr>
        <w:t xml:space="preserve"> is related to the combustion temperature in the engine cylinder, and CO and VOC emissions are primarily a result of incomplete combustion. </w:t>
      </w:r>
      <w:r w:rsidR="00380CB2">
        <w:rPr>
          <w:rFonts w:ascii="Arial" w:hAnsi="Arial" w:cs="Arial"/>
          <w:sz w:val="22"/>
          <w:szCs w:val="22"/>
        </w:rPr>
        <w:t xml:space="preserve"> </w:t>
      </w:r>
      <w:r>
        <w:rPr>
          <w:rFonts w:ascii="Arial" w:hAnsi="Arial" w:cs="Arial"/>
          <w:sz w:val="22"/>
          <w:szCs w:val="22"/>
        </w:rPr>
        <w:t>PM emissions can include trace amounts of metals and condensable, semi-volatile organics which result from incomplete combustion, volatized lubricating oil, and engine wear. E</w:t>
      </w:r>
      <w:r w:rsidRPr="00686A76">
        <w:rPr>
          <w:rFonts w:ascii="Arial" w:hAnsi="Arial" w:cs="Arial"/>
          <w:sz w:val="22"/>
          <w:szCs w:val="22"/>
        </w:rPr>
        <w:t>missions vary according to the air-to-fuel ratio, ignition timing, torque, speed, ambient temperature, humidity, and other factors.</w:t>
      </w:r>
      <w:r>
        <w:rPr>
          <w:rFonts w:ascii="Arial" w:hAnsi="Arial" w:cs="Arial"/>
          <w:sz w:val="22"/>
          <w:szCs w:val="22"/>
        </w:rPr>
        <w:t xml:space="preserve"> </w:t>
      </w:r>
    </w:p>
    <w:p w14:paraId="53005E6B" w14:textId="50330B09" w:rsidR="00D60071" w:rsidRDefault="00D60071" w:rsidP="007F73D0">
      <w:pPr>
        <w:jc w:val="both"/>
        <w:rPr>
          <w:rFonts w:ascii="Arial" w:hAnsi="Arial" w:cs="Arial"/>
          <w:sz w:val="22"/>
          <w:szCs w:val="22"/>
        </w:rPr>
      </w:pPr>
    </w:p>
    <w:p w14:paraId="513B32C8" w14:textId="5EE24ABC" w:rsidR="00D60071" w:rsidRDefault="00D60071" w:rsidP="007F73D0">
      <w:pPr>
        <w:jc w:val="both"/>
        <w:rPr>
          <w:rFonts w:ascii="Arial" w:hAnsi="Arial" w:cs="Arial"/>
          <w:sz w:val="22"/>
          <w:szCs w:val="22"/>
        </w:rPr>
      </w:pPr>
      <w:r w:rsidRPr="000F29B7">
        <w:rPr>
          <w:rFonts w:ascii="Arial" w:hAnsi="Arial" w:cs="Arial"/>
          <w:sz w:val="22"/>
          <w:szCs w:val="22"/>
        </w:rPr>
        <w:t xml:space="preserve">The seven (7) RICE </w:t>
      </w:r>
      <w:r>
        <w:rPr>
          <w:rFonts w:ascii="Arial" w:hAnsi="Arial" w:cs="Arial"/>
          <w:sz w:val="22"/>
          <w:szCs w:val="22"/>
        </w:rPr>
        <w:t>are</w:t>
      </w:r>
      <w:r w:rsidRPr="000F29B7">
        <w:rPr>
          <w:rFonts w:ascii="Arial" w:hAnsi="Arial" w:cs="Arial"/>
          <w:sz w:val="22"/>
          <w:szCs w:val="22"/>
        </w:rPr>
        <w:t xml:space="preserve"> equipped with air quality control systems including selective catalytic reduction (SCR) for NOx control and oxidation catalyst systems for CO, VOC, and HAP control</w:t>
      </w:r>
      <w:r>
        <w:rPr>
          <w:rFonts w:ascii="Arial" w:hAnsi="Arial" w:cs="Arial"/>
          <w:sz w:val="22"/>
          <w:szCs w:val="22"/>
        </w:rPr>
        <w:t xml:space="preserve">. </w:t>
      </w:r>
      <w:r w:rsidR="00380CB2">
        <w:rPr>
          <w:rFonts w:ascii="Arial" w:hAnsi="Arial" w:cs="Arial"/>
          <w:sz w:val="22"/>
          <w:szCs w:val="22"/>
        </w:rPr>
        <w:t xml:space="preserve"> </w:t>
      </w:r>
      <w:r>
        <w:rPr>
          <w:rFonts w:ascii="Arial" w:hAnsi="Arial" w:cs="Arial"/>
          <w:sz w:val="22"/>
          <w:szCs w:val="22"/>
        </w:rPr>
        <w:t xml:space="preserve">The </w:t>
      </w:r>
      <w:r w:rsidRPr="00D60071">
        <w:rPr>
          <w:rFonts w:ascii="Arial" w:hAnsi="Arial" w:cs="Arial"/>
          <w:sz w:val="22"/>
          <w:szCs w:val="22"/>
        </w:rPr>
        <w:t>SCR system reduces NOx into N2 and H2O.</w:t>
      </w:r>
      <w:r w:rsidR="00380CB2">
        <w:rPr>
          <w:rFonts w:ascii="Arial" w:hAnsi="Arial" w:cs="Arial"/>
          <w:sz w:val="22"/>
          <w:szCs w:val="22"/>
        </w:rPr>
        <w:t xml:space="preserve"> </w:t>
      </w:r>
      <w:r w:rsidRPr="00D60071">
        <w:rPr>
          <w:rFonts w:ascii="Arial" w:hAnsi="Arial" w:cs="Arial"/>
          <w:sz w:val="22"/>
          <w:szCs w:val="22"/>
        </w:rPr>
        <w:t xml:space="preserve"> The SCR at </w:t>
      </w:r>
      <w:r>
        <w:rPr>
          <w:rFonts w:ascii="Arial" w:hAnsi="Arial" w:cs="Arial"/>
          <w:sz w:val="22"/>
          <w:szCs w:val="22"/>
        </w:rPr>
        <w:t>F.D. Kuester Generating Station</w:t>
      </w:r>
      <w:r w:rsidRPr="00D60071">
        <w:rPr>
          <w:rFonts w:ascii="Arial" w:hAnsi="Arial" w:cs="Arial"/>
          <w:sz w:val="22"/>
          <w:szCs w:val="22"/>
        </w:rPr>
        <w:t xml:space="preserve"> is equipped with a urea storage tank, feeding unit, dosing unit, reactor with catalyst, along with a NOx monitor and SCR control system. </w:t>
      </w:r>
      <w:r w:rsidR="00380CB2">
        <w:rPr>
          <w:rFonts w:ascii="Arial" w:hAnsi="Arial" w:cs="Arial"/>
          <w:sz w:val="22"/>
          <w:szCs w:val="22"/>
        </w:rPr>
        <w:t xml:space="preserve"> </w:t>
      </w:r>
      <w:r w:rsidRPr="00D60071">
        <w:rPr>
          <w:rFonts w:ascii="Arial" w:hAnsi="Arial" w:cs="Arial"/>
          <w:sz w:val="22"/>
          <w:szCs w:val="22"/>
        </w:rPr>
        <w:t xml:space="preserve">The reducing agent, urea, is injected downstream of the engine and upstream of the reactor to mix with flue gas before entering the reactor containing the catalyst. Inside the reactor, the urea selectively reacts with NOx in the presence of the catalyst and oxygen within a specific temperature range. </w:t>
      </w:r>
      <w:r w:rsidR="00380CB2">
        <w:rPr>
          <w:rFonts w:ascii="Arial" w:hAnsi="Arial" w:cs="Arial"/>
          <w:sz w:val="22"/>
          <w:szCs w:val="22"/>
        </w:rPr>
        <w:t xml:space="preserve"> </w:t>
      </w:r>
      <w:r w:rsidRPr="00D60071">
        <w:rPr>
          <w:rFonts w:ascii="Arial" w:hAnsi="Arial" w:cs="Arial"/>
          <w:sz w:val="22"/>
          <w:szCs w:val="22"/>
        </w:rPr>
        <w:t xml:space="preserve">The SCR system includes an automated process control that automatically adjusts the amount of urea injected into the flue gas stream. </w:t>
      </w:r>
      <w:r w:rsidR="00380CB2">
        <w:rPr>
          <w:rFonts w:ascii="Arial" w:hAnsi="Arial" w:cs="Arial"/>
          <w:sz w:val="22"/>
          <w:szCs w:val="22"/>
        </w:rPr>
        <w:t xml:space="preserve"> </w:t>
      </w:r>
      <w:r w:rsidRPr="00D60071">
        <w:rPr>
          <w:rFonts w:ascii="Arial" w:hAnsi="Arial" w:cs="Arial"/>
          <w:sz w:val="22"/>
          <w:szCs w:val="22"/>
        </w:rPr>
        <w:t>The oxidation catalyst is also fitted into the same housing as the SCR. In a catalytic oxidation system, CO and VOCs in the flue gas are oxidized as they pass over the catalyst.</w:t>
      </w:r>
      <w:r w:rsidR="00380CB2">
        <w:rPr>
          <w:rFonts w:ascii="Arial" w:hAnsi="Arial" w:cs="Arial"/>
          <w:sz w:val="22"/>
          <w:szCs w:val="22"/>
        </w:rPr>
        <w:t xml:space="preserve"> </w:t>
      </w:r>
      <w:r w:rsidRPr="00D60071">
        <w:rPr>
          <w:rFonts w:ascii="Arial" w:hAnsi="Arial" w:cs="Arial"/>
          <w:sz w:val="22"/>
          <w:szCs w:val="22"/>
        </w:rPr>
        <w:t xml:space="preserve"> During periods of startup and shutdown, however, the exhaust gas temperatures are too low for the SCR and oxidation catalyst to function as designed. </w:t>
      </w:r>
      <w:r w:rsidR="00380CB2">
        <w:rPr>
          <w:rFonts w:ascii="Arial" w:hAnsi="Arial" w:cs="Arial"/>
          <w:sz w:val="22"/>
          <w:szCs w:val="22"/>
        </w:rPr>
        <w:t xml:space="preserve"> </w:t>
      </w:r>
      <w:r w:rsidRPr="00D60071">
        <w:rPr>
          <w:rFonts w:ascii="Arial" w:hAnsi="Arial" w:cs="Arial"/>
          <w:sz w:val="22"/>
          <w:szCs w:val="22"/>
        </w:rPr>
        <w:t xml:space="preserve">As a result, CO, NOx, and VOC emissions may be elevated during periods of startup and shutdown as compared to normal operation. </w:t>
      </w:r>
      <w:r w:rsidR="00380CB2">
        <w:rPr>
          <w:rFonts w:ascii="Arial" w:hAnsi="Arial" w:cs="Arial"/>
          <w:sz w:val="22"/>
          <w:szCs w:val="22"/>
        </w:rPr>
        <w:t xml:space="preserve"> </w:t>
      </w:r>
      <w:r w:rsidRPr="00D60071">
        <w:rPr>
          <w:rFonts w:ascii="Arial" w:hAnsi="Arial" w:cs="Arial"/>
          <w:sz w:val="22"/>
          <w:szCs w:val="22"/>
        </w:rPr>
        <w:t xml:space="preserve">Each RICE unit at </w:t>
      </w:r>
      <w:r>
        <w:rPr>
          <w:rFonts w:ascii="Arial" w:hAnsi="Arial" w:cs="Arial"/>
          <w:sz w:val="22"/>
          <w:szCs w:val="22"/>
        </w:rPr>
        <w:t>F.D. Kuester Generating Station</w:t>
      </w:r>
      <w:r w:rsidRPr="00D60071">
        <w:rPr>
          <w:rFonts w:ascii="Arial" w:hAnsi="Arial" w:cs="Arial"/>
          <w:sz w:val="22"/>
          <w:szCs w:val="22"/>
        </w:rPr>
        <w:t xml:space="preserve"> is limited to 1,095 startup and shutdown events a year. </w:t>
      </w:r>
      <w:r>
        <w:rPr>
          <w:rFonts w:ascii="Arial" w:hAnsi="Arial" w:cs="Arial"/>
          <w:sz w:val="22"/>
          <w:szCs w:val="22"/>
        </w:rPr>
        <w:t xml:space="preserve">All seven engines </w:t>
      </w:r>
      <w:r w:rsidRPr="000F29B7">
        <w:rPr>
          <w:rFonts w:ascii="Arial" w:hAnsi="Arial" w:cs="Arial"/>
          <w:sz w:val="22"/>
          <w:szCs w:val="22"/>
        </w:rPr>
        <w:t>exhaust out one</w:t>
      </w:r>
      <w:r w:rsidR="00B445E3">
        <w:rPr>
          <w:rFonts w:ascii="Arial" w:hAnsi="Arial" w:cs="Arial"/>
          <w:sz w:val="22"/>
          <w:szCs w:val="22"/>
        </w:rPr>
        <w:t xml:space="preserve"> common</w:t>
      </w:r>
      <w:r w:rsidRPr="000F29B7">
        <w:rPr>
          <w:rFonts w:ascii="Arial" w:hAnsi="Arial" w:cs="Arial"/>
          <w:sz w:val="22"/>
          <w:szCs w:val="22"/>
        </w:rPr>
        <w:t xml:space="preserve"> stack.</w:t>
      </w:r>
    </w:p>
    <w:p w14:paraId="6AE082DB" w14:textId="77777777" w:rsidR="00AF4326" w:rsidRPr="00290754" w:rsidRDefault="00AF4326">
      <w:pPr>
        <w:rPr>
          <w:rFonts w:ascii="Arial" w:hAnsi="Arial" w:cs="Arial"/>
          <w:sz w:val="22"/>
          <w:szCs w:val="22"/>
        </w:rPr>
      </w:pPr>
    </w:p>
    <w:p w14:paraId="4208F13D" w14:textId="034A45D0"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w:t>
      </w:r>
      <w:r w:rsidR="00B445E3">
        <w:rPr>
          <w:rFonts w:ascii="Arial" w:hAnsi="Arial" w:cs="Arial"/>
          <w:sz w:val="22"/>
          <w:szCs w:val="22"/>
        </w:rPr>
        <w:t xml:space="preserve">does not </w:t>
      </w:r>
      <w:r w:rsidRPr="00290754">
        <w:rPr>
          <w:rFonts w:ascii="Arial" w:hAnsi="Arial" w:cs="Arial"/>
          <w:sz w:val="22"/>
          <w:szCs w:val="22"/>
        </w:rPr>
        <w:t>list stationary source emission information</w:t>
      </w:r>
      <w:r w:rsidR="001A4ED0">
        <w:rPr>
          <w:rFonts w:ascii="Arial" w:hAnsi="Arial" w:cs="Arial"/>
          <w:sz w:val="22"/>
          <w:szCs w:val="22"/>
        </w:rPr>
        <w:t xml:space="preserve">, </w:t>
      </w:r>
      <w:r w:rsidR="00B445E3">
        <w:rPr>
          <w:rFonts w:ascii="Arial" w:hAnsi="Arial" w:cs="Arial"/>
          <w:sz w:val="22"/>
          <w:szCs w:val="22"/>
        </w:rPr>
        <w:t xml:space="preserve">as </w:t>
      </w:r>
      <w:r w:rsidR="001A4ED0">
        <w:rPr>
          <w:rFonts w:ascii="Arial" w:hAnsi="Arial" w:cs="Arial"/>
          <w:sz w:val="22"/>
          <w:szCs w:val="22"/>
        </w:rPr>
        <w:t xml:space="preserve">the facility began operation </w:t>
      </w:r>
      <w:r w:rsidR="00B445E3">
        <w:rPr>
          <w:rFonts w:ascii="Arial" w:hAnsi="Arial" w:cs="Arial"/>
          <w:sz w:val="22"/>
          <w:szCs w:val="22"/>
        </w:rPr>
        <w:t>M</w:t>
      </w:r>
      <w:r w:rsidR="00355FE6">
        <w:rPr>
          <w:rFonts w:ascii="Arial" w:hAnsi="Arial" w:cs="Arial"/>
          <w:sz w:val="22"/>
          <w:szCs w:val="22"/>
        </w:rPr>
        <w:t>a</w:t>
      </w:r>
      <w:r w:rsidR="00B445E3">
        <w:rPr>
          <w:rFonts w:ascii="Arial" w:hAnsi="Arial" w:cs="Arial"/>
          <w:sz w:val="22"/>
          <w:szCs w:val="22"/>
        </w:rPr>
        <w:t xml:space="preserve">rch </w:t>
      </w:r>
      <w:r w:rsidR="001A4ED0">
        <w:rPr>
          <w:rFonts w:ascii="Arial" w:hAnsi="Arial" w:cs="Arial"/>
          <w:sz w:val="22"/>
          <w:szCs w:val="22"/>
        </w:rPr>
        <w:t xml:space="preserve">2019 and will </w:t>
      </w:r>
      <w:r w:rsidRPr="00290754">
        <w:rPr>
          <w:rFonts w:ascii="Arial" w:hAnsi="Arial" w:cs="Arial"/>
          <w:sz w:val="22"/>
          <w:szCs w:val="22"/>
        </w:rPr>
        <w:t xml:space="preserve">report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1A4ED0">
        <w:rPr>
          <w:rFonts w:ascii="Arial" w:hAnsi="Arial" w:cs="Arial"/>
          <w:b/>
          <w:sz w:val="22"/>
          <w:szCs w:val="22"/>
        </w:rPr>
        <w:fldChar w:fldCharType="begin">
          <w:ffData>
            <w:name w:val="MAERS_Year"/>
            <w:enabled/>
            <w:calcOnExit/>
            <w:statusText w:type="text" w:val="Enter the year for the MAERS data that is being used in the staff report."/>
            <w:textInput>
              <w:default w:val="2019"/>
            </w:textInput>
          </w:ffData>
        </w:fldChar>
      </w:r>
      <w:bookmarkStart w:id="33" w:name="MAERS_Year"/>
      <w:r w:rsidR="001A4ED0">
        <w:rPr>
          <w:rFonts w:ascii="Arial" w:hAnsi="Arial" w:cs="Arial"/>
          <w:b/>
          <w:sz w:val="22"/>
          <w:szCs w:val="22"/>
        </w:rPr>
        <w:instrText xml:space="preserve"> FORMTEXT </w:instrText>
      </w:r>
      <w:r w:rsidR="001A4ED0">
        <w:rPr>
          <w:rFonts w:ascii="Arial" w:hAnsi="Arial" w:cs="Arial"/>
          <w:b/>
          <w:sz w:val="22"/>
          <w:szCs w:val="22"/>
        </w:rPr>
      </w:r>
      <w:r w:rsidR="001A4ED0">
        <w:rPr>
          <w:rFonts w:ascii="Arial" w:hAnsi="Arial" w:cs="Arial"/>
          <w:b/>
          <w:sz w:val="22"/>
          <w:szCs w:val="22"/>
        </w:rPr>
        <w:fldChar w:fldCharType="separate"/>
      </w:r>
      <w:r w:rsidR="009F7477">
        <w:rPr>
          <w:rFonts w:ascii="Arial" w:hAnsi="Arial" w:cs="Arial"/>
          <w:b/>
          <w:noProof/>
          <w:sz w:val="22"/>
          <w:szCs w:val="22"/>
        </w:rPr>
        <w:t>2019</w:t>
      </w:r>
      <w:r w:rsidR="001A4ED0">
        <w:rPr>
          <w:rFonts w:ascii="Arial" w:hAnsi="Arial" w:cs="Arial"/>
          <w:b/>
          <w:sz w:val="22"/>
          <w:szCs w:val="22"/>
        </w:rPr>
        <w:fldChar w:fldCharType="end"/>
      </w:r>
      <w:bookmarkEnd w:id="33"/>
      <w:r w:rsidR="00355FE6">
        <w:rPr>
          <w:rFonts w:ascii="Arial" w:hAnsi="Arial" w:cs="Arial"/>
          <w:b/>
          <w:sz w:val="22"/>
          <w:szCs w:val="22"/>
        </w:rPr>
        <w:t xml:space="preserve">, </w:t>
      </w:r>
      <w:r w:rsidR="00355FE6" w:rsidRPr="009045EE">
        <w:rPr>
          <w:rFonts w:ascii="Arial" w:hAnsi="Arial" w:cs="Arial"/>
          <w:bCs/>
          <w:sz w:val="22"/>
          <w:szCs w:val="22"/>
        </w:rPr>
        <w:t>in March 2020</w:t>
      </w:r>
      <w:r w:rsidR="00AF4326" w:rsidRPr="00290754">
        <w:rPr>
          <w:rFonts w:ascii="Arial" w:hAnsi="Arial" w:cs="Arial"/>
          <w:sz w:val="22"/>
          <w:szCs w:val="22"/>
        </w:rPr>
        <w:t>.</w:t>
      </w:r>
      <w:r w:rsidR="001A4ED0">
        <w:rPr>
          <w:rFonts w:ascii="Arial" w:hAnsi="Arial" w:cs="Arial"/>
          <w:sz w:val="22"/>
          <w:szCs w:val="22"/>
        </w:rPr>
        <w:t xml:space="preserve"> </w:t>
      </w:r>
      <w:r w:rsidR="00380CB2">
        <w:rPr>
          <w:rFonts w:ascii="Arial" w:hAnsi="Arial" w:cs="Arial"/>
          <w:sz w:val="22"/>
          <w:szCs w:val="22"/>
        </w:rPr>
        <w:t xml:space="preserve"> </w:t>
      </w:r>
      <w:r w:rsidR="00355FE6">
        <w:rPr>
          <w:rFonts w:ascii="Arial" w:hAnsi="Arial" w:cs="Arial"/>
          <w:sz w:val="22"/>
          <w:szCs w:val="22"/>
        </w:rPr>
        <w:t xml:space="preserve">Therefore, </w:t>
      </w:r>
      <w:r w:rsidR="001A4ED0">
        <w:rPr>
          <w:rFonts w:ascii="Arial" w:hAnsi="Arial" w:cs="Arial"/>
          <w:sz w:val="22"/>
          <w:szCs w:val="22"/>
        </w:rPr>
        <w:t>Emissions Values for each pollutant listed show Not Applicable (NA).</w:t>
      </w:r>
    </w:p>
    <w:p w14:paraId="309BC440" w14:textId="5642575A" w:rsidR="00355FE6" w:rsidRDefault="00355FE6">
      <w:pPr>
        <w:rPr>
          <w:rFonts w:ascii="Arial" w:hAnsi="Arial" w:cs="Arial"/>
          <w:sz w:val="22"/>
          <w:szCs w:val="22"/>
        </w:rPr>
      </w:pPr>
    </w:p>
    <w:p w14:paraId="4A1DF67B" w14:textId="05A2D879" w:rsidR="00380CB2" w:rsidRDefault="00380CB2">
      <w:pPr>
        <w:rPr>
          <w:rFonts w:ascii="Arial" w:hAnsi="Arial" w:cs="Arial"/>
          <w:sz w:val="22"/>
          <w:szCs w:val="22"/>
        </w:rPr>
      </w:pPr>
    </w:p>
    <w:p w14:paraId="535750E1" w14:textId="77777777" w:rsidR="00AC4857" w:rsidRDefault="00AC4857">
      <w:pPr>
        <w:rPr>
          <w:rFonts w:ascii="Arial" w:hAnsi="Arial" w:cs="Arial"/>
          <w:sz w:val="22"/>
          <w:szCs w:val="22"/>
        </w:rPr>
      </w:pPr>
    </w:p>
    <w:p w14:paraId="7307A339" w14:textId="77777777" w:rsidR="00380CB2" w:rsidRPr="00290754" w:rsidRDefault="00380CB2">
      <w:pPr>
        <w:rPr>
          <w:rFonts w:ascii="Arial" w:hAnsi="Arial" w:cs="Arial"/>
          <w:sz w:val="22"/>
          <w:szCs w:val="22"/>
        </w:rPr>
      </w:pPr>
    </w:p>
    <w:p w14:paraId="74BF328D"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lastRenderedPageBreak/>
        <w:t>TOTAL STATIONARY SOURCE EMISSIONS</w:t>
      </w:r>
    </w:p>
    <w:p w14:paraId="66035085"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7C8D9468" w14:textId="77777777" w:rsidTr="00DC3C42">
        <w:trPr>
          <w:tblHeader/>
        </w:trPr>
        <w:tc>
          <w:tcPr>
            <w:tcW w:w="5130" w:type="dxa"/>
            <w:shd w:val="pct10" w:color="auto" w:fill="auto"/>
          </w:tcPr>
          <w:p w14:paraId="2834DD8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0F243EE5"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54F8434C" w14:textId="77777777" w:rsidTr="00DC3C42">
        <w:tc>
          <w:tcPr>
            <w:tcW w:w="5130" w:type="dxa"/>
          </w:tcPr>
          <w:p w14:paraId="5E8342FB"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6CAD71EB" w14:textId="620BE4CC" w:rsidR="00F734C6" w:rsidRPr="00290754" w:rsidRDefault="004B74C0" w:rsidP="00E63937">
            <w:pPr>
              <w:jc w:val="center"/>
              <w:rPr>
                <w:rFonts w:ascii="Arial" w:hAnsi="Arial" w:cs="Arial"/>
                <w:sz w:val="22"/>
                <w:szCs w:val="22"/>
              </w:rPr>
            </w:pPr>
            <w:r>
              <w:rPr>
                <w:rFonts w:ascii="Arial" w:hAnsi="Arial" w:cs="Arial"/>
                <w:sz w:val="22"/>
                <w:szCs w:val="22"/>
              </w:rPr>
              <w:fldChar w:fldCharType="begin">
                <w:ffData>
                  <w:name w:val="CO_Emission_Rate"/>
                  <w:enabled/>
                  <w:calcOnExit/>
                  <w:statusText w:type="text" w:val="Enter CO emissions, in tons emitted. If less than one ton, enter zero.  "/>
                  <w:textInput>
                    <w:default w:val="NA"/>
                  </w:textInput>
                </w:ffData>
              </w:fldChar>
            </w:r>
            <w:bookmarkStart w:id="34" w:name="CO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7477">
              <w:rPr>
                <w:rFonts w:ascii="Arial" w:hAnsi="Arial" w:cs="Arial"/>
                <w:noProof/>
                <w:sz w:val="22"/>
                <w:szCs w:val="22"/>
              </w:rPr>
              <w:t>NA</w:t>
            </w:r>
            <w:r>
              <w:rPr>
                <w:rFonts w:ascii="Arial" w:hAnsi="Arial" w:cs="Arial"/>
                <w:sz w:val="22"/>
                <w:szCs w:val="22"/>
              </w:rPr>
              <w:fldChar w:fldCharType="end"/>
            </w:r>
            <w:bookmarkEnd w:id="34"/>
          </w:p>
        </w:tc>
      </w:tr>
      <w:tr w:rsidR="00F734C6" w:rsidRPr="00290754" w14:paraId="023DEACF" w14:textId="77777777" w:rsidTr="00DC3C42">
        <w:tc>
          <w:tcPr>
            <w:tcW w:w="5130" w:type="dxa"/>
          </w:tcPr>
          <w:p w14:paraId="533AAF6C"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0D68A2E5" w14:textId="4D51BE9E" w:rsidR="00F734C6" w:rsidRPr="00290754" w:rsidRDefault="004B74C0" w:rsidP="00E63937">
            <w:pPr>
              <w:jc w:val="center"/>
              <w:rPr>
                <w:rFonts w:ascii="Arial" w:hAnsi="Arial" w:cs="Arial"/>
                <w:sz w:val="22"/>
                <w:szCs w:val="22"/>
              </w:rPr>
            </w:pPr>
            <w:r>
              <w:rPr>
                <w:rFonts w:ascii="Arial" w:hAnsi="Arial" w:cs="Arial"/>
                <w:sz w:val="22"/>
                <w:szCs w:val="22"/>
              </w:rPr>
              <w:fldChar w:fldCharType="begin">
                <w:ffData>
                  <w:name w:val="PB_Emission_Rate"/>
                  <w:enabled/>
                  <w:calcOnExit/>
                  <w:statusText w:type="text" w:val="Enter Pb emissions in tons emitted.  If less than one ton, enter zero. "/>
                  <w:textInput>
                    <w:default w:val="NA"/>
                  </w:textInput>
                </w:ffData>
              </w:fldChar>
            </w:r>
            <w:bookmarkStart w:id="35" w:name="PB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7477">
              <w:rPr>
                <w:rFonts w:ascii="Arial" w:hAnsi="Arial" w:cs="Arial"/>
                <w:noProof/>
                <w:sz w:val="22"/>
                <w:szCs w:val="22"/>
              </w:rPr>
              <w:t>NA</w:t>
            </w:r>
            <w:r>
              <w:rPr>
                <w:rFonts w:ascii="Arial" w:hAnsi="Arial" w:cs="Arial"/>
                <w:sz w:val="22"/>
                <w:szCs w:val="22"/>
              </w:rPr>
              <w:fldChar w:fldCharType="end"/>
            </w:r>
            <w:bookmarkEnd w:id="35"/>
          </w:p>
        </w:tc>
      </w:tr>
      <w:tr w:rsidR="00F734C6" w:rsidRPr="00290754" w14:paraId="589404CA" w14:textId="77777777" w:rsidTr="00DC3C42">
        <w:tc>
          <w:tcPr>
            <w:tcW w:w="5130" w:type="dxa"/>
          </w:tcPr>
          <w:p w14:paraId="1C65C2D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06F0A26E" w14:textId="349CA60A" w:rsidR="00F734C6" w:rsidRPr="00290754" w:rsidRDefault="004B74C0" w:rsidP="00E63937">
            <w:pPr>
              <w:jc w:val="center"/>
              <w:rPr>
                <w:rFonts w:ascii="Arial" w:hAnsi="Arial" w:cs="Arial"/>
                <w:sz w:val="22"/>
                <w:szCs w:val="22"/>
              </w:rPr>
            </w:pPr>
            <w:r>
              <w:rPr>
                <w:rFonts w:ascii="Arial" w:hAnsi="Arial" w:cs="Arial"/>
                <w:sz w:val="22"/>
                <w:szCs w:val="22"/>
              </w:rPr>
              <w:fldChar w:fldCharType="begin">
                <w:ffData>
                  <w:name w:val="NOX_Emission_Rate"/>
                  <w:enabled/>
                  <w:calcOnExit/>
                  <w:statusText w:type="text" w:val="Enter NOx emissions in tons emitted.  If less than one ton, enter zero."/>
                  <w:textInput>
                    <w:default w:val="NA"/>
                  </w:textInput>
                </w:ffData>
              </w:fldChar>
            </w:r>
            <w:bookmarkStart w:id="36" w:name="NOX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7477">
              <w:rPr>
                <w:rFonts w:ascii="Arial" w:hAnsi="Arial" w:cs="Arial"/>
                <w:noProof/>
                <w:sz w:val="22"/>
                <w:szCs w:val="22"/>
              </w:rPr>
              <w:t>NA</w:t>
            </w:r>
            <w:r>
              <w:rPr>
                <w:rFonts w:ascii="Arial" w:hAnsi="Arial" w:cs="Arial"/>
                <w:sz w:val="22"/>
                <w:szCs w:val="22"/>
              </w:rPr>
              <w:fldChar w:fldCharType="end"/>
            </w:r>
            <w:bookmarkEnd w:id="36"/>
          </w:p>
        </w:tc>
      </w:tr>
      <w:tr w:rsidR="00F734C6" w:rsidRPr="00290754" w14:paraId="73457E37" w14:textId="77777777" w:rsidTr="00DC3C42">
        <w:tc>
          <w:tcPr>
            <w:tcW w:w="5130" w:type="dxa"/>
          </w:tcPr>
          <w:p w14:paraId="4188A76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328A0097" w14:textId="5E45F394" w:rsidR="00F734C6" w:rsidRPr="00290754" w:rsidRDefault="004B74C0" w:rsidP="00E63937">
            <w:pPr>
              <w:jc w:val="center"/>
              <w:rPr>
                <w:rFonts w:ascii="Arial" w:hAnsi="Arial" w:cs="Arial"/>
                <w:sz w:val="22"/>
                <w:szCs w:val="22"/>
              </w:rPr>
            </w:pPr>
            <w:r>
              <w:rPr>
                <w:rFonts w:ascii="Arial" w:hAnsi="Arial" w:cs="Arial"/>
                <w:sz w:val="22"/>
                <w:szCs w:val="22"/>
              </w:rPr>
              <w:fldChar w:fldCharType="begin">
                <w:ffData>
                  <w:name w:val="PM_Emission_Rate"/>
                  <w:enabled/>
                  <w:calcOnExit/>
                  <w:statusText w:type="text" w:val="Enter PM emissions in tons emitted.  If less than one ton, enter zero. "/>
                  <w:textInput>
                    <w:default w:val="NA"/>
                  </w:textInput>
                </w:ffData>
              </w:fldChar>
            </w:r>
            <w:bookmarkStart w:id="37" w:name="PM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7477">
              <w:rPr>
                <w:rFonts w:ascii="Arial" w:hAnsi="Arial" w:cs="Arial"/>
                <w:noProof/>
                <w:sz w:val="22"/>
                <w:szCs w:val="22"/>
              </w:rPr>
              <w:t>NA</w:t>
            </w:r>
            <w:r>
              <w:rPr>
                <w:rFonts w:ascii="Arial" w:hAnsi="Arial" w:cs="Arial"/>
                <w:sz w:val="22"/>
                <w:szCs w:val="22"/>
              </w:rPr>
              <w:fldChar w:fldCharType="end"/>
            </w:r>
            <w:bookmarkEnd w:id="37"/>
          </w:p>
        </w:tc>
      </w:tr>
      <w:tr w:rsidR="00F734C6" w:rsidRPr="00290754" w14:paraId="721F4A7A" w14:textId="77777777" w:rsidTr="00DC3C42">
        <w:tc>
          <w:tcPr>
            <w:tcW w:w="5130" w:type="dxa"/>
          </w:tcPr>
          <w:p w14:paraId="4C07EA42"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66B2BD91" w14:textId="2279481E" w:rsidR="00F734C6" w:rsidRPr="00290754" w:rsidRDefault="004B74C0" w:rsidP="00E63937">
            <w:pPr>
              <w:jc w:val="center"/>
              <w:rPr>
                <w:rFonts w:ascii="Arial" w:hAnsi="Arial" w:cs="Arial"/>
                <w:sz w:val="22"/>
                <w:szCs w:val="22"/>
              </w:rPr>
            </w:pPr>
            <w:r>
              <w:rPr>
                <w:rFonts w:ascii="Arial" w:hAnsi="Arial" w:cs="Arial"/>
                <w:sz w:val="22"/>
                <w:szCs w:val="22"/>
              </w:rPr>
              <w:fldChar w:fldCharType="begin">
                <w:ffData>
                  <w:name w:val="SOX_Emission_Rate"/>
                  <w:enabled/>
                  <w:calcOnExit/>
                  <w:statusText w:type="text" w:val="Enter SO2 emissions in tons emitted.  If less than one ton, enter zero."/>
                  <w:textInput>
                    <w:default w:val="NA"/>
                  </w:textInput>
                </w:ffData>
              </w:fldChar>
            </w:r>
            <w:bookmarkStart w:id="38" w:name="SOX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7477">
              <w:rPr>
                <w:rFonts w:ascii="Arial" w:hAnsi="Arial" w:cs="Arial"/>
                <w:noProof/>
                <w:sz w:val="22"/>
                <w:szCs w:val="22"/>
              </w:rPr>
              <w:t>NA</w:t>
            </w:r>
            <w:r>
              <w:rPr>
                <w:rFonts w:ascii="Arial" w:hAnsi="Arial" w:cs="Arial"/>
                <w:sz w:val="22"/>
                <w:szCs w:val="22"/>
              </w:rPr>
              <w:fldChar w:fldCharType="end"/>
            </w:r>
            <w:bookmarkEnd w:id="38"/>
          </w:p>
        </w:tc>
      </w:tr>
      <w:tr w:rsidR="00F734C6" w:rsidRPr="00290754" w14:paraId="1739A221" w14:textId="77777777" w:rsidTr="00DC3C42">
        <w:tc>
          <w:tcPr>
            <w:tcW w:w="5130" w:type="dxa"/>
          </w:tcPr>
          <w:p w14:paraId="35790C4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FD7DCAC" w14:textId="540D852E" w:rsidR="00F734C6" w:rsidRPr="00290754" w:rsidRDefault="004B74C0" w:rsidP="00E63937">
            <w:pPr>
              <w:jc w:val="center"/>
              <w:rPr>
                <w:rFonts w:ascii="Arial" w:hAnsi="Arial" w:cs="Arial"/>
                <w:sz w:val="22"/>
                <w:szCs w:val="22"/>
              </w:rPr>
            </w:pPr>
            <w:r>
              <w:rPr>
                <w:rFonts w:ascii="Arial" w:hAnsi="Arial" w:cs="Arial"/>
                <w:sz w:val="22"/>
                <w:szCs w:val="22"/>
              </w:rPr>
              <w:fldChar w:fldCharType="begin">
                <w:ffData>
                  <w:name w:val="VOC_Emission_Rate"/>
                  <w:enabled/>
                  <w:calcOnExit/>
                  <w:statusText w:type="text" w:val="Enter VOC emission in tons emitted.  If less than one ton, enter zero."/>
                  <w:textInput>
                    <w:default w:val="NA"/>
                  </w:textInput>
                </w:ffData>
              </w:fldChar>
            </w:r>
            <w:bookmarkStart w:id="39" w:name="VOC_Emission_R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7477">
              <w:rPr>
                <w:rFonts w:ascii="Arial" w:hAnsi="Arial" w:cs="Arial"/>
                <w:noProof/>
                <w:sz w:val="22"/>
                <w:szCs w:val="22"/>
              </w:rPr>
              <w:t>NA</w:t>
            </w:r>
            <w:r>
              <w:rPr>
                <w:rFonts w:ascii="Arial" w:hAnsi="Arial" w:cs="Arial"/>
                <w:sz w:val="22"/>
                <w:szCs w:val="22"/>
              </w:rPr>
              <w:fldChar w:fldCharType="end"/>
            </w:r>
            <w:bookmarkEnd w:id="39"/>
          </w:p>
        </w:tc>
      </w:tr>
    </w:tbl>
    <w:p w14:paraId="36F71F1D"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417A2EED" w14:textId="77777777" w:rsidTr="00DB3FDE">
        <w:tc>
          <w:tcPr>
            <w:tcW w:w="5130" w:type="dxa"/>
            <w:shd w:val="clear" w:color="auto" w:fill="D9D9D9"/>
          </w:tcPr>
          <w:p w14:paraId="41715E4C"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353B5D61"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4B74C0" w:rsidRPr="00F734C6" w14:paraId="6674E00E" w14:textId="77777777" w:rsidTr="00DB3FDE">
        <w:tc>
          <w:tcPr>
            <w:tcW w:w="5130" w:type="dxa"/>
            <w:shd w:val="clear" w:color="auto" w:fill="FFFFFF"/>
          </w:tcPr>
          <w:p w14:paraId="06CA7B42" w14:textId="02B1AC6A" w:rsidR="004B74C0" w:rsidRDefault="004B74C0" w:rsidP="00E63937">
            <w:pPr>
              <w:rPr>
                <w:rFonts w:ascii="Arial" w:hAnsi="Arial" w:cs="Arial"/>
                <w:sz w:val="22"/>
                <w:szCs w:val="22"/>
              </w:rPr>
            </w:pPr>
            <w:r>
              <w:rPr>
                <w:rFonts w:ascii="Arial" w:hAnsi="Arial" w:cs="Arial"/>
                <w:sz w:val="22"/>
                <w:szCs w:val="22"/>
              </w:rPr>
              <w:t>Ammonia</w:t>
            </w:r>
          </w:p>
        </w:tc>
        <w:tc>
          <w:tcPr>
            <w:tcW w:w="5130" w:type="dxa"/>
            <w:shd w:val="clear" w:color="auto" w:fill="FFFFFF"/>
          </w:tcPr>
          <w:p w14:paraId="20E75A03" w14:textId="49400B74" w:rsidR="004B74C0" w:rsidRPr="001A4ED0" w:rsidRDefault="001A4ED0" w:rsidP="00E63937">
            <w:pPr>
              <w:jc w:val="center"/>
              <w:rPr>
                <w:rFonts w:ascii="Arial" w:hAnsi="Arial" w:cs="Arial"/>
                <w:bCs/>
                <w:sz w:val="22"/>
                <w:szCs w:val="22"/>
              </w:rPr>
            </w:pPr>
            <w:r w:rsidRPr="001A4ED0">
              <w:rPr>
                <w:rFonts w:ascii="Arial" w:hAnsi="Arial" w:cs="Arial"/>
                <w:bCs/>
                <w:sz w:val="22"/>
                <w:szCs w:val="22"/>
              </w:rPr>
              <w:t>NA</w:t>
            </w:r>
          </w:p>
        </w:tc>
      </w:tr>
      <w:tr w:rsidR="00F734C6" w:rsidRPr="00F734C6" w14:paraId="51CF9FB2" w14:textId="77777777" w:rsidTr="00DB3FDE">
        <w:tc>
          <w:tcPr>
            <w:tcW w:w="5130" w:type="dxa"/>
            <w:shd w:val="clear" w:color="auto" w:fill="FFFFFF"/>
          </w:tcPr>
          <w:p w14:paraId="07670807" w14:textId="15E2D3CB" w:rsidR="00F734C6" w:rsidRPr="00F734C6" w:rsidRDefault="004B74C0" w:rsidP="00E63937">
            <w:pPr>
              <w:rPr>
                <w:rFonts w:ascii="Arial" w:hAnsi="Arial" w:cs="Arial"/>
                <w:sz w:val="22"/>
                <w:szCs w:val="22"/>
              </w:rPr>
            </w:pPr>
            <w:r>
              <w:rPr>
                <w:rFonts w:ascii="Arial" w:hAnsi="Arial" w:cs="Arial"/>
                <w:sz w:val="22"/>
                <w:szCs w:val="22"/>
              </w:rPr>
              <w:fldChar w:fldCharType="begin">
                <w:ffData>
                  <w:name w:val="HAP_1"/>
                  <w:enabled/>
                  <w:calcOnExit/>
                  <w:helpText w:type="text" w:val="Enter name of individual hazardous air pollutant."/>
                  <w:statusText w:type="text" w:val="Enter the name of an indivual HAP."/>
                  <w:textInput>
                    <w:default w:val="Acetaldehyde"/>
                  </w:textInput>
                </w:ffData>
              </w:fldChar>
            </w:r>
            <w:bookmarkStart w:id="40" w:name="HAP_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7477">
              <w:rPr>
                <w:rFonts w:ascii="Arial" w:hAnsi="Arial" w:cs="Arial"/>
                <w:noProof/>
                <w:sz w:val="22"/>
                <w:szCs w:val="22"/>
              </w:rPr>
              <w:t>Acetaldehyde</w:t>
            </w:r>
            <w:r>
              <w:rPr>
                <w:rFonts w:ascii="Arial" w:hAnsi="Arial" w:cs="Arial"/>
                <w:sz w:val="22"/>
                <w:szCs w:val="22"/>
              </w:rPr>
              <w:fldChar w:fldCharType="end"/>
            </w:r>
            <w:bookmarkEnd w:id="40"/>
          </w:p>
        </w:tc>
        <w:tc>
          <w:tcPr>
            <w:tcW w:w="5130" w:type="dxa"/>
            <w:shd w:val="clear" w:color="auto" w:fill="FFFFFF"/>
          </w:tcPr>
          <w:p w14:paraId="16ABA46D" w14:textId="71ED8DBD" w:rsidR="00F734C6" w:rsidRPr="001A4ED0" w:rsidRDefault="001A4ED0" w:rsidP="00E63937">
            <w:pPr>
              <w:jc w:val="center"/>
              <w:rPr>
                <w:rFonts w:ascii="Arial" w:hAnsi="Arial" w:cs="Arial"/>
                <w:bCs/>
                <w:sz w:val="22"/>
                <w:szCs w:val="22"/>
              </w:rPr>
            </w:pPr>
            <w:r w:rsidRPr="001A4ED0">
              <w:rPr>
                <w:rFonts w:ascii="Arial" w:hAnsi="Arial" w:cs="Arial"/>
                <w:bCs/>
                <w:sz w:val="22"/>
                <w:szCs w:val="22"/>
              </w:rPr>
              <w:fldChar w:fldCharType="begin">
                <w:ffData>
                  <w:name w:val="HAP_1_Emission_Rate"/>
                  <w:enabled/>
                  <w:calcOnExit/>
                  <w:helpText w:type="text" w:val="Enter emissions of pollutant in tons emitted.  If less than one ton, enter zero."/>
                  <w:statusText w:type="text" w:val="Enter individual HAP emission rate in tons emitted.  If less than one ton, enter zero."/>
                  <w:textInput>
                    <w:default w:val="NA"/>
                  </w:textInput>
                </w:ffData>
              </w:fldChar>
            </w:r>
            <w:bookmarkStart w:id="41" w:name="HAP_1_Emission_Rate"/>
            <w:r w:rsidRPr="001A4ED0">
              <w:rPr>
                <w:rFonts w:ascii="Arial" w:hAnsi="Arial" w:cs="Arial"/>
                <w:bCs/>
                <w:sz w:val="22"/>
                <w:szCs w:val="22"/>
              </w:rPr>
              <w:instrText xml:space="preserve"> FORMTEXT </w:instrText>
            </w:r>
            <w:r w:rsidRPr="001A4ED0">
              <w:rPr>
                <w:rFonts w:ascii="Arial" w:hAnsi="Arial" w:cs="Arial"/>
                <w:bCs/>
                <w:sz w:val="22"/>
                <w:szCs w:val="22"/>
              </w:rPr>
            </w:r>
            <w:r w:rsidRPr="001A4ED0">
              <w:rPr>
                <w:rFonts w:ascii="Arial" w:hAnsi="Arial" w:cs="Arial"/>
                <w:bCs/>
                <w:sz w:val="22"/>
                <w:szCs w:val="22"/>
              </w:rPr>
              <w:fldChar w:fldCharType="separate"/>
            </w:r>
            <w:r w:rsidR="009F7477">
              <w:rPr>
                <w:rFonts w:ascii="Arial" w:hAnsi="Arial" w:cs="Arial"/>
                <w:bCs/>
                <w:noProof/>
                <w:sz w:val="22"/>
                <w:szCs w:val="22"/>
              </w:rPr>
              <w:t>NA</w:t>
            </w:r>
            <w:r w:rsidRPr="001A4ED0">
              <w:rPr>
                <w:rFonts w:ascii="Arial" w:hAnsi="Arial" w:cs="Arial"/>
                <w:bCs/>
                <w:sz w:val="22"/>
                <w:szCs w:val="22"/>
              </w:rPr>
              <w:fldChar w:fldCharType="end"/>
            </w:r>
            <w:bookmarkEnd w:id="41"/>
          </w:p>
        </w:tc>
      </w:tr>
      <w:tr w:rsidR="00F734C6" w:rsidRPr="00F734C6" w14:paraId="700A1C11" w14:textId="77777777" w:rsidTr="00DB3FDE">
        <w:tc>
          <w:tcPr>
            <w:tcW w:w="5130" w:type="dxa"/>
            <w:shd w:val="clear" w:color="auto" w:fill="FFFFFF"/>
          </w:tcPr>
          <w:p w14:paraId="252E4F0D" w14:textId="21B77D85" w:rsidR="00F734C6" w:rsidRPr="00F734C6" w:rsidRDefault="004B74C0" w:rsidP="00E63937">
            <w:pPr>
              <w:rPr>
                <w:rFonts w:ascii="Arial" w:hAnsi="Arial" w:cs="Arial"/>
                <w:sz w:val="22"/>
                <w:szCs w:val="22"/>
              </w:rPr>
            </w:pPr>
            <w:r>
              <w:rPr>
                <w:rFonts w:ascii="Arial" w:hAnsi="Arial" w:cs="Arial"/>
                <w:sz w:val="22"/>
                <w:szCs w:val="22"/>
              </w:rPr>
              <w:fldChar w:fldCharType="begin">
                <w:ffData>
                  <w:name w:val="HAP_2"/>
                  <w:enabled/>
                  <w:calcOnExit/>
                  <w:helpText w:type="text" w:val="Enter name of individual hazardous air pollutant."/>
                  <w:statusText w:type="text" w:val="Enter the name of an indivual HAP."/>
                  <w:textInput>
                    <w:default w:val="Acrolein"/>
                  </w:textInput>
                </w:ffData>
              </w:fldChar>
            </w:r>
            <w:bookmarkStart w:id="42" w:name="HAP_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7477">
              <w:rPr>
                <w:rFonts w:ascii="Arial" w:hAnsi="Arial" w:cs="Arial"/>
                <w:noProof/>
                <w:sz w:val="22"/>
                <w:szCs w:val="22"/>
              </w:rPr>
              <w:t>Acrolein</w:t>
            </w:r>
            <w:r>
              <w:rPr>
                <w:rFonts w:ascii="Arial" w:hAnsi="Arial" w:cs="Arial"/>
                <w:sz w:val="22"/>
                <w:szCs w:val="22"/>
              </w:rPr>
              <w:fldChar w:fldCharType="end"/>
            </w:r>
            <w:bookmarkEnd w:id="42"/>
          </w:p>
        </w:tc>
        <w:tc>
          <w:tcPr>
            <w:tcW w:w="5130" w:type="dxa"/>
            <w:shd w:val="clear" w:color="auto" w:fill="FFFFFF"/>
          </w:tcPr>
          <w:p w14:paraId="7C9B61F6" w14:textId="026DF21A" w:rsidR="00F734C6" w:rsidRPr="001A4ED0" w:rsidRDefault="001A4ED0" w:rsidP="00E63937">
            <w:pPr>
              <w:jc w:val="center"/>
              <w:rPr>
                <w:rFonts w:ascii="Arial" w:hAnsi="Arial" w:cs="Arial"/>
                <w:bCs/>
                <w:sz w:val="22"/>
                <w:szCs w:val="22"/>
              </w:rPr>
            </w:pPr>
            <w:r w:rsidRPr="001A4ED0">
              <w:rPr>
                <w:rFonts w:ascii="Arial" w:hAnsi="Arial" w:cs="Arial"/>
                <w:bCs/>
                <w:sz w:val="22"/>
                <w:szCs w:val="22"/>
              </w:rPr>
              <w:fldChar w:fldCharType="begin">
                <w:ffData>
                  <w:name w:val="HAP_2_Emission_Rate"/>
                  <w:enabled/>
                  <w:calcOnExit/>
                  <w:helpText w:type="text" w:val="Enter emissions of pollutant in tons emitted.  If less than one ton, enter zero."/>
                  <w:statusText w:type="text" w:val="Enter individual HAP emission rate in tons emitted.  If less than one ton, enter zero."/>
                  <w:textInput>
                    <w:default w:val="NA"/>
                  </w:textInput>
                </w:ffData>
              </w:fldChar>
            </w:r>
            <w:bookmarkStart w:id="43" w:name="HAP_2_Emission_Rate"/>
            <w:r w:rsidRPr="001A4ED0">
              <w:rPr>
                <w:rFonts w:ascii="Arial" w:hAnsi="Arial" w:cs="Arial"/>
                <w:bCs/>
                <w:sz w:val="22"/>
                <w:szCs w:val="22"/>
              </w:rPr>
              <w:instrText xml:space="preserve"> FORMTEXT </w:instrText>
            </w:r>
            <w:r w:rsidRPr="001A4ED0">
              <w:rPr>
                <w:rFonts w:ascii="Arial" w:hAnsi="Arial" w:cs="Arial"/>
                <w:bCs/>
                <w:sz w:val="22"/>
                <w:szCs w:val="22"/>
              </w:rPr>
            </w:r>
            <w:r w:rsidRPr="001A4ED0">
              <w:rPr>
                <w:rFonts w:ascii="Arial" w:hAnsi="Arial" w:cs="Arial"/>
                <w:bCs/>
                <w:sz w:val="22"/>
                <w:szCs w:val="22"/>
              </w:rPr>
              <w:fldChar w:fldCharType="separate"/>
            </w:r>
            <w:r w:rsidR="009F7477">
              <w:rPr>
                <w:rFonts w:ascii="Arial" w:hAnsi="Arial" w:cs="Arial"/>
                <w:bCs/>
                <w:noProof/>
                <w:sz w:val="22"/>
                <w:szCs w:val="22"/>
              </w:rPr>
              <w:t>NA</w:t>
            </w:r>
            <w:r w:rsidRPr="001A4ED0">
              <w:rPr>
                <w:rFonts w:ascii="Arial" w:hAnsi="Arial" w:cs="Arial"/>
                <w:bCs/>
                <w:sz w:val="22"/>
                <w:szCs w:val="22"/>
              </w:rPr>
              <w:fldChar w:fldCharType="end"/>
            </w:r>
            <w:bookmarkEnd w:id="43"/>
          </w:p>
        </w:tc>
      </w:tr>
      <w:tr w:rsidR="00F734C6" w:rsidRPr="00F734C6" w14:paraId="59B75E44" w14:textId="77777777" w:rsidTr="00DB3FDE">
        <w:tc>
          <w:tcPr>
            <w:tcW w:w="5130" w:type="dxa"/>
            <w:shd w:val="clear" w:color="auto" w:fill="FFFFFF"/>
          </w:tcPr>
          <w:p w14:paraId="4EE3A233" w14:textId="08544E75" w:rsidR="00F734C6" w:rsidRPr="00F734C6" w:rsidRDefault="004B74C0" w:rsidP="00E63937">
            <w:pPr>
              <w:rPr>
                <w:rFonts w:ascii="Arial" w:hAnsi="Arial" w:cs="Arial"/>
                <w:sz w:val="22"/>
                <w:szCs w:val="22"/>
              </w:rPr>
            </w:pPr>
            <w:r>
              <w:rPr>
                <w:rFonts w:ascii="Arial" w:hAnsi="Arial" w:cs="Arial"/>
                <w:sz w:val="22"/>
                <w:szCs w:val="22"/>
              </w:rPr>
              <w:fldChar w:fldCharType="begin">
                <w:ffData>
                  <w:name w:val="HAP_3"/>
                  <w:enabled/>
                  <w:calcOnExit/>
                  <w:helpText w:type="text" w:val="Enter name of individual hazardous air pollutant."/>
                  <w:statusText w:type="text" w:val="Enter the name of an indivual HAP."/>
                  <w:textInput>
                    <w:default w:val="Formaldehyde"/>
                  </w:textInput>
                </w:ffData>
              </w:fldChar>
            </w:r>
            <w:bookmarkStart w:id="44" w:name="HAP_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7477">
              <w:rPr>
                <w:rFonts w:ascii="Arial" w:hAnsi="Arial" w:cs="Arial"/>
                <w:noProof/>
                <w:sz w:val="22"/>
                <w:szCs w:val="22"/>
              </w:rPr>
              <w:t>Formaldehyde</w:t>
            </w:r>
            <w:r>
              <w:rPr>
                <w:rFonts w:ascii="Arial" w:hAnsi="Arial" w:cs="Arial"/>
                <w:sz w:val="22"/>
                <w:szCs w:val="22"/>
              </w:rPr>
              <w:fldChar w:fldCharType="end"/>
            </w:r>
            <w:bookmarkEnd w:id="44"/>
          </w:p>
        </w:tc>
        <w:tc>
          <w:tcPr>
            <w:tcW w:w="5130" w:type="dxa"/>
            <w:shd w:val="clear" w:color="auto" w:fill="FFFFFF"/>
          </w:tcPr>
          <w:p w14:paraId="0DD25945" w14:textId="6A6F6A99" w:rsidR="00F734C6" w:rsidRPr="001A4ED0" w:rsidRDefault="001A4ED0" w:rsidP="00E63937">
            <w:pPr>
              <w:jc w:val="center"/>
              <w:rPr>
                <w:rFonts w:ascii="Arial" w:hAnsi="Arial" w:cs="Arial"/>
                <w:bCs/>
                <w:sz w:val="22"/>
                <w:szCs w:val="22"/>
              </w:rPr>
            </w:pPr>
            <w:r w:rsidRPr="001A4ED0">
              <w:rPr>
                <w:rFonts w:ascii="Arial" w:hAnsi="Arial" w:cs="Arial"/>
                <w:bCs/>
                <w:sz w:val="22"/>
                <w:szCs w:val="22"/>
              </w:rPr>
              <w:fldChar w:fldCharType="begin">
                <w:ffData>
                  <w:name w:val="HAP_3_Emission_Rate"/>
                  <w:enabled/>
                  <w:calcOnExit/>
                  <w:helpText w:type="text" w:val="Enter emissions of pollutant in tons emitted.  If less than one ton, enter zero."/>
                  <w:statusText w:type="text" w:val="Enter individual HAP emission rate in tons emitted.  If less than one ton, enter zero."/>
                  <w:textInput>
                    <w:default w:val="NA"/>
                  </w:textInput>
                </w:ffData>
              </w:fldChar>
            </w:r>
            <w:bookmarkStart w:id="45" w:name="HAP_3_Emission_Rate"/>
            <w:r w:rsidRPr="001A4ED0">
              <w:rPr>
                <w:rFonts w:ascii="Arial" w:hAnsi="Arial" w:cs="Arial"/>
                <w:bCs/>
                <w:sz w:val="22"/>
                <w:szCs w:val="22"/>
              </w:rPr>
              <w:instrText xml:space="preserve"> FORMTEXT </w:instrText>
            </w:r>
            <w:r w:rsidRPr="001A4ED0">
              <w:rPr>
                <w:rFonts w:ascii="Arial" w:hAnsi="Arial" w:cs="Arial"/>
                <w:bCs/>
                <w:sz w:val="22"/>
                <w:szCs w:val="22"/>
              </w:rPr>
            </w:r>
            <w:r w:rsidRPr="001A4ED0">
              <w:rPr>
                <w:rFonts w:ascii="Arial" w:hAnsi="Arial" w:cs="Arial"/>
                <w:bCs/>
                <w:sz w:val="22"/>
                <w:szCs w:val="22"/>
              </w:rPr>
              <w:fldChar w:fldCharType="separate"/>
            </w:r>
            <w:r w:rsidR="009F7477">
              <w:rPr>
                <w:rFonts w:ascii="Arial" w:hAnsi="Arial" w:cs="Arial"/>
                <w:bCs/>
                <w:noProof/>
                <w:sz w:val="22"/>
                <w:szCs w:val="22"/>
              </w:rPr>
              <w:t>NA</w:t>
            </w:r>
            <w:r w:rsidRPr="001A4ED0">
              <w:rPr>
                <w:rFonts w:ascii="Arial" w:hAnsi="Arial" w:cs="Arial"/>
                <w:bCs/>
                <w:sz w:val="22"/>
                <w:szCs w:val="22"/>
              </w:rPr>
              <w:fldChar w:fldCharType="end"/>
            </w:r>
            <w:bookmarkEnd w:id="45"/>
          </w:p>
        </w:tc>
      </w:tr>
      <w:tr w:rsidR="00F734C6" w:rsidRPr="00F734C6" w14:paraId="64E65DDE" w14:textId="77777777" w:rsidTr="00DB3FDE">
        <w:tc>
          <w:tcPr>
            <w:tcW w:w="5130" w:type="dxa"/>
            <w:shd w:val="clear" w:color="auto" w:fill="FFFFFF"/>
          </w:tcPr>
          <w:p w14:paraId="6AA84B5D" w14:textId="30BB7663" w:rsidR="00F734C6" w:rsidRPr="00F734C6" w:rsidRDefault="004B74C0" w:rsidP="00E63937">
            <w:pPr>
              <w:rPr>
                <w:rFonts w:ascii="Arial" w:hAnsi="Arial" w:cs="Arial"/>
                <w:sz w:val="22"/>
                <w:szCs w:val="22"/>
              </w:rPr>
            </w:pPr>
            <w:r>
              <w:rPr>
                <w:rFonts w:ascii="Arial" w:hAnsi="Arial" w:cs="Arial"/>
                <w:sz w:val="22"/>
                <w:szCs w:val="22"/>
              </w:rPr>
              <w:fldChar w:fldCharType="begin">
                <w:ffData>
                  <w:name w:val="HAP_4"/>
                  <w:enabled/>
                  <w:calcOnExit/>
                  <w:helpText w:type="text" w:val="Enter name of individual hazardous air pollutant."/>
                  <w:statusText w:type="text" w:val="Enter the name of an indivual HAP."/>
                  <w:textInput>
                    <w:default w:val="Methanol"/>
                  </w:textInput>
                </w:ffData>
              </w:fldChar>
            </w:r>
            <w:bookmarkStart w:id="46" w:name="HAP_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9F7477">
              <w:rPr>
                <w:rFonts w:ascii="Arial" w:hAnsi="Arial" w:cs="Arial"/>
                <w:noProof/>
                <w:sz w:val="22"/>
                <w:szCs w:val="22"/>
              </w:rPr>
              <w:t>Methanol</w:t>
            </w:r>
            <w:r>
              <w:rPr>
                <w:rFonts w:ascii="Arial" w:hAnsi="Arial" w:cs="Arial"/>
                <w:sz w:val="22"/>
                <w:szCs w:val="22"/>
              </w:rPr>
              <w:fldChar w:fldCharType="end"/>
            </w:r>
            <w:bookmarkEnd w:id="46"/>
          </w:p>
        </w:tc>
        <w:tc>
          <w:tcPr>
            <w:tcW w:w="5130" w:type="dxa"/>
            <w:shd w:val="clear" w:color="auto" w:fill="FFFFFF"/>
          </w:tcPr>
          <w:p w14:paraId="556027DE" w14:textId="4411A30B" w:rsidR="00F734C6" w:rsidRPr="001A4ED0" w:rsidRDefault="001A4ED0" w:rsidP="00E63937">
            <w:pPr>
              <w:jc w:val="center"/>
              <w:rPr>
                <w:rFonts w:ascii="Arial" w:hAnsi="Arial" w:cs="Arial"/>
                <w:bCs/>
                <w:sz w:val="22"/>
                <w:szCs w:val="22"/>
              </w:rPr>
            </w:pPr>
            <w:r w:rsidRPr="001A4ED0">
              <w:rPr>
                <w:rFonts w:ascii="Arial" w:hAnsi="Arial" w:cs="Arial"/>
                <w:bCs/>
                <w:sz w:val="22"/>
                <w:szCs w:val="22"/>
              </w:rPr>
              <w:fldChar w:fldCharType="begin">
                <w:ffData>
                  <w:name w:val="HAP_4_Emission_Rate"/>
                  <w:enabled/>
                  <w:calcOnExit/>
                  <w:helpText w:type="text" w:val="Enter emissions of pollutant in tons emitted.  If less than one ton, enter zero."/>
                  <w:statusText w:type="text" w:val="Enter individual HAP emission rate in tons emitted.  If less than one ton, enter zero."/>
                  <w:textInput>
                    <w:default w:val="NA"/>
                  </w:textInput>
                </w:ffData>
              </w:fldChar>
            </w:r>
            <w:bookmarkStart w:id="47" w:name="HAP_4_Emission_Rate"/>
            <w:r w:rsidRPr="001A4ED0">
              <w:rPr>
                <w:rFonts w:ascii="Arial" w:hAnsi="Arial" w:cs="Arial"/>
                <w:bCs/>
                <w:sz w:val="22"/>
                <w:szCs w:val="22"/>
              </w:rPr>
              <w:instrText xml:space="preserve"> FORMTEXT </w:instrText>
            </w:r>
            <w:r w:rsidRPr="001A4ED0">
              <w:rPr>
                <w:rFonts w:ascii="Arial" w:hAnsi="Arial" w:cs="Arial"/>
                <w:bCs/>
                <w:sz w:val="22"/>
                <w:szCs w:val="22"/>
              </w:rPr>
            </w:r>
            <w:r w:rsidRPr="001A4ED0">
              <w:rPr>
                <w:rFonts w:ascii="Arial" w:hAnsi="Arial" w:cs="Arial"/>
                <w:bCs/>
                <w:sz w:val="22"/>
                <w:szCs w:val="22"/>
              </w:rPr>
              <w:fldChar w:fldCharType="separate"/>
            </w:r>
            <w:r w:rsidR="009F7477">
              <w:rPr>
                <w:rFonts w:ascii="Arial" w:hAnsi="Arial" w:cs="Arial"/>
                <w:bCs/>
                <w:noProof/>
                <w:sz w:val="22"/>
                <w:szCs w:val="22"/>
              </w:rPr>
              <w:t>NA</w:t>
            </w:r>
            <w:r w:rsidRPr="001A4ED0">
              <w:rPr>
                <w:rFonts w:ascii="Arial" w:hAnsi="Arial" w:cs="Arial"/>
                <w:bCs/>
                <w:sz w:val="22"/>
                <w:szCs w:val="22"/>
              </w:rPr>
              <w:fldChar w:fldCharType="end"/>
            </w:r>
            <w:bookmarkEnd w:id="47"/>
          </w:p>
        </w:tc>
      </w:tr>
      <w:tr w:rsidR="00F734C6" w:rsidRPr="00F734C6" w14:paraId="38C1B7F7" w14:textId="77777777" w:rsidTr="00DB3FDE">
        <w:tc>
          <w:tcPr>
            <w:tcW w:w="5130" w:type="dxa"/>
            <w:tcBorders>
              <w:top w:val="single" w:sz="6" w:space="0" w:color="auto"/>
              <w:bottom w:val="double" w:sz="4" w:space="0" w:color="auto"/>
            </w:tcBorders>
            <w:shd w:val="clear" w:color="auto" w:fill="FFFFFF"/>
          </w:tcPr>
          <w:p w14:paraId="58EF4CFD"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6F69612C" w14:textId="28479AC4" w:rsidR="00F734C6" w:rsidRPr="001A4ED0" w:rsidRDefault="001A4ED0" w:rsidP="00E63937">
            <w:pPr>
              <w:jc w:val="center"/>
              <w:rPr>
                <w:rFonts w:ascii="Arial" w:hAnsi="Arial" w:cs="Arial"/>
                <w:bCs/>
                <w:sz w:val="22"/>
                <w:szCs w:val="22"/>
              </w:rPr>
            </w:pPr>
            <w:r w:rsidRPr="001A4ED0">
              <w:rPr>
                <w:rFonts w:ascii="Arial" w:hAnsi="Arial" w:cs="Arial"/>
                <w:bCs/>
                <w:sz w:val="22"/>
                <w:szCs w:val="22"/>
              </w:rPr>
              <w:fldChar w:fldCharType="begin">
                <w:ffData>
                  <w:name w:val="Total_HAP_Emissions"/>
                  <w:enabled/>
                  <w:calcOnExit/>
                  <w:helpText w:type="text" w:val="Enter emissions of pollutant in tons emitted.  If less than one ton, enter zero."/>
                  <w:statusText w:type="text" w:val="Enter total HAP emission rate for the stationary source in tons emitted.  If less than one ton, enter zero."/>
                  <w:textInput>
                    <w:default w:val="NA"/>
                  </w:textInput>
                </w:ffData>
              </w:fldChar>
            </w:r>
            <w:bookmarkStart w:id="48" w:name="Total_HAP_Emissions"/>
            <w:r w:rsidRPr="001A4ED0">
              <w:rPr>
                <w:rFonts w:ascii="Arial" w:hAnsi="Arial" w:cs="Arial"/>
                <w:bCs/>
                <w:sz w:val="22"/>
                <w:szCs w:val="22"/>
              </w:rPr>
              <w:instrText xml:space="preserve"> FORMTEXT </w:instrText>
            </w:r>
            <w:r w:rsidRPr="001A4ED0">
              <w:rPr>
                <w:rFonts w:ascii="Arial" w:hAnsi="Arial" w:cs="Arial"/>
                <w:bCs/>
                <w:sz w:val="22"/>
                <w:szCs w:val="22"/>
              </w:rPr>
            </w:r>
            <w:r w:rsidRPr="001A4ED0">
              <w:rPr>
                <w:rFonts w:ascii="Arial" w:hAnsi="Arial" w:cs="Arial"/>
                <w:bCs/>
                <w:sz w:val="22"/>
                <w:szCs w:val="22"/>
              </w:rPr>
              <w:fldChar w:fldCharType="separate"/>
            </w:r>
            <w:r w:rsidR="009F7477">
              <w:rPr>
                <w:rFonts w:ascii="Arial" w:hAnsi="Arial" w:cs="Arial"/>
                <w:bCs/>
                <w:noProof/>
                <w:sz w:val="22"/>
                <w:szCs w:val="22"/>
              </w:rPr>
              <w:t>NA</w:t>
            </w:r>
            <w:r w:rsidRPr="001A4ED0">
              <w:rPr>
                <w:rFonts w:ascii="Arial" w:hAnsi="Arial" w:cs="Arial"/>
                <w:bCs/>
                <w:sz w:val="22"/>
                <w:szCs w:val="22"/>
              </w:rPr>
              <w:fldChar w:fldCharType="end"/>
            </w:r>
            <w:bookmarkEnd w:id="48"/>
          </w:p>
        </w:tc>
      </w:tr>
    </w:tbl>
    <w:p w14:paraId="7ABB569E"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FF6EE12" w14:textId="77777777" w:rsidR="000F73C3" w:rsidRDefault="000F73C3" w:rsidP="00167B85">
      <w:pPr>
        <w:jc w:val="both"/>
        <w:rPr>
          <w:rFonts w:ascii="Arial" w:hAnsi="Arial" w:cs="Arial"/>
          <w:sz w:val="22"/>
          <w:szCs w:val="22"/>
        </w:rPr>
      </w:pPr>
    </w:p>
    <w:p w14:paraId="3F18205A"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1B9DE142" w14:textId="77777777" w:rsidR="00AF4326" w:rsidRPr="00290754" w:rsidRDefault="00AF4326">
      <w:pPr>
        <w:rPr>
          <w:rFonts w:ascii="Arial" w:hAnsi="Arial" w:cs="Arial"/>
          <w:sz w:val="22"/>
          <w:szCs w:val="22"/>
        </w:rPr>
      </w:pPr>
    </w:p>
    <w:p w14:paraId="12D75C2C" w14:textId="77777777" w:rsidR="00AF4326" w:rsidRPr="00290754" w:rsidRDefault="00AF4326">
      <w:pPr>
        <w:rPr>
          <w:rFonts w:ascii="Arial" w:hAnsi="Arial" w:cs="Arial"/>
          <w:b/>
          <w:sz w:val="22"/>
          <w:szCs w:val="22"/>
          <w:u w:val="single"/>
        </w:rPr>
      </w:pPr>
      <w:bookmarkStart w:id="49" w:name="_Toc480946819"/>
      <w:bookmarkStart w:id="50" w:name="_Toc482691114"/>
      <w:r w:rsidRPr="00290754">
        <w:rPr>
          <w:rFonts w:ascii="Arial" w:hAnsi="Arial" w:cs="Arial"/>
          <w:b/>
          <w:sz w:val="22"/>
          <w:szCs w:val="22"/>
          <w:u w:val="single"/>
        </w:rPr>
        <w:t>Regulatory Analysis</w:t>
      </w:r>
      <w:bookmarkEnd w:id="49"/>
      <w:bookmarkEnd w:id="50"/>
    </w:p>
    <w:p w14:paraId="6AF7CA7D" w14:textId="77777777" w:rsidR="00AF4326" w:rsidRPr="005A6987" w:rsidRDefault="00AF4326" w:rsidP="00167B85">
      <w:pPr>
        <w:jc w:val="both"/>
        <w:rPr>
          <w:rFonts w:ascii="Arial" w:hAnsi="Arial" w:cs="Arial"/>
          <w:sz w:val="22"/>
          <w:szCs w:val="22"/>
        </w:rPr>
      </w:pPr>
    </w:p>
    <w:p w14:paraId="3F201AB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DACC6C0" w14:textId="77777777" w:rsidR="000F73C3" w:rsidRDefault="000F73C3" w:rsidP="000F73C3">
      <w:pPr>
        <w:jc w:val="both"/>
        <w:outlineLvl w:val="0"/>
        <w:rPr>
          <w:rFonts w:ascii="Arial" w:hAnsi="Arial" w:cs="Arial"/>
          <w:sz w:val="22"/>
          <w:szCs w:val="22"/>
        </w:rPr>
      </w:pPr>
    </w:p>
    <w:p w14:paraId="6CB73FC2" w14:textId="1B4A55C8"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5C7A79">
        <w:rPr>
          <w:rFonts w:ascii="Arial" w:hAnsi="Arial" w:cs="Arial"/>
          <w:sz w:val="22"/>
          <w:szCs w:val="22"/>
        </w:rPr>
        <w:fldChar w:fldCharType="begin">
          <w:ffData>
            <w:name w:val="County_Name"/>
            <w:enabled/>
            <w:calcOnExit/>
            <w:helpText w:type="text" w:val="Enter the name of the county where the stationary source is located."/>
            <w:statusText w:type="text" w:val="Enter name of county where stationary source is located."/>
            <w:textInput>
              <w:default w:val="Marquette"/>
            </w:textInput>
          </w:ffData>
        </w:fldChar>
      </w:r>
      <w:bookmarkStart w:id="51" w:name="County_Name"/>
      <w:r w:rsidR="005C7A79">
        <w:rPr>
          <w:rFonts w:ascii="Arial" w:hAnsi="Arial" w:cs="Arial"/>
          <w:sz w:val="22"/>
          <w:szCs w:val="22"/>
        </w:rPr>
        <w:instrText xml:space="preserve"> FORMTEXT </w:instrText>
      </w:r>
      <w:r w:rsidR="005C7A79">
        <w:rPr>
          <w:rFonts w:ascii="Arial" w:hAnsi="Arial" w:cs="Arial"/>
          <w:sz w:val="22"/>
          <w:szCs w:val="22"/>
        </w:rPr>
      </w:r>
      <w:r w:rsidR="005C7A79">
        <w:rPr>
          <w:rFonts w:ascii="Arial" w:hAnsi="Arial" w:cs="Arial"/>
          <w:sz w:val="22"/>
          <w:szCs w:val="22"/>
        </w:rPr>
        <w:fldChar w:fldCharType="separate"/>
      </w:r>
      <w:r w:rsidR="009F7477">
        <w:rPr>
          <w:rFonts w:ascii="Arial" w:hAnsi="Arial" w:cs="Arial"/>
          <w:noProof/>
          <w:sz w:val="22"/>
          <w:szCs w:val="22"/>
        </w:rPr>
        <w:t>Marquette</w:t>
      </w:r>
      <w:r w:rsidR="005C7A79">
        <w:rPr>
          <w:rFonts w:ascii="Arial" w:hAnsi="Arial" w:cs="Arial"/>
          <w:sz w:val="22"/>
          <w:szCs w:val="22"/>
        </w:rPr>
        <w:fldChar w:fldCharType="end"/>
      </w:r>
      <w:bookmarkEnd w:id="51"/>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33E66952" w14:textId="77777777" w:rsidR="000F73C3" w:rsidRPr="00290754" w:rsidRDefault="000F73C3" w:rsidP="000F73C3">
      <w:pPr>
        <w:jc w:val="both"/>
        <w:rPr>
          <w:rFonts w:ascii="Arial" w:hAnsi="Arial" w:cs="Arial"/>
          <w:sz w:val="22"/>
          <w:szCs w:val="22"/>
        </w:rPr>
      </w:pPr>
    </w:p>
    <w:p w14:paraId="4B3B60D5" w14:textId="3823B617" w:rsidR="000F73C3" w:rsidRPr="004573DE" w:rsidRDefault="000F73C3" w:rsidP="004573DE">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sidR="004573DE">
        <w:rPr>
          <w:rFonts w:ascii="Arial" w:hAnsi="Arial" w:cs="Arial"/>
          <w:sz w:val="22"/>
          <w:szCs w:val="22"/>
        </w:rPr>
        <w:t xml:space="preserve"> </w:t>
      </w:r>
      <w:r w:rsidRPr="00167B85">
        <w:rPr>
          <w:rFonts w:ascii="Arial" w:hAnsi="Arial" w:cs="Arial"/>
          <w:sz w:val="22"/>
          <w:szCs w:val="22"/>
        </w:rPr>
        <w:t xml:space="preserve">the potential to emit </w:t>
      </w:r>
      <w:bookmarkStart w:id="52" w:name="Pollutant_dropdown2"/>
      <w:r w:rsidR="00F734C6">
        <w:rPr>
          <w:rFonts w:ascii="Arial" w:hAnsi="Arial" w:cs="Arial"/>
          <w:sz w:val="22"/>
          <w:szCs w:val="22"/>
        </w:rPr>
        <w:t xml:space="preserve">of </w:t>
      </w:r>
      <w:bookmarkEnd w:id="52"/>
      <w:r w:rsidR="004573DE">
        <w:rPr>
          <w:rFonts w:ascii="Arial" w:hAnsi="Arial" w:cs="Arial"/>
          <w:sz w:val="22"/>
          <w:szCs w:val="22"/>
        </w:rPr>
        <w:t>carbon monoxide, nitrogen oxides, particulate matter, and 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4573DE">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7EF889E6" w14:textId="77777777" w:rsidR="00CB43FA" w:rsidRPr="003173E8" w:rsidRDefault="00CB43FA" w:rsidP="000F73C3">
      <w:pPr>
        <w:jc w:val="both"/>
        <w:rPr>
          <w:rFonts w:ascii="Arial" w:hAnsi="Arial" w:cs="Arial"/>
          <w:sz w:val="22"/>
          <w:szCs w:val="22"/>
        </w:rPr>
      </w:pPr>
    </w:p>
    <w:p w14:paraId="2852334C" w14:textId="6E8430C7" w:rsidR="000F73C3" w:rsidRDefault="000F73C3" w:rsidP="000F73C3">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983054">
        <w:rPr>
          <w:rFonts w:ascii="Arial" w:hAnsi="Arial" w:cs="Arial"/>
          <w:sz w:val="22"/>
          <w:szCs w:val="22"/>
        </w:rPr>
        <w:t>each criteria pollutant</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983054">
        <w:rPr>
          <w:rFonts w:ascii="Arial" w:hAnsi="Arial" w:cs="Arial"/>
          <w:sz w:val="22"/>
          <w:szCs w:val="22"/>
        </w:rPr>
        <w:t>250</w:t>
      </w:r>
      <w:r w:rsidRPr="00290754">
        <w:rPr>
          <w:rFonts w:ascii="Arial" w:hAnsi="Arial" w:cs="Arial"/>
          <w:sz w:val="22"/>
          <w:szCs w:val="22"/>
        </w:rPr>
        <w:t xml:space="preserve"> tons per year.  </w:t>
      </w:r>
    </w:p>
    <w:p w14:paraId="6050389A" w14:textId="009864F5" w:rsidR="00652042" w:rsidRDefault="00652042" w:rsidP="000F73C3">
      <w:pPr>
        <w:jc w:val="both"/>
        <w:rPr>
          <w:rFonts w:ascii="Arial" w:hAnsi="Arial" w:cs="Arial"/>
          <w:sz w:val="22"/>
          <w:szCs w:val="22"/>
        </w:rPr>
      </w:pPr>
    </w:p>
    <w:p w14:paraId="7165CBE4" w14:textId="2F448A75" w:rsidR="00652042" w:rsidRDefault="00652042" w:rsidP="000F73C3">
      <w:pPr>
        <w:jc w:val="both"/>
        <w:rPr>
          <w:rFonts w:ascii="Arial" w:hAnsi="Arial" w:cs="Arial"/>
          <w:sz w:val="22"/>
          <w:szCs w:val="22"/>
        </w:rPr>
      </w:pPr>
      <w:r>
        <w:rPr>
          <w:rFonts w:ascii="Arial" w:hAnsi="Arial" w:cs="Arial"/>
          <w:sz w:val="22"/>
          <w:szCs w:val="22"/>
        </w:rPr>
        <w:t xml:space="preserve">The best available control technology (BACT), for the RICE units, was determined to be good combustion practices (GCP) and oxidation catalyst systems installed as post combustion control. </w:t>
      </w:r>
      <w:r w:rsidR="00380CB2">
        <w:rPr>
          <w:rFonts w:ascii="Arial" w:hAnsi="Arial" w:cs="Arial"/>
          <w:sz w:val="22"/>
          <w:szCs w:val="22"/>
        </w:rPr>
        <w:t xml:space="preserve"> </w:t>
      </w:r>
      <w:r>
        <w:rPr>
          <w:rFonts w:ascii="Arial" w:hAnsi="Arial" w:cs="Arial"/>
          <w:sz w:val="22"/>
          <w:szCs w:val="22"/>
        </w:rPr>
        <w:t xml:space="preserve">The VOC emissions from each electric generating unit engine cannot exceed 5.5 lb/hr. </w:t>
      </w:r>
      <w:r w:rsidR="00380CB2">
        <w:rPr>
          <w:rFonts w:ascii="Arial" w:hAnsi="Arial" w:cs="Arial"/>
          <w:sz w:val="22"/>
          <w:szCs w:val="22"/>
        </w:rPr>
        <w:t xml:space="preserve"> </w:t>
      </w:r>
      <w:r>
        <w:rPr>
          <w:rFonts w:ascii="Arial" w:hAnsi="Arial" w:cs="Arial"/>
          <w:sz w:val="22"/>
          <w:szCs w:val="22"/>
        </w:rPr>
        <w:t>The VOC BACT limit is more stringent than the NSPS standard to ensure the engines operate with oxidation catalysts and achieve a 100% load VOC emission rate of less than 22 ppmvd at 15% O</w:t>
      </w:r>
      <w:r w:rsidRPr="006C0B39">
        <w:rPr>
          <w:rFonts w:ascii="Arial" w:hAnsi="Arial" w:cs="Arial"/>
          <w:sz w:val="22"/>
          <w:szCs w:val="22"/>
          <w:vertAlign w:val="subscript"/>
        </w:rPr>
        <w:t>2</w:t>
      </w:r>
      <w:r>
        <w:rPr>
          <w:rFonts w:ascii="Arial" w:hAnsi="Arial" w:cs="Arial"/>
          <w:sz w:val="22"/>
          <w:szCs w:val="22"/>
        </w:rPr>
        <w:t xml:space="preserve">. </w:t>
      </w:r>
      <w:r w:rsidR="00380CB2">
        <w:rPr>
          <w:rFonts w:ascii="Arial" w:hAnsi="Arial" w:cs="Arial"/>
          <w:sz w:val="22"/>
          <w:szCs w:val="22"/>
        </w:rPr>
        <w:t xml:space="preserve"> </w:t>
      </w:r>
      <w:r>
        <w:rPr>
          <w:rFonts w:ascii="Arial" w:hAnsi="Arial" w:cs="Arial"/>
          <w:sz w:val="22"/>
          <w:szCs w:val="22"/>
        </w:rPr>
        <w:t xml:space="preserve">For the emergency engine, the use of good combustion practices to comply with the VOC emissions standard under 40 CFR </w:t>
      </w:r>
      <w:r w:rsidR="00DB3FDE">
        <w:rPr>
          <w:rFonts w:ascii="Arial" w:hAnsi="Arial" w:cs="Arial"/>
          <w:sz w:val="22"/>
          <w:szCs w:val="22"/>
        </w:rPr>
        <w:t xml:space="preserve">Part </w:t>
      </w:r>
      <w:r>
        <w:rPr>
          <w:rFonts w:ascii="Arial" w:hAnsi="Arial" w:cs="Arial"/>
          <w:sz w:val="22"/>
          <w:szCs w:val="22"/>
        </w:rPr>
        <w:t xml:space="preserve">60, Subpart JJJJ represents BACT. </w:t>
      </w:r>
    </w:p>
    <w:p w14:paraId="4F712E3B" w14:textId="44075DAF" w:rsidR="00652042" w:rsidRDefault="00652042" w:rsidP="000F73C3">
      <w:pPr>
        <w:jc w:val="both"/>
        <w:rPr>
          <w:rFonts w:ascii="Arial" w:hAnsi="Arial" w:cs="Arial"/>
          <w:sz w:val="22"/>
          <w:szCs w:val="22"/>
        </w:rPr>
      </w:pPr>
    </w:p>
    <w:p w14:paraId="7EE85ED4" w14:textId="5D260E22" w:rsidR="00652042" w:rsidRDefault="00652042" w:rsidP="00652042">
      <w:pPr>
        <w:jc w:val="both"/>
        <w:rPr>
          <w:rFonts w:ascii="Arial" w:hAnsi="Arial" w:cs="Arial"/>
          <w:sz w:val="22"/>
          <w:szCs w:val="22"/>
        </w:rPr>
      </w:pPr>
      <w:r>
        <w:rPr>
          <w:rFonts w:ascii="Arial" w:hAnsi="Arial" w:cs="Arial"/>
          <w:sz w:val="22"/>
          <w:szCs w:val="22"/>
        </w:rPr>
        <w:t>Toxic air contaminants (TACs)</w:t>
      </w:r>
      <w:r w:rsidRPr="002028A4">
        <w:rPr>
          <w:rFonts w:ascii="Arial" w:hAnsi="Arial" w:cs="Arial"/>
          <w:sz w:val="22"/>
          <w:szCs w:val="22"/>
        </w:rPr>
        <w:t xml:space="preserve"> were modeled for Rule 225 using AERMOD</w:t>
      </w:r>
      <w:r>
        <w:rPr>
          <w:rFonts w:ascii="Arial" w:hAnsi="Arial" w:cs="Arial"/>
          <w:sz w:val="22"/>
          <w:szCs w:val="22"/>
        </w:rPr>
        <w:t xml:space="preserve"> for PTI</w:t>
      </w:r>
      <w:r w:rsidR="00EC063B">
        <w:rPr>
          <w:rFonts w:ascii="Arial" w:hAnsi="Arial" w:cs="Arial"/>
          <w:sz w:val="22"/>
          <w:szCs w:val="22"/>
        </w:rPr>
        <w:t xml:space="preserve"> </w:t>
      </w:r>
      <w:r w:rsidR="00DB3FDE">
        <w:rPr>
          <w:rFonts w:ascii="Arial" w:hAnsi="Arial" w:cs="Arial"/>
          <w:sz w:val="22"/>
          <w:szCs w:val="22"/>
        </w:rPr>
        <w:t xml:space="preserve">No. </w:t>
      </w:r>
      <w:r>
        <w:rPr>
          <w:rFonts w:ascii="Arial" w:hAnsi="Arial" w:cs="Arial"/>
          <w:sz w:val="22"/>
          <w:szCs w:val="22"/>
        </w:rPr>
        <w:t>35-17</w:t>
      </w:r>
      <w:r w:rsidRPr="002028A4">
        <w:rPr>
          <w:rFonts w:ascii="Arial" w:hAnsi="Arial" w:cs="Arial"/>
          <w:sz w:val="22"/>
          <w:szCs w:val="22"/>
        </w:rPr>
        <w:t xml:space="preserve">. </w:t>
      </w:r>
      <w:r w:rsidR="00380CB2">
        <w:rPr>
          <w:rFonts w:ascii="Arial" w:hAnsi="Arial" w:cs="Arial"/>
          <w:sz w:val="22"/>
          <w:szCs w:val="22"/>
        </w:rPr>
        <w:t xml:space="preserve"> </w:t>
      </w:r>
      <w:r w:rsidRPr="002028A4">
        <w:rPr>
          <w:rFonts w:ascii="Arial" w:hAnsi="Arial" w:cs="Arial"/>
          <w:sz w:val="22"/>
          <w:szCs w:val="22"/>
        </w:rPr>
        <w:t xml:space="preserve">TAC impacts were evaluated based on generic modeling that was performed for all </w:t>
      </w:r>
      <w:r>
        <w:rPr>
          <w:rFonts w:ascii="Arial" w:hAnsi="Arial" w:cs="Arial"/>
          <w:sz w:val="22"/>
          <w:szCs w:val="22"/>
        </w:rPr>
        <w:t>seven</w:t>
      </w:r>
      <w:r w:rsidRPr="002028A4">
        <w:rPr>
          <w:rFonts w:ascii="Arial" w:hAnsi="Arial" w:cs="Arial"/>
          <w:sz w:val="22"/>
          <w:szCs w:val="22"/>
        </w:rPr>
        <w:t xml:space="preserve"> RICE</w:t>
      </w:r>
      <w:r>
        <w:rPr>
          <w:rFonts w:ascii="Arial" w:hAnsi="Arial" w:cs="Arial"/>
          <w:sz w:val="22"/>
          <w:szCs w:val="22"/>
        </w:rPr>
        <w:t xml:space="preserve"> units</w:t>
      </w:r>
      <w:r w:rsidRPr="002028A4">
        <w:rPr>
          <w:rFonts w:ascii="Arial" w:hAnsi="Arial" w:cs="Arial"/>
          <w:sz w:val="22"/>
          <w:szCs w:val="22"/>
        </w:rPr>
        <w:t>.</w:t>
      </w:r>
      <w:r w:rsidR="00380CB2">
        <w:rPr>
          <w:rFonts w:ascii="Arial" w:hAnsi="Arial" w:cs="Arial"/>
          <w:sz w:val="22"/>
          <w:szCs w:val="22"/>
        </w:rPr>
        <w:t xml:space="preserve"> </w:t>
      </w:r>
      <w:r w:rsidRPr="002028A4">
        <w:rPr>
          <w:rFonts w:ascii="Arial" w:hAnsi="Arial" w:cs="Arial"/>
          <w:sz w:val="22"/>
          <w:szCs w:val="22"/>
        </w:rPr>
        <w:t xml:space="preserve"> Each RICE was modeled with an emission rate of 1 pound per hour with the maximum impact per averaging time. </w:t>
      </w:r>
      <w:r w:rsidR="00380CB2">
        <w:rPr>
          <w:rFonts w:ascii="Arial" w:hAnsi="Arial" w:cs="Arial"/>
          <w:sz w:val="22"/>
          <w:szCs w:val="22"/>
        </w:rPr>
        <w:t xml:space="preserve"> </w:t>
      </w:r>
      <w:r w:rsidRPr="002028A4">
        <w:rPr>
          <w:rFonts w:ascii="Arial" w:hAnsi="Arial" w:cs="Arial"/>
          <w:sz w:val="22"/>
          <w:szCs w:val="22"/>
        </w:rPr>
        <w:t xml:space="preserve">The </w:t>
      </w:r>
      <w:r w:rsidRPr="002028A4">
        <w:rPr>
          <w:rFonts w:ascii="Arial" w:hAnsi="Arial" w:cs="Arial"/>
          <w:sz w:val="22"/>
          <w:szCs w:val="22"/>
        </w:rPr>
        <w:lastRenderedPageBreak/>
        <w:t>maximum generic impacts were multiplied by pollutant specific emission rates to calculate individual pollutant impacts.</w:t>
      </w:r>
      <w:r w:rsidR="00380CB2">
        <w:rPr>
          <w:rFonts w:ascii="Arial" w:hAnsi="Arial" w:cs="Arial"/>
          <w:sz w:val="22"/>
          <w:szCs w:val="22"/>
        </w:rPr>
        <w:t xml:space="preserve"> </w:t>
      </w:r>
      <w:r w:rsidRPr="002028A4">
        <w:rPr>
          <w:rFonts w:ascii="Arial" w:hAnsi="Arial" w:cs="Arial"/>
          <w:sz w:val="22"/>
          <w:szCs w:val="22"/>
        </w:rPr>
        <w:t xml:space="preserve"> All TAC pollutants were below associated ITSL and/or IRSL levels</w:t>
      </w:r>
      <w:r>
        <w:rPr>
          <w:rFonts w:ascii="Arial" w:hAnsi="Arial" w:cs="Arial"/>
          <w:sz w:val="22"/>
          <w:szCs w:val="22"/>
        </w:rPr>
        <w:t>.</w:t>
      </w:r>
      <w:r w:rsidR="00380CB2">
        <w:rPr>
          <w:rFonts w:ascii="Arial" w:hAnsi="Arial" w:cs="Arial"/>
          <w:sz w:val="22"/>
          <w:szCs w:val="22"/>
        </w:rPr>
        <w:t xml:space="preserve"> </w:t>
      </w:r>
      <w:r>
        <w:rPr>
          <w:rFonts w:ascii="Arial" w:hAnsi="Arial" w:cs="Arial"/>
          <w:sz w:val="22"/>
          <w:szCs w:val="22"/>
        </w:rPr>
        <w:t xml:space="preserve"> </w:t>
      </w:r>
      <w:r w:rsidRPr="002028A4">
        <w:rPr>
          <w:rFonts w:ascii="Arial" w:hAnsi="Arial" w:cs="Arial"/>
          <w:sz w:val="22"/>
          <w:szCs w:val="22"/>
        </w:rPr>
        <w:t xml:space="preserve">No TAC emission </w:t>
      </w:r>
      <w:r w:rsidR="00DB3FDE" w:rsidRPr="002028A4">
        <w:rPr>
          <w:rFonts w:ascii="Arial" w:hAnsi="Arial" w:cs="Arial"/>
          <w:sz w:val="22"/>
          <w:szCs w:val="22"/>
        </w:rPr>
        <w:t>limits,</w:t>
      </w:r>
      <w:r w:rsidRPr="002028A4">
        <w:rPr>
          <w:rFonts w:ascii="Arial" w:hAnsi="Arial" w:cs="Arial"/>
          <w:sz w:val="22"/>
          <w:szCs w:val="22"/>
        </w:rPr>
        <w:t xml:space="preserve"> or recordkeeping w</w:t>
      </w:r>
      <w:r>
        <w:rPr>
          <w:rFonts w:ascii="Arial" w:hAnsi="Arial" w:cs="Arial"/>
          <w:sz w:val="22"/>
          <w:szCs w:val="22"/>
        </w:rPr>
        <w:t>ere</w:t>
      </w:r>
      <w:r w:rsidRPr="002028A4">
        <w:rPr>
          <w:rFonts w:ascii="Arial" w:hAnsi="Arial" w:cs="Arial"/>
          <w:sz w:val="22"/>
          <w:szCs w:val="22"/>
        </w:rPr>
        <w:t xml:space="preserve"> added to the permit conditions. </w:t>
      </w:r>
    </w:p>
    <w:p w14:paraId="69A1CAA7" w14:textId="77777777" w:rsidR="00652042" w:rsidRPr="008A0FF1" w:rsidRDefault="00652042" w:rsidP="000F73C3">
      <w:pPr>
        <w:jc w:val="both"/>
        <w:rPr>
          <w:rFonts w:ascii="Arial" w:hAnsi="Arial" w:cs="Arial"/>
          <w:sz w:val="22"/>
          <w:szCs w:val="22"/>
        </w:rPr>
      </w:pPr>
    </w:p>
    <w:p w14:paraId="7EB1DA66" w14:textId="179777D6" w:rsidR="000F73C3" w:rsidRPr="00290754" w:rsidRDefault="00195028" w:rsidP="000F73C3">
      <w:pPr>
        <w:jc w:val="both"/>
        <w:outlineLvl w:val="0"/>
        <w:rPr>
          <w:rFonts w:ascii="Arial" w:hAnsi="Arial" w:cs="Arial"/>
          <w:sz w:val="22"/>
          <w:szCs w:val="22"/>
        </w:rPr>
      </w:pPr>
      <w:r w:rsidRPr="00195028">
        <w:rPr>
          <w:rFonts w:ascii="Arial" w:hAnsi="Arial" w:cs="Arial"/>
          <w:sz w:val="22"/>
          <w:szCs w:val="22"/>
        </w:rPr>
        <w:t xml:space="preserve">EURICE1, EURICE2, EURICE3, EURICE4, EURICE5, EURICE6, EURICE7 and </w:t>
      </w:r>
      <w:r w:rsidR="00CA6F70">
        <w:rPr>
          <w:rFonts w:ascii="Arial" w:hAnsi="Arial" w:cs="Arial"/>
          <w:sz w:val="22"/>
          <w:szCs w:val="22"/>
        </w:rPr>
        <w:fldChar w:fldCharType="begin">
          <w:ffData>
            <w:name w:val=""/>
            <w:enabled/>
            <w:calcOnExit w:val="0"/>
            <w:textInput>
              <w:default w:val="EUEMERGEN"/>
            </w:textInput>
          </w:ffData>
        </w:fldChar>
      </w:r>
      <w:r w:rsidR="00CA6F70">
        <w:rPr>
          <w:rFonts w:ascii="Arial" w:hAnsi="Arial" w:cs="Arial"/>
          <w:sz w:val="22"/>
          <w:szCs w:val="22"/>
        </w:rPr>
        <w:instrText xml:space="preserve"> FORMTEXT </w:instrText>
      </w:r>
      <w:r w:rsidR="00CA6F70">
        <w:rPr>
          <w:rFonts w:ascii="Arial" w:hAnsi="Arial" w:cs="Arial"/>
          <w:sz w:val="22"/>
          <w:szCs w:val="22"/>
        </w:rPr>
      </w:r>
      <w:r w:rsidR="00CA6F70">
        <w:rPr>
          <w:rFonts w:ascii="Arial" w:hAnsi="Arial" w:cs="Arial"/>
          <w:sz w:val="22"/>
          <w:szCs w:val="22"/>
        </w:rPr>
        <w:fldChar w:fldCharType="separate"/>
      </w:r>
      <w:r w:rsidR="009F7477">
        <w:rPr>
          <w:rFonts w:ascii="Arial" w:hAnsi="Arial" w:cs="Arial"/>
          <w:noProof/>
          <w:sz w:val="22"/>
          <w:szCs w:val="22"/>
        </w:rPr>
        <w:t>EUEMERGEN</w:t>
      </w:r>
      <w:r w:rsidR="00CA6F70">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CA6F70">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CA6F70">
        <w:rPr>
          <w:rFonts w:ascii="Arial" w:hAnsi="Arial" w:cs="Arial"/>
          <w:sz w:val="22"/>
          <w:szCs w:val="22"/>
        </w:rPr>
        <w:fldChar w:fldCharType="begin">
          <w:ffData>
            <w:name w:val="NSPS_Title"/>
            <w:enabled/>
            <w:calcOnExit/>
            <w:helpText w:type="text" w:val="Enter the title of the NSPS."/>
            <w:statusText w:type="text" w:val="Enter the title of the NSPS."/>
            <w:textInput>
              <w:default w:val="Stationary Spark Ignition Internal Combustion Engines"/>
            </w:textInput>
          </w:ffData>
        </w:fldChar>
      </w:r>
      <w:bookmarkStart w:id="53" w:name="NSPS_Title"/>
      <w:r w:rsidR="00CA6F70">
        <w:rPr>
          <w:rFonts w:ascii="Arial" w:hAnsi="Arial" w:cs="Arial"/>
          <w:sz w:val="22"/>
          <w:szCs w:val="22"/>
        </w:rPr>
        <w:instrText xml:space="preserve"> FORMTEXT </w:instrText>
      </w:r>
      <w:r w:rsidR="00CA6F70">
        <w:rPr>
          <w:rFonts w:ascii="Arial" w:hAnsi="Arial" w:cs="Arial"/>
          <w:sz w:val="22"/>
          <w:szCs w:val="22"/>
        </w:rPr>
      </w:r>
      <w:r w:rsidR="00CA6F70">
        <w:rPr>
          <w:rFonts w:ascii="Arial" w:hAnsi="Arial" w:cs="Arial"/>
          <w:sz w:val="22"/>
          <w:szCs w:val="22"/>
        </w:rPr>
        <w:fldChar w:fldCharType="separate"/>
      </w:r>
      <w:r w:rsidR="009F7477">
        <w:rPr>
          <w:rFonts w:ascii="Arial" w:hAnsi="Arial" w:cs="Arial"/>
          <w:noProof/>
          <w:sz w:val="22"/>
          <w:szCs w:val="22"/>
        </w:rPr>
        <w:t>Stationary Spark Ignition Internal Combustion Engines</w:t>
      </w:r>
      <w:r w:rsidR="00CA6F70">
        <w:rPr>
          <w:rFonts w:ascii="Arial" w:hAnsi="Arial" w:cs="Arial"/>
          <w:sz w:val="22"/>
          <w:szCs w:val="22"/>
        </w:rPr>
        <w:fldChar w:fldCharType="end"/>
      </w:r>
      <w:bookmarkEnd w:id="53"/>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CA6F70">
        <w:rPr>
          <w:rFonts w:ascii="Arial" w:hAnsi="Arial" w:cs="Arial"/>
          <w:sz w:val="22"/>
          <w:szCs w:val="22"/>
        </w:rPr>
        <w:fldChar w:fldCharType="begin">
          <w:ffData>
            <w:name w:val="NSPS_Subpart"/>
            <w:enabled/>
            <w:calcOnExit/>
            <w:helpText w:type="text" w:val="Enter the subpart of the NSPS."/>
            <w:statusText w:type="text" w:val="Enter the subpart for the NSPS."/>
            <w:textInput>
              <w:default w:val="JJJJ"/>
            </w:textInput>
          </w:ffData>
        </w:fldChar>
      </w:r>
      <w:bookmarkStart w:id="54" w:name="NSPS_Subpart"/>
      <w:r w:rsidR="00CA6F70">
        <w:rPr>
          <w:rFonts w:ascii="Arial" w:hAnsi="Arial" w:cs="Arial"/>
          <w:sz w:val="22"/>
          <w:szCs w:val="22"/>
        </w:rPr>
        <w:instrText xml:space="preserve"> FORMTEXT </w:instrText>
      </w:r>
      <w:r w:rsidR="00CA6F70">
        <w:rPr>
          <w:rFonts w:ascii="Arial" w:hAnsi="Arial" w:cs="Arial"/>
          <w:sz w:val="22"/>
          <w:szCs w:val="22"/>
        </w:rPr>
      </w:r>
      <w:r w:rsidR="00CA6F70">
        <w:rPr>
          <w:rFonts w:ascii="Arial" w:hAnsi="Arial" w:cs="Arial"/>
          <w:sz w:val="22"/>
          <w:szCs w:val="22"/>
        </w:rPr>
        <w:fldChar w:fldCharType="separate"/>
      </w:r>
      <w:r w:rsidR="009F7477">
        <w:rPr>
          <w:rFonts w:ascii="Arial" w:hAnsi="Arial" w:cs="Arial"/>
          <w:noProof/>
          <w:sz w:val="22"/>
          <w:szCs w:val="22"/>
        </w:rPr>
        <w:t>JJJJ</w:t>
      </w:r>
      <w:r w:rsidR="00CA6F70">
        <w:rPr>
          <w:rFonts w:ascii="Arial" w:hAnsi="Arial" w:cs="Arial"/>
          <w:sz w:val="22"/>
          <w:szCs w:val="22"/>
        </w:rPr>
        <w:fldChar w:fldCharType="end"/>
      </w:r>
      <w:bookmarkEnd w:id="54"/>
      <w:r w:rsidR="000F73C3" w:rsidRPr="00290754">
        <w:rPr>
          <w:rFonts w:ascii="Arial" w:hAnsi="Arial" w:cs="Arial"/>
          <w:sz w:val="22"/>
          <w:szCs w:val="22"/>
        </w:rPr>
        <w:t>.</w:t>
      </w:r>
    </w:p>
    <w:p w14:paraId="08146588" w14:textId="77777777" w:rsidR="00086493" w:rsidRPr="00604E76" w:rsidRDefault="00086493" w:rsidP="000F73C3">
      <w:pPr>
        <w:jc w:val="both"/>
        <w:rPr>
          <w:rFonts w:ascii="Arial" w:hAnsi="Arial" w:cs="Arial"/>
          <w:sz w:val="22"/>
          <w:szCs w:val="22"/>
        </w:rPr>
      </w:pPr>
    </w:p>
    <w:p w14:paraId="6E7B959B" w14:textId="35A8D3F8" w:rsidR="000F73C3" w:rsidRDefault="00195028" w:rsidP="000F73C3">
      <w:pPr>
        <w:jc w:val="both"/>
        <w:rPr>
          <w:rFonts w:ascii="Arial" w:hAnsi="Arial" w:cs="Arial"/>
          <w:sz w:val="22"/>
          <w:szCs w:val="22"/>
        </w:rPr>
      </w:pPr>
      <w:r w:rsidRPr="00195028">
        <w:rPr>
          <w:rFonts w:ascii="Arial" w:hAnsi="Arial" w:cs="Arial"/>
          <w:sz w:val="22"/>
          <w:szCs w:val="22"/>
        </w:rPr>
        <w:t xml:space="preserve">EURICE1, EURICE2, EURICE3, EURICE4, EURICE5, EURICE6, EURICE7  and </w:t>
      </w:r>
      <w:r w:rsidR="00CA6F70">
        <w:rPr>
          <w:rFonts w:ascii="Arial" w:hAnsi="Arial" w:cs="Arial"/>
          <w:sz w:val="22"/>
          <w:szCs w:val="22"/>
        </w:rPr>
        <w:fldChar w:fldCharType="begin">
          <w:ffData>
            <w:name w:val=""/>
            <w:enabled/>
            <w:calcOnExit w:val="0"/>
            <w:textInput>
              <w:default w:val="EUEMERGEN"/>
            </w:textInput>
          </w:ffData>
        </w:fldChar>
      </w:r>
      <w:r w:rsidR="00CA6F70">
        <w:rPr>
          <w:rFonts w:ascii="Arial" w:hAnsi="Arial" w:cs="Arial"/>
          <w:sz w:val="22"/>
          <w:szCs w:val="22"/>
        </w:rPr>
        <w:instrText xml:space="preserve"> FORMTEXT </w:instrText>
      </w:r>
      <w:r w:rsidR="00CA6F70">
        <w:rPr>
          <w:rFonts w:ascii="Arial" w:hAnsi="Arial" w:cs="Arial"/>
          <w:sz w:val="22"/>
          <w:szCs w:val="22"/>
        </w:rPr>
      </w:r>
      <w:r w:rsidR="00CA6F70">
        <w:rPr>
          <w:rFonts w:ascii="Arial" w:hAnsi="Arial" w:cs="Arial"/>
          <w:sz w:val="22"/>
          <w:szCs w:val="22"/>
        </w:rPr>
        <w:fldChar w:fldCharType="separate"/>
      </w:r>
      <w:r w:rsidR="009F7477">
        <w:rPr>
          <w:rFonts w:ascii="Arial" w:hAnsi="Arial" w:cs="Arial"/>
          <w:noProof/>
          <w:sz w:val="22"/>
          <w:szCs w:val="22"/>
        </w:rPr>
        <w:t>EUEMERGEN</w:t>
      </w:r>
      <w:r w:rsidR="00CA6F70">
        <w:rPr>
          <w:rFonts w:ascii="Arial" w:hAnsi="Arial" w:cs="Arial"/>
          <w:sz w:val="22"/>
          <w:szCs w:val="22"/>
        </w:rPr>
        <w:fldChar w:fldCharType="end"/>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CA6F70">
        <w:rPr>
          <w:rFonts w:ascii="Arial" w:hAnsi="Arial" w:cs="Arial"/>
          <w:sz w:val="22"/>
          <w:szCs w:val="22"/>
        </w:rPr>
        <w:t>is</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CA6F70">
        <w:rPr>
          <w:rFonts w:ascii="Arial" w:hAnsi="Arial" w:cs="Arial"/>
          <w:sz w:val="22"/>
          <w:szCs w:val="22"/>
        </w:rPr>
        <w:fldChar w:fldCharType="begin">
          <w:ffData>
            <w:name w:val="MACT_Title"/>
            <w:enabled/>
            <w:calcOnExit/>
            <w:helpText w:type="text" w:val="Enter the title of the MACT standard."/>
            <w:statusText w:type="text" w:val="Enter the title of the MACT Standard."/>
            <w:textInput>
              <w:default w:val="Reciprocating Internal Combustion Engines"/>
            </w:textInput>
          </w:ffData>
        </w:fldChar>
      </w:r>
      <w:bookmarkStart w:id="55" w:name="MACT_Title"/>
      <w:r w:rsidR="00CA6F70">
        <w:rPr>
          <w:rFonts w:ascii="Arial" w:hAnsi="Arial" w:cs="Arial"/>
          <w:sz w:val="22"/>
          <w:szCs w:val="22"/>
        </w:rPr>
        <w:instrText xml:space="preserve"> FORMTEXT </w:instrText>
      </w:r>
      <w:r w:rsidR="00CA6F70">
        <w:rPr>
          <w:rFonts w:ascii="Arial" w:hAnsi="Arial" w:cs="Arial"/>
          <w:sz w:val="22"/>
          <w:szCs w:val="22"/>
        </w:rPr>
      </w:r>
      <w:r w:rsidR="00CA6F70">
        <w:rPr>
          <w:rFonts w:ascii="Arial" w:hAnsi="Arial" w:cs="Arial"/>
          <w:sz w:val="22"/>
          <w:szCs w:val="22"/>
        </w:rPr>
        <w:fldChar w:fldCharType="separate"/>
      </w:r>
      <w:r w:rsidR="009F7477">
        <w:rPr>
          <w:rFonts w:ascii="Arial" w:hAnsi="Arial" w:cs="Arial"/>
          <w:noProof/>
          <w:sz w:val="22"/>
          <w:szCs w:val="22"/>
        </w:rPr>
        <w:t>Reciprocating Internal Combustion Engines</w:t>
      </w:r>
      <w:r w:rsidR="00CA6F70">
        <w:rPr>
          <w:rFonts w:ascii="Arial" w:hAnsi="Arial" w:cs="Arial"/>
          <w:sz w:val="22"/>
          <w:szCs w:val="22"/>
        </w:rPr>
        <w:fldChar w:fldCharType="end"/>
      </w:r>
      <w:bookmarkEnd w:id="55"/>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CA6F70">
        <w:rPr>
          <w:rFonts w:ascii="Arial" w:hAnsi="Arial" w:cs="Arial"/>
          <w:sz w:val="22"/>
          <w:szCs w:val="22"/>
        </w:rPr>
        <w:fldChar w:fldCharType="begin">
          <w:ffData>
            <w:name w:val="MACT_Subpart"/>
            <w:enabled/>
            <w:calcOnExit/>
            <w:helpText w:type="text" w:val="Enter the subpart of the MACT."/>
            <w:statusText w:type="text" w:val="Enter the subpart of the MACT standard."/>
            <w:textInput>
              <w:default w:val="ZZZZ"/>
            </w:textInput>
          </w:ffData>
        </w:fldChar>
      </w:r>
      <w:bookmarkStart w:id="56" w:name="MACT_Subpart"/>
      <w:r w:rsidR="00CA6F70">
        <w:rPr>
          <w:rFonts w:ascii="Arial" w:hAnsi="Arial" w:cs="Arial"/>
          <w:sz w:val="22"/>
          <w:szCs w:val="22"/>
        </w:rPr>
        <w:instrText xml:space="preserve"> FORMTEXT </w:instrText>
      </w:r>
      <w:r w:rsidR="00CA6F70">
        <w:rPr>
          <w:rFonts w:ascii="Arial" w:hAnsi="Arial" w:cs="Arial"/>
          <w:sz w:val="22"/>
          <w:szCs w:val="22"/>
        </w:rPr>
      </w:r>
      <w:r w:rsidR="00CA6F70">
        <w:rPr>
          <w:rFonts w:ascii="Arial" w:hAnsi="Arial" w:cs="Arial"/>
          <w:sz w:val="22"/>
          <w:szCs w:val="22"/>
        </w:rPr>
        <w:fldChar w:fldCharType="separate"/>
      </w:r>
      <w:r w:rsidR="009F7477">
        <w:rPr>
          <w:rFonts w:ascii="Arial" w:hAnsi="Arial" w:cs="Arial"/>
          <w:noProof/>
          <w:sz w:val="22"/>
          <w:szCs w:val="22"/>
        </w:rPr>
        <w:t>ZZZZ</w:t>
      </w:r>
      <w:r w:rsidR="00CA6F70">
        <w:rPr>
          <w:rFonts w:ascii="Arial" w:hAnsi="Arial" w:cs="Arial"/>
          <w:sz w:val="22"/>
          <w:szCs w:val="22"/>
        </w:rPr>
        <w:fldChar w:fldCharType="end"/>
      </w:r>
      <w:bookmarkEnd w:id="56"/>
      <w:r w:rsidR="000F73C3" w:rsidRPr="00290754">
        <w:rPr>
          <w:rFonts w:ascii="Arial" w:hAnsi="Arial" w:cs="Arial"/>
          <w:sz w:val="22"/>
          <w:szCs w:val="22"/>
        </w:rPr>
        <w:t>.</w:t>
      </w:r>
      <w:r w:rsidR="00285ACA">
        <w:rPr>
          <w:rFonts w:ascii="Arial" w:hAnsi="Arial" w:cs="Arial"/>
          <w:sz w:val="22"/>
          <w:szCs w:val="22"/>
        </w:rPr>
        <w:t xml:space="preserve">    </w:t>
      </w:r>
    </w:p>
    <w:p w14:paraId="48C97EB7" w14:textId="750F2066" w:rsidR="00CA6F70" w:rsidRDefault="00CA6F70" w:rsidP="000F73C3">
      <w:pPr>
        <w:jc w:val="both"/>
        <w:rPr>
          <w:rFonts w:ascii="Arial" w:hAnsi="Arial" w:cs="Arial"/>
          <w:sz w:val="22"/>
          <w:szCs w:val="22"/>
        </w:rPr>
      </w:pPr>
    </w:p>
    <w:p w14:paraId="605AD4CD" w14:textId="15C19AC3" w:rsidR="00CA6F70" w:rsidRPr="00880972" w:rsidRDefault="00CA6F70" w:rsidP="000F73C3">
      <w:pPr>
        <w:jc w:val="both"/>
        <w:rPr>
          <w:rFonts w:ascii="Arial" w:hAnsi="Arial" w:cs="Arial"/>
          <w:sz w:val="22"/>
          <w:szCs w:val="22"/>
        </w:rPr>
      </w:pPr>
      <w:r w:rsidRPr="00CA6F70">
        <w:rPr>
          <w:rFonts w:ascii="Arial" w:hAnsi="Arial" w:cs="Arial"/>
          <w:sz w:val="22"/>
          <w:szCs w:val="22"/>
        </w:rPr>
        <w:t>E</w:t>
      </w:r>
      <w:r>
        <w:rPr>
          <w:rFonts w:ascii="Arial" w:hAnsi="Arial" w:cs="Arial"/>
          <w:sz w:val="22"/>
          <w:szCs w:val="22"/>
        </w:rPr>
        <w:t>UHEATER1</w:t>
      </w:r>
      <w:r w:rsidRPr="00CA6F70">
        <w:rPr>
          <w:rFonts w:ascii="Arial" w:hAnsi="Arial" w:cs="Arial"/>
          <w:sz w:val="22"/>
          <w:szCs w:val="22"/>
        </w:rPr>
        <w:t xml:space="preserve"> at the stationary source is subject to the National Emission Standard for Hazardous Air Pollutants for Major Sources: Industrial, Commercial, and Institutional Boilers and Process Heaters promulgated in 40 CFR Part 63, Subparts A and </w:t>
      </w:r>
      <w:r>
        <w:rPr>
          <w:rFonts w:ascii="Arial" w:hAnsi="Arial" w:cs="Arial"/>
          <w:sz w:val="22"/>
          <w:szCs w:val="22"/>
        </w:rPr>
        <w:t>DDDDD</w:t>
      </w:r>
      <w:r w:rsidRPr="00CA6F70">
        <w:rPr>
          <w:rFonts w:ascii="Arial" w:hAnsi="Arial" w:cs="Arial"/>
          <w:sz w:val="22"/>
          <w:szCs w:val="22"/>
        </w:rPr>
        <w:t>.</w:t>
      </w:r>
    </w:p>
    <w:p w14:paraId="293C4F1C" w14:textId="77777777" w:rsidR="00F3515D" w:rsidRDefault="00F3515D" w:rsidP="0001165D">
      <w:pPr>
        <w:jc w:val="both"/>
        <w:rPr>
          <w:rFonts w:ascii="Arial" w:hAnsi="Arial" w:cs="Arial"/>
          <w:sz w:val="22"/>
          <w:szCs w:val="22"/>
        </w:rPr>
      </w:pPr>
    </w:p>
    <w:p w14:paraId="3805797E" w14:textId="388CC0E2" w:rsidR="00A73490"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2C137D2D" w14:textId="61F05F49" w:rsidR="000F73C3" w:rsidRDefault="000F73C3" w:rsidP="000F73C3">
      <w:pPr>
        <w:jc w:val="both"/>
        <w:rPr>
          <w:rFonts w:ascii="Arial" w:hAnsi="Arial" w:cs="Arial"/>
          <w:sz w:val="22"/>
          <w:szCs w:val="22"/>
        </w:rPr>
      </w:pPr>
    </w:p>
    <w:p w14:paraId="65A9853B" w14:textId="77777777" w:rsidR="00AC4857" w:rsidRDefault="00AC4857" w:rsidP="00AC4857">
      <w:pPr>
        <w:jc w:val="both"/>
        <w:rPr>
          <w:rFonts w:ascii="Arial" w:hAnsi="Arial" w:cs="Arial"/>
          <w:sz w:val="22"/>
          <w:szCs w:val="22"/>
        </w:rPr>
      </w:pPr>
      <w:r>
        <w:rPr>
          <w:rFonts w:ascii="Arial" w:hAnsi="Arial" w:cs="Arial"/>
          <w:sz w:val="22"/>
          <w:szCs w:val="22"/>
        </w:rPr>
        <w:t xml:space="preserve">The emission limitation or standard for CO at the stationary source with the underlying applicable requirements of </w:t>
      </w:r>
      <w:r w:rsidRPr="00F15494">
        <w:rPr>
          <w:rFonts w:ascii="Arial" w:hAnsi="Arial" w:cs="Arial"/>
          <w:sz w:val="22"/>
          <w:szCs w:val="22"/>
        </w:rPr>
        <w:t>40 CFR Part 6</w:t>
      </w:r>
      <w:r>
        <w:rPr>
          <w:rFonts w:ascii="Arial" w:hAnsi="Arial" w:cs="Arial"/>
          <w:sz w:val="22"/>
          <w:szCs w:val="22"/>
        </w:rPr>
        <w:t xml:space="preserve">3, Subpart ZZZZ, for each engine in FGENGINES, is exempt from the federal Compliance Assurance Monitoring (CAM) regulation pursuant to 40 CFR 64.2(b)(1)(i) because </w:t>
      </w:r>
      <w:r w:rsidRPr="00F15494">
        <w:rPr>
          <w:rFonts w:ascii="Arial" w:hAnsi="Arial" w:cs="Arial"/>
          <w:sz w:val="22"/>
          <w:szCs w:val="22"/>
        </w:rPr>
        <w:t>40 CFR Part 6</w:t>
      </w:r>
      <w:r>
        <w:rPr>
          <w:rFonts w:ascii="Arial" w:hAnsi="Arial" w:cs="Arial"/>
          <w:sz w:val="22"/>
          <w:szCs w:val="22"/>
        </w:rPr>
        <w:t>3,</w:t>
      </w:r>
      <w:r w:rsidRPr="00F15494">
        <w:rPr>
          <w:rFonts w:ascii="Arial" w:hAnsi="Arial" w:cs="Arial"/>
          <w:sz w:val="22"/>
          <w:szCs w:val="22"/>
        </w:rPr>
        <w:t xml:space="preserve"> Subpart </w:t>
      </w:r>
      <w:r>
        <w:rPr>
          <w:rFonts w:ascii="Arial" w:hAnsi="Arial" w:cs="Arial"/>
          <w:sz w:val="22"/>
          <w:szCs w:val="22"/>
        </w:rPr>
        <w:t>ZZZZ meets the CAM exemption for NSPS or MACT proposed after November 15, 1990, and contains monitoring requirements for oxidation catalysts .</w:t>
      </w:r>
    </w:p>
    <w:p w14:paraId="33692005" w14:textId="77777777" w:rsidR="00AC4857" w:rsidRDefault="00AC4857" w:rsidP="00AC4857">
      <w:pPr>
        <w:jc w:val="both"/>
        <w:rPr>
          <w:rFonts w:ascii="Arial" w:hAnsi="Arial" w:cs="Arial"/>
          <w:sz w:val="22"/>
          <w:szCs w:val="22"/>
        </w:rPr>
      </w:pPr>
    </w:p>
    <w:p w14:paraId="62FE35C2" w14:textId="77777777" w:rsidR="00AC4857" w:rsidRDefault="00AC4857" w:rsidP="00AC4857">
      <w:pPr>
        <w:rPr>
          <w:rFonts w:ascii="Arial" w:hAnsi="Arial" w:cs="Arial"/>
          <w:sz w:val="22"/>
          <w:szCs w:val="22"/>
        </w:rPr>
      </w:pPr>
      <w:r>
        <w:rPr>
          <w:rFonts w:ascii="Arial" w:hAnsi="Arial" w:cs="Arial"/>
          <w:sz w:val="22"/>
          <w:szCs w:val="22"/>
        </w:rPr>
        <w:t>The following Emission Units/Flexible Groups are subject to CAM:</w:t>
      </w:r>
    </w:p>
    <w:p w14:paraId="4D613A6D" w14:textId="77777777" w:rsidR="00AC4857" w:rsidRDefault="00AC4857" w:rsidP="00AC4857">
      <w:pPr>
        <w:rPr>
          <w:rFonts w:ascii="Arial" w:hAnsi="Arial" w:cs="Arial"/>
          <w:sz w:val="22"/>
          <w:szCs w:val="22"/>
        </w:rPr>
      </w:pPr>
    </w:p>
    <w:tbl>
      <w:tblPr>
        <w:tblW w:w="1013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947"/>
        <w:gridCol w:w="1620"/>
        <w:gridCol w:w="2790"/>
        <w:gridCol w:w="1710"/>
        <w:gridCol w:w="2070"/>
      </w:tblGrid>
      <w:tr w:rsidR="00AC4857" w14:paraId="6966A02F" w14:textId="77777777" w:rsidTr="004261B7">
        <w:trPr>
          <w:tblHeader/>
        </w:trPr>
        <w:tc>
          <w:tcPr>
            <w:tcW w:w="1947" w:type="dxa"/>
            <w:shd w:val="clear" w:color="auto" w:fill="D9D9D9"/>
          </w:tcPr>
          <w:p w14:paraId="260B5778" w14:textId="77777777" w:rsidR="00AC4857" w:rsidRPr="00C72A47" w:rsidRDefault="00AC4857" w:rsidP="004261B7">
            <w:pPr>
              <w:rPr>
                <w:rFonts w:ascii="Arial" w:eastAsia="Calibri" w:hAnsi="Arial" w:cs="Arial"/>
                <w:b/>
                <w:sz w:val="22"/>
                <w:szCs w:val="22"/>
              </w:rPr>
            </w:pPr>
            <w:r w:rsidRPr="00C72A47">
              <w:rPr>
                <w:rFonts w:ascii="Arial" w:eastAsia="Calibri" w:hAnsi="Arial" w:cs="Arial"/>
                <w:b/>
                <w:sz w:val="22"/>
                <w:szCs w:val="22"/>
              </w:rPr>
              <w:t>Emission Unit</w:t>
            </w:r>
            <w:r>
              <w:rPr>
                <w:rFonts w:ascii="Arial" w:eastAsia="Calibri" w:hAnsi="Arial" w:cs="Arial"/>
                <w:b/>
                <w:sz w:val="22"/>
                <w:szCs w:val="22"/>
              </w:rPr>
              <w:t>/Flexible group</w:t>
            </w:r>
            <w:r w:rsidRPr="00C72A47">
              <w:rPr>
                <w:rFonts w:ascii="Arial" w:eastAsia="Calibri" w:hAnsi="Arial" w:cs="Arial"/>
                <w:b/>
                <w:sz w:val="22"/>
                <w:szCs w:val="22"/>
              </w:rPr>
              <w:t xml:space="preserve"> ID</w:t>
            </w:r>
          </w:p>
        </w:tc>
        <w:tc>
          <w:tcPr>
            <w:tcW w:w="1620" w:type="dxa"/>
            <w:shd w:val="clear" w:color="auto" w:fill="D9D9D9"/>
          </w:tcPr>
          <w:p w14:paraId="1C275157" w14:textId="77777777" w:rsidR="00AC4857" w:rsidRPr="00C72A47" w:rsidRDefault="00AC4857" w:rsidP="004261B7">
            <w:pPr>
              <w:rPr>
                <w:rFonts w:ascii="Arial" w:eastAsia="Calibri" w:hAnsi="Arial" w:cs="Arial"/>
                <w:b/>
                <w:sz w:val="22"/>
                <w:szCs w:val="22"/>
              </w:rPr>
            </w:pPr>
            <w:r w:rsidRPr="00C72A47">
              <w:rPr>
                <w:rFonts w:ascii="Arial" w:eastAsia="Calibri" w:hAnsi="Arial" w:cs="Arial"/>
                <w:b/>
                <w:sz w:val="22"/>
                <w:szCs w:val="22"/>
              </w:rPr>
              <w:t>Pollutant/ Emission Limit</w:t>
            </w:r>
          </w:p>
        </w:tc>
        <w:tc>
          <w:tcPr>
            <w:tcW w:w="2790" w:type="dxa"/>
            <w:shd w:val="clear" w:color="auto" w:fill="D9D9D9"/>
          </w:tcPr>
          <w:p w14:paraId="2B6839AB" w14:textId="77777777" w:rsidR="00AC4857" w:rsidRPr="00C72A47" w:rsidRDefault="00AC4857" w:rsidP="004261B7">
            <w:pPr>
              <w:rPr>
                <w:rFonts w:ascii="Arial" w:eastAsia="Calibri" w:hAnsi="Arial" w:cs="Arial"/>
                <w:b/>
                <w:sz w:val="22"/>
                <w:szCs w:val="22"/>
              </w:rPr>
            </w:pPr>
            <w:r w:rsidRPr="00C72A47">
              <w:rPr>
                <w:rFonts w:ascii="Arial" w:eastAsia="Calibri" w:hAnsi="Arial" w:cs="Arial"/>
                <w:b/>
                <w:sz w:val="22"/>
                <w:szCs w:val="22"/>
              </w:rPr>
              <w:t>UAR(s)</w:t>
            </w:r>
          </w:p>
        </w:tc>
        <w:tc>
          <w:tcPr>
            <w:tcW w:w="1710" w:type="dxa"/>
            <w:shd w:val="clear" w:color="auto" w:fill="D9D9D9"/>
          </w:tcPr>
          <w:p w14:paraId="58791E66" w14:textId="77777777" w:rsidR="00AC4857" w:rsidRPr="00C72A47" w:rsidRDefault="00AC4857" w:rsidP="004261B7">
            <w:pPr>
              <w:rPr>
                <w:rFonts w:ascii="Arial" w:eastAsia="Calibri" w:hAnsi="Arial" w:cs="Arial"/>
                <w:b/>
                <w:sz w:val="22"/>
                <w:szCs w:val="22"/>
              </w:rPr>
            </w:pPr>
            <w:r w:rsidRPr="00C72A47">
              <w:rPr>
                <w:rFonts w:ascii="Arial" w:eastAsia="Calibri" w:hAnsi="Arial" w:cs="Arial"/>
                <w:b/>
                <w:sz w:val="22"/>
                <w:szCs w:val="22"/>
              </w:rPr>
              <w:t>Control Equipment</w:t>
            </w:r>
          </w:p>
        </w:tc>
        <w:tc>
          <w:tcPr>
            <w:tcW w:w="2070" w:type="dxa"/>
            <w:shd w:val="clear" w:color="auto" w:fill="D9D9D9"/>
          </w:tcPr>
          <w:p w14:paraId="3990219F" w14:textId="77777777" w:rsidR="00AC4857" w:rsidRPr="00C72A47" w:rsidRDefault="00AC4857" w:rsidP="004261B7">
            <w:pPr>
              <w:rPr>
                <w:rFonts w:ascii="Arial" w:eastAsia="Calibri" w:hAnsi="Arial" w:cs="Arial"/>
                <w:b/>
                <w:sz w:val="22"/>
                <w:szCs w:val="22"/>
              </w:rPr>
            </w:pPr>
            <w:r>
              <w:rPr>
                <w:rFonts w:ascii="Arial" w:eastAsia="Calibri" w:hAnsi="Arial" w:cs="Arial"/>
                <w:b/>
                <w:sz w:val="22"/>
                <w:szCs w:val="22"/>
              </w:rPr>
              <w:t>Emission Unit/Flexible Group for CAM</w:t>
            </w:r>
          </w:p>
        </w:tc>
      </w:tr>
      <w:tr w:rsidR="00AC4857" w14:paraId="67347BE3" w14:textId="77777777" w:rsidTr="004261B7">
        <w:tc>
          <w:tcPr>
            <w:tcW w:w="1947" w:type="dxa"/>
            <w:shd w:val="clear" w:color="auto" w:fill="auto"/>
          </w:tcPr>
          <w:p w14:paraId="211C1998" w14:textId="77777777" w:rsidR="00AC4857" w:rsidRPr="00C72A47" w:rsidRDefault="00AC4857" w:rsidP="004261B7">
            <w:pPr>
              <w:rPr>
                <w:rFonts w:ascii="Arial" w:eastAsia="Calibri" w:hAnsi="Arial" w:cs="Arial"/>
                <w:sz w:val="22"/>
                <w:szCs w:val="22"/>
              </w:rPr>
            </w:pPr>
            <w:bookmarkStart w:id="57" w:name="_Hlk21442113"/>
            <w:bookmarkStart w:id="58" w:name="_Hlk21442192"/>
            <w:r>
              <w:rPr>
                <w:rFonts w:ascii="Arial" w:eastAsia="Calibri" w:hAnsi="Arial" w:cs="Arial"/>
                <w:sz w:val="22"/>
                <w:szCs w:val="22"/>
              </w:rPr>
              <w:t>Each engine in FGENGINES</w:t>
            </w:r>
          </w:p>
        </w:tc>
        <w:tc>
          <w:tcPr>
            <w:tcW w:w="1620" w:type="dxa"/>
            <w:shd w:val="clear" w:color="auto" w:fill="auto"/>
          </w:tcPr>
          <w:p w14:paraId="4E0EB2FC" w14:textId="77777777" w:rsidR="00AC4857" w:rsidRPr="00C72A47" w:rsidRDefault="00AC4857" w:rsidP="004261B7">
            <w:pPr>
              <w:rPr>
                <w:rFonts w:ascii="Arial" w:eastAsia="Calibri" w:hAnsi="Arial" w:cs="Arial"/>
                <w:sz w:val="22"/>
                <w:szCs w:val="22"/>
              </w:rPr>
            </w:pPr>
            <w:r>
              <w:rPr>
                <w:rFonts w:ascii="Arial" w:eastAsia="Calibri" w:hAnsi="Arial" w:cs="Arial"/>
                <w:sz w:val="22"/>
                <w:szCs w:val="22"/>
              </w:rPr>
              <w:t>NOx / 3.0 pph</w:t>
            </w:r>
          </w:p>
        </w:tc>
        <w:tc>
          <w:tcPr>
            <w:tcW w:w="2790" w:type="dxa"/>
            <w:shd w:val="clear" w:color="auto" w:fill="auto"/>
          </w:tcPr>
          <w:p w14:paraId="24F5546D" w14:textId="77777777" w:rsidR="00AC4857" w:rsidRPr="00C72A47" w:rsidRDefault="00AC4857" w:rsidP="004261B7">
            <w:pPr>
              <w:rPr>
                <w:rFonts w:ascii="Arial" w:eastAsia="Calibri" w:hAnsi="Arial" w:cs="Arial"/>
                <w:sz w:val="22"/>
                <w:szCs w:val="22"/>
              </w:rPr>
            </w:pPr>
            <w:r>
              <w:rPr>
                <w:rFonts w:ascii="Arial" w:eastAsia="Calibri" w:hAnsi="Arial" w:cs="Arial"/>
                <w:sz w:val="22"/>
                <w:szCs w:val="22"/>
              </w:rPr>
              <w:t>R 336.1205 (1)(a) &amp; (3), 40 CFR 52.21(c) &amp; (d)</w:t>
            </w:r>
          </w:p>
        </w:tc>
        <w:tc>
          <w:tcPr>
            <w:tcW w:w="1710" w:type="dxa"/>
            <w:shd w:val="clear" w:color="auto" w:fill="auto"/>
          </w:tcPr>
          <w:p w14:paraId="72B49C22" w14:textId="77777777" w:rsidR="00AC4857" w:rsidRPr="00C72A47" w:rsidRDefault="00AC4857" w:rsidP="004261B7">
            <w:pPr>
              <w:rPr>
                <w:rFonts w:ascii="Arial" w:eastAsia="Calibri" w:hAnsi="Arial" w:cs="Arial"/>
                <w:sz w:val="22"/>
                <w:szCs w:val="22"/>
              </w:rPr>
            </w:pPr>
            <w:r>
              <w:rPr>
                <w:rFonts w:ascii="Arial" w:eastAsia="Calibri" w:hAnsi="Arial" w:cs="Arial"/>
                <w:sz w:val="22"/>
                <w:szCs w:val="22"/>
              </w:rPr>
              <w:t>SCR</w:t>
            </w:r>
          </w:p>
        </w:tc>
        <w:tc>
          <w:tcPr>
            <w:tcW w:w="2070" w:type="dxa"/>
          </w:tcPr>
          <w:p w14:paraId="15D6A995" w14:textId="77777777" w:rsidR="00AC4857" w:rsidRPr="00C72A47" w:rsidRDefault="00AC4857" w:rsidP="004261B7">
            <w:pPr>
              <w:rPr>
                <w:rFonts w:ascii="Arial" w:eastAsia="Calibri" w:hAnsi="Arial" w:cs="Arial"/>
                <w:sz w:val="22"/>
                <w:szCs w:val="22"/>
              </w:rPr>
            </w:pPr>
            <w:r>
              <w:rPr>
                <w:rFonts w:ascii="Arial" w:eastAsia="Calibri" w:hAnsi="Arial" w:cs="Arial"/>
                <w:sz w:val="22"/>
                <w:szCs w:val="22"/>
              </w:rPr>
              <w:t>FGENGINES</w:t>
            </w:r>
          </w:p>
        </w:tc>
      </w:tr>
      <w:tr w:rsidR="00AC4857" w14:paraId="57D400B4" w14:textId="77777777" w:rsidTr="004261B7">
        <w:tc>
          <w:tcPr>
            <w:tcW w:w="1947" w:type="dxa"/>
            <w:shd w:val="clear" w:color="auto" w:fill="auto"/>
          </w:tcPr>
          <w:p w14:paraId="6381AD99" w14:textId="77777777" w:rsidR="00AC4857" w:rsidRDefault="00AC4857" w:rsidP="004261B7">
            <w:pPr>
              <w:rPr>
                <w:rFonts w:ascii="Arial" w:eastAsia="Calibri" w:hAnsi="Arial" w:cs="Arial"/>
                <w:sz w:val="22"/>
                <w:szCs w:val="22"/>
              </w:rPr>
            </w:pPr>
            <w:r>
              <w:rPr>
                <w:rFonts w:ascii="Arial" w:eastAsia="Calibri" w:hAnsi="Arial" w:cs="Arial"/>
                <w:sz w:val="22"/>
                <w:szCs w:val="22"/>
              </w:rPr>
              <w:t>Each engine in FGENGINES</w:t>
            </w:r>
          </w:p>
        </w:tc>
        <w:tc>
          <w:tcPr>
            <w:tcW w:w="1620" w:type="dxa"/>
            <w:shd w:val="clear" w:color="auto" w:fill="auto"/>
          </w:tcPr>
          <w:p w14:paraId="00EDA346" w14:textId="77777777" w:rsidR="00AC4857" w:rsidRDefault="00AC4857" w:rsidP="004261B7">
            <w:pPr>
              <w:rPr>
                <w:rFonts w:ascii="Arial" w:eastAsia="Calibri" w:hAnsi="Arial" w:cs="Arial"/>
                <w:sz w:val="22"/>
                <w:szCs w:val="22"/>
              </w:rPr>
            </w:pPr>
            <w:r>
              <w:rPr>
                <w:rFonts w:ascii="Arial" w:eastAsia="Calibri" w:hAnsi="Arial" w:cs="Arial"/>
                <w:sz w:val="22"/>
                <w:szCs w:val="22"/>
              </w:rPr>
              <w:t>NOx / 1.0 g/HP-hr or 82 ppmvd at 15% O</w:t>
            </w:r>
            <w:r w:rsidRPr="00EA25CF">
              <w:rPr>
                <w:rFonts w:ascii="Arial" w:eastAsia="Calibri" w:hAnsi="Arial" w:cs="Arial"/>
                <w:sz w:val="22"/>
                <w:szCs w:val="22"/>
                <w:vertAlign w:val="subscript"/>
              </w:rPr>
              <w:t>2</w:t>
            </w:r>
          </w:p>
        </w:tc>
        <w:tc>
          <w:tcPr>
            <w:tcW w:w="2790" w:type="dxa"/>
            <w:shd w:val="clear" w:color="auto" w:fill="auto"/>
          </w:tcPr>
          <w:p w14:paraId="379D5BFE" w14:textId="77777777" w:rsidR="00AC4857" w:rsidRPr="006E719C" w:rsidRDefault="00AC4857" w:rsidP="004261B7">
            <w:pPr>
              <w:rPr>
                <w:rFonts w:ascii="Arial" w:eastAsia="Calibri" w:hAnsi="Arial" w:cs="Arial"/>
                <w:sz w:val="22"/>
                <w:szCs w:val="22"/>
              </w:rPr>
            </w:pPr>
            <w:r w:rsidRPr="006E719C">
              <w:rPr>
                <w:rFonts w:ascii="Arial" w:eastAsia="Calibri" w:hAnsi="Arial" w:cs="Arial"/>
                <w:sz w:val="22"/>
                <w:szCs w:val="22"/>
              </w:rPr>
              <w:t>40 CFR 60.4233(e),</w:t>
            </w:r>
          </w:p>
          <w:p w14:paraId="2ADEF585" w14:textId="77777777" w:rsidR="00AC4857" w:rsidRDefault="00AC4857" w:rsidP="004261B7">
            <w:pPr>
              <w:rPr>
                <w:rFonts w:ascii="Arial" w:eastAsia="Calibri" w:hAnsi="Arial" w:cs="Arial"/>
                <w:sz w:val="22"/>
                <w:szCs w:val="22"/>
              </w:rPr>
            </w:pPr>
            <w:r w:rsidRPr="006E719C">
              <w:rPr>
                <w:rFonts w:ascii="Arial" w:eastAsia="Calibri" w:hAnsi="Arial" w:cs="Arial"/>
                <w:sz w:val="22"/>
                <w:szCs w:val="22"/>
              </w:rPr>
              <w:t>Table 1 to 40 CFR Part 60 Subpart JJJJ</w:t>
            </w:r>
          </w:p>
        </w:tc>
        <w:tc>
          <w:tcPr>
            <w:tcW w:w="1710" w:type="dxa"/>
            <w:shd w:val="clear" w:color="auto" w:fill="auto"/>
          </w:tcPr>
          <w:p w14:paraId="467DB0E1" w14:textId="77777777" w:rsidR="00AC4857" w:rsidRDefault="00AC4857" w:rsidP="004261B7">
            <w:pPr>
              <w:rPr>
                <w:rFonts w:ascii="Arial" w:eastAsia="Calibri" w:hAnsi="Arial" w:cs="Arial"/>
                <w:sz w:val="22"/>
                <w:szCs w:val="22"/>
              </w:rPr>
            </w:pPr>
            <w:r>
              <w:rPr>
                <w:rFonts w:ascii="Arial" w:eastAsia="Calibri" w:hAnsi="Arial" w:cs="Arial"/>
                <w:sz w:val="22"/>
                <w:szCs w:val="22"/>
              </w:rPr>
              <w:t>SCR</w:t>
            </w:r>
          </w:p>
        </w:tc>
        <w:tc>
          <w:tcPr>
            <w:tcW w:w="2070" w:type="dxa"/>
          </w:tcPr>
          <w:p w14:paraId="5EF77F1A" w14:textId="77777777" w:rsidR="00AC4857" w:rsidRDefault="00AC4857" w:rsidP="004261B7">
            <w:pPr>
              <w:rPr>
                <w:rFonts w:ascii="Arial" w:eastAsia="Calibri" w:hAnsi="Arial" w:cs="Arial"/>
                <w:sz w:val="22"/>
                <w:szCs w:val="22"/>
              </w:rPr>
            </w:pPr>
            <w:r>
              <w:rPr>
                <w:rFonts w:ascii="Arial" w:eastAsia="Calibri" w:hAnsi="Arial" w:cs="Arial"/>
                <w:sz w:val="22"/>
                <w:szCs w:val="22"/>
              </w:rPr>
              <w:t>FGENGINES</w:t>
            </w:r>
          </w:p>
        </w:tc>
      </w:tr>
      <w:tr w:rsidR="00AC4857" w14:paraId="59818049" w14:textId="77777777" w:rsidTr="004261B7">
        <w:tc>
          <w:tcPr>
            <w:tcW w:w="1947" w:type="dxa"/>
            <w:shd w:val="clear" w:color="auto" w:fill="auto"/>
          </w:tcPr>
          <w:p w14:paraId="7B2BE7AF" w14:textId="77777777" w:rsidR="00AC4857" w:rsidRPr="00C72A47" w:rsidRDefault="00AC4857" w:rsidP="004261B7">
            <w:pPr>
              <w:rPr>
                <w:rFonts w:ascii="Arial" w:eastAsia="Calibri" w:hAnsi="Arial" w:cs="Arial"/>
                <w:sz w:val="22"/>
                <w:szCs w:val="22"/>
              </w:rPr>
            </w:pPr>
            <w:r>
              <w:rPr>
                <w:rFonts w:ascii="Arial" w:eastAsia="Calibri" w:hAnsi="Arial" w:cs="Arial"/>
                <w:sz w:val="22"/>
                <w:szCs w:val="22"/>
              </w:rPr>
              <w:t>Each engine in FGENGINES</w:t>
            </w:r>
          </w:p>
        </w:tc>
        <w:tc>
          <w:tcPr>
            <w:tcW w:w="1620" w:type="dxa"/>
            <w:shd w:val="clear" w:color="auto" w:fill="auto"/>
          </w:tcPr>
          <w:p w14:paraId="5E640CCC" w14:textId="77777777" w:rsidR="00AC4857" w:rsidRPr="00C72A47" w:rsidRDefault="00AC4857" w:rsidP="004261B7">
            <w:pPr>
              <w:rPr>
                <w:rFonts w:ascii="Arial" w:eastAsia="Calibri" w:hAnsi="Arial" w:cs="Arial"/>
                <w:sz w:val="22"/>
                <w:szCs w:val="22"/>
              </w:rPr>
            </w:pPr>
            <w:r>
              <w:rPr>
                <w:rFonts w:ascii="Arial" w:eastAsia="Calibri" w:hAnsi="Arial" w:cs="Arial"/>
                <w:sz w:val="22"/>
                <w:szCs w:val="22"/>
              </w:rPr>
              <w:t>CO / 5.5 pph</w:t>
            </w:r>
          </w:p>
        </w:tc>
        <w:tc>
          <w:tcPr>
            <w:tcW w:w="2790" w:type="dxa"/>
            <w:shd w:val="clear" w:color="auto" w:fill="auto"/>
          </w:tcPr>
          <w:p w14:paraId="3F4BE16D" w14:textId="77777777" w:rsidR="00AC4857" w:rsidRPr="00C72A47" w:rsidRDefault="00AC4857" w:rsidP="004261B7">
            <w:pPr>
              <w:rPr>
                <w:rFonts w:ascii="Arial" w:eastAsia="Calibri" w:hAnsi="Arial" w:cs="Arial"/>
                <w:sz w:val="22"/>
                <w:szCs w:val="22"/>
              </w:rPr>
            </w:pPr>
            <w:r>
              <w:rPr>
                <w:rFonts w:ascii="Arial" w:eastAsia="Calibri" w:hAnsi="Arial" w:cs="Arial"/>
                <w:sz w:val="22"/>
                <w:szCs w:val="22"/>
              </w:rPr>
              <w:t>R 336.1205 (1)(a) &amp; (3), 40 CFR 52.21(c) &amp; (d)</w:t>
            </w:r>
          </w:p>
        </w:tc>
        <w:tc>
          <w:tcPr>
            <w:tcW w:w="1710" w:type="dxa"/>
            <w:shd w:val="clear" w:color="auto" w:fill="auto"/>
          </w:tcPr>
          <w:p w14:paraId="5D13DAFA" w14:textId="77777777" w:rsidR="00AC4857" w:rsidRPr="00C72A47" w:rsidRDefault="00AC4857" w:rsidP="004261B7">
            <w:pPr>
              <w:rPr>
                <w:rFonts w:ascii="Arial" w:eastAsia="Calibri" w:hAnsi="Arial" w:cs="Arial"/>
                <w:sz w:val="22"/>
                <w:szCs w:val="22"/>
              </w:rPr>
            </w:pPr>
            <w:r>
              <w:rPr>
                <w:rFonts w:ascii="Arial" w:eastAsia="Calibri" w:hAnsi="Arial" w:cs="Arial"/>
                <w:sz w:val="22"/>
                <w:szCs w:val="22"/>
              </w:rPr>
              <w:t>Oxidation Catalyst</w:t>
            </w:r>
          </w:p>
        </w:tc>
        <w:tc>
          <w:tcPr>
            <w:tcW w:w="2070" w:type="dxa"/>
          </w:tcPr>
          <w:p w14:paraId="5DC4947E" w14:textId="77777777" w:rsidR="00AC4857" w:rsidRPr="00C72A47" w:rsidRDefault="00AC4857" w:rsidP="004261B7">
            <w:pPr>
              <w:rPr>
                <w:rFonts w:ascii="Arial" w:eastAsia="Calibri" w:hAnsi="Arial" w:cs="Arial"/>
                <w:sz w:val="22"/>
                <w:szCs w:val="22"/>
              </w:rPr>
            </w:pPr>
            <w:r>
              <w:rPr>
                <w:rFonts w:ascii="Arial" w:eastAsia="Calibri" w:hAnsi="Arial" w:cs="Arial"/>
                <w:sz w:val="22"/>
                <w:szCs w:val="22"/>
              </w:rPr>
              <w:t>FGENGINES</w:t>
            </w:r>
          </w:p>
        </w:tc>
      </w:tr>
      <w:tr w:rsidR="00AC4857" w14:paraId="3EFE43AC" w14:textId="77777777" w:rsidTr="004261B7">
        <w:tc>
          <w:tcPr>
            <w:tcW w:w="1947" w:type="dxa"/>
            <w:shd w:val="clear" w:color="auto" w:fill="auto"/>
          </w:tcPr>
          <w:p w14:paraId="58235A8B" w14:textId="77777777" w:rsidR="00AC4857" w:rsidRDefault="00AC4857" w:rsidP="004261B7">
            <w:pPr>
              <w:rPr>
                <w:rFonts w:ascii="Arial" w:eastAsia="Calibri" w:hAnsi="Arial" w:cs="Arial"/>
                <w:sz w:val="22"/>
                <w:szCs w:val="22"/>
              </w:rPr>
            </w:pPr>
            <w:r>
              <w:rPr>
                <w:rFonts w:ascii="Arial" w:eastAsia="Calibri" w:hAnsi="Arial" w:cs="Arial"/>
                <w:sz w:val="22"/>
                <w:szCs w:val="22"/>
              </w:rPr>
              <w:t>Each engine in FGENGINES</w:t>
            </w:r>
          </w:p>
        </w:tc>
        <w:tc>
          <w:tcPr>
            <w:tcW w:w="1620" w:type="dxa"/>
            <w:shd w:val="clear" w:color="auto" w:fill="auto"/>
          </w:tcPr>
          <w:p w14:paraId="5F556128" w14:textId="77777777" w:rsidR="00AC4857" w:rsidRDefault="00AC4857" w:rsidP="004261B7">
            <w:pPr>
              <w:rPr>
                <w:rFonts w:ascii="Arial" w:eastAsia="Calibri" w:hAnsi="Arial" w:cs="Arial"/>
                <w:sz w:val="22"/>
                <w:szCs w:val="22"/>
              </w:rPr>
            </w:pPr>
            <w:r>
              <w:rPr>
                <w:rFonts w:ascii="Arial" w:eastAsia="Calibri" w:hAnsi="Arial" w:cs="Arial"/>
                <w:sz w:val="22"/>
                <w:szCs w:val="22"/>
              </w:rPr>
              <w:t>CO / 2.0 g/HP-hr or 270 ppmvd at 15% O</w:t>
            </w:r>
            <w:r w:rsidRPr="00EA25CF">
              <w:rPr>
                <w:rFonts w:ascii="Arial" w:eastAsia="Calibri" w:hAnsi="Arial" w:cs="Arial"/>
                <w:sz w:val="22"/>
                <w:szCs w:val="22"/>
                <w:vertAlign w:val="subscript"/>
              </w:rPr>
              <w:t>2</w:t>
            </w:r>
          </w:p>
        </w:tc>
        <w:tc>
          <w:tcPr>
            <w:tcW w:w="2790" w:type="dxa"/>
            <w:shd w:val="clear" w:color="auto" w:fill="auto"/>
          </w:tcPr>
          <w:p w14:paraId="697D337D" w14:textId="77777777" w:rsidR="00AC4857" w:rsidRPr="006E719C" w:rsidRDefault="00AC4857" w:rsidP="004261B7">
            <w:pPr>
              <w:rPr>
                <w:rFonts w:ascii="Arial" w:eastAsia="Calibri" w:hAnsi="Arial" w:cs="Arial"/>
                <w:sz w:val="22"/>
                <w:szCs w:val="22"/>
              </w:rPr>
            </w:pPr>
            <w:r w:rsidRPr="006E719C">
              <w:rPr>
                <w:rFonts w:ascii="Arial" w:eastAsia="Calibri" w:hAnsi="Arial" w:cs="Arial"/>
                <w:sz w:val="22"/>
                <w:szCs w:val="22"/>
              </w:rPr>
              <w:t>40 CFR 60.4233(e),</w:t>
            </w:r>
          </w:p>
          <w:p w14:paraId="032D3B33" w14:textId="77777777" w:rsidR="00AC4857" w:rsidRDefault="00AC4857" w:rsidP="004261B7">
            <w:pPr>
              <w:rPr>
                <w:rFonts w:ascii="Arial" w:eastAsia="Calibri" w:hAnsi="Arial" w:cs="Arial"/>
                <w:sz w:val="22"/>
                <w:szCs w:val="22"/>
              </w:rPr>
            </w:pPr>
            <w:r w:rsidRPr="006E719C">
              <w:rPr>
                <w:rFonts w:ascii="Arial" w:eastAsia="Calibri" w:hAnsi="Arial" w:cs="Arial"/>
                <w:sz w:val="22"/>
                <w:szCs w:val="22"/>
              </w:rPr>
              <w:t>Table 1 to 40 CFR Part 60 Subpart JJJJ</w:t>
            </w:r>
          </w:p>
        </w:tc>
        <w:tc>
          <w:tcPr>
            <w:tcW w:w="1710" w:type="dxa"/>
            <w:shd w:val="clear" w:color="auto" w:fill="auto"/>
          </w:tcPr>
          <w:p w14:paraId="7944BF82" w14:textId="77777777" w:rsidR="00AC4857" w:rsidRDefault="00AC4857" w:rsidP="004261B7">
            <w:pPr>
              <w:rPr>
                <w:rFonts w:ascii="Arial" w:eastAsia="Calibri" w:hAnsi="Arial" w:cs="Arial"/>
                <w:sz w:val="22"/>
                <w:szCs w:val="22"/>
              </w:rPr>
            </w:pPr>
            <w:r>
              <w:rPr>
                <w:rFonts w:ascii="Arial" w:eastAsia="Calibri" w:hAnsi="Arial" w:cs="Arial"/>
                <w:sz w:val="22"/>
                <w:szCs w:val="22"/>
              </w:rPr>
              <w:t>Oxidation Catalyst</w:t>
            </w:r>
          </w:p>
        </w:tc>
        <w:tc>
          <w:tcPr>
            <w:tcW w:w="2070" w:type="dxa"/>
          </w:tcPr>
          <w:p w14:paraId="5D73CFF8" w14:textId="77777777" w:rsidR="00AC4857" w:rsidRDefault="00AC4857" w:rsidP="004261B7">
            <w:pPr>
              <w:rPr>
                <w:rFonts w:ascii="Arial" w:eastAsia="Calibri" w:hAnsi="Arial" w:cs="Arial"/>
                <w:sz w:val="22"/>
                <w:szCs w:val="22"/>
              </w:rPr>
            </w:pPr>
            <w:r>
              <w:rPr>
                <w:rFonts w:ascii="Arial" w:eastAsia="Calibri" w:hAnsi="Arial" w:cs="Arial"/>
                <w:sz w:val="22"/>
                <w:szCs w:val="22"/>
              </w:rPr>
              <w:t>FGENGINES</w:t>
            </w:r>
          </w:p>
        </w:tc>
      </w:tr>
      <w:bookmarkEnd w:id="57"/>
      <w:bookmarkEnd w:id="58"/>
    </w:tbl>
    <w:p w14:paraId="3B76EA83" w14:textId="77777777" w:rsidR="00AC4857" w:rsidRDefault="00AC4857" w:rsidP="00AC4857">
      <w:pPr>
        <w:jc w:val="both"/>
        <w:rPr>
          <w:rFonts w:ascii="Arial" w:hAnsi="Arial" w:cs="Arial"/>
          <w:sz w:val="22"/>
          <w:szCs w:val="22"/>
        </w:rPr>
      </w:pPr>
    </w:p>
    <w:p w14:paraId="5C0F72F0" w14:textId="4993E018" w:rsidR="00AC4857" w:rsidRDefault="00AC4857" w:rsidP="00AC4857">
      <w:pPr>
        <w:jc w:val="both"/>
        <w:rPr>
          <w:rFonts w:ascii="Arial" w:hAnsi="Arial" w:cs="Arial"/>
          <w:sz w:val="22"/>
          <w:szCs w:val="22"/>
        </w:rPr>
      </w:pPr>
      <w:r>
        <w:rPr>
          <w:rFonts w:ascii="Arial" w:hAnsi="Arial" w:cs="Arial"/>
          <w:sz w:val="22"/>
          <w:szCs w:val="22"/>
        </w:rPr>
        <w:t xml:space="preserve">The emission limits for NOx and CO, for each in engine in FGENGINES, with the underlying applicable requirements of Rule 205 and 40 CFR Part 60, Subpart JJJJ, are subject to the federal Compliance Assurance Monitoring rule under 40 CFR Part 64.  Each RICE unit has pre-control PTE emissions of NOx and CO over 100 tpy.  PTE uncontrolled emission rates were calculated using AP Chapter 3.2:  </w:t>
      </w:r>
      <w:r w:rsidRPr="000E0A24">
        <w:rPr>
          <w:rFonts w:ascii="Arial" w:hAnsi="Arial" w:cs="Arial"/>
          <w:i/>
          <w:iCs/>
          <w:sz w:val="22"/>
          <w:szCs w:val="22"/>
        </w:rPr>
        <w:t>Natural Gas-fired Reciprocating Engines</w:t>
      </w:r>
      <w:r>
        <w:rPr>
          <w:rFonts w:ascii="Arial" w:hAnsi="Arial" w:cs="Arial"/>
          <w:sz w:val="22"/>
          <w:szCs w:val="22"/>
        </w:rPr>
        <w:t xml:space="preserve"> emission factors for 4-stroke lean-burn engines (SCC 2-02-002-54), with a maximum heat input rate of 152.3 MMBtu/hr and operating at 8760 hr/yr. Emission rates were calculated using the equations below.</w:t>
      </w:r>
    </w:p>
    <w:p w14:paraId="4908E271" w14:textId="74E3EE33" w:rsidR="00AC4857" w:rsidRDefault="00AC4857" w:rsidP="00AC4857">
      <w:pPr>
        <w:jc w:val="both"/>
        <w:rPr>
          <w:rFonts w:ascii="Arial" w:hAnsi="Arial" w:cs="Arial"/>
          <w:sz w:val="22"/>
          <w:szCs w:val="22"/>
        </w:rPr>
      </w:pPr>
    </w:p>
    <w:p w14:paraId="673622F8" w14:textId="77777777" w:rsidR="00AC4857" w:rsidRDefault="00AC4857" w:rsidP="00AC4857">
      <w:pPr>
        <w:jc w:val="both"/>
        <w:rPr>
          <w:rFonts w:ascii="Arial" w:hAnsi="Arial" w:cs="Arial"/>
          <w:sz w:val="22"/>
          <w:szCs w:val="22"/>
        </w:rPr>
      </w:pPr>
    </w:p>
    <w:p w14:paraId="57B948BD" w14:textId="77777777" w:rsidR="00AC4857" w:rsidRDefault="00AC4857" w:rsidP="00AC4857">
      <w:pPr>
        <w:rPr>
          <w:rFonts w:ascii="Arial" w:hAnsi="Arial" w:cs="Arial"/>
          <w:sz w:val="22"/>
          <w:szCs w:val="22"/>
        </w:rPr>
      </w:pPr>
    </w:p>
    <w:p w14:paraId="7A28558C" w14:textId="77777777" w:rsidR="00AC4857" w:rsidRPr="005F0F06" w:rsidRDefault="00AC4857" w:rsidP="00AC4857">
      <w:pPr>
        <w:jc w:val="center"/>
        <w:rPr>
          <w:rFonts w:ascii="Arial" w:hAnsi="Arial" w:cs="Arial"/>
        </w:rPr>
      </w:pPr>
      <m:oMathPara>
        <m:oMath>
          <m:r>
            <w:rPr>
              <w:rFonts w:ascii="Cambria Math" w:hAnsi="Cambria Math" w:cs="Arial"/>
            </w:rPr>
            <w:lastRenderedPageBreak/>
            <m:t xml:space="preserve">4.08 </m:t>
          </m:r>
          <m:f>
            <m:fPr>
              <m:ctrlPr>
                <w:rPr>
                  <w:rFonts w:ascii="Cambria Math" w:hAnsi="Cambria Math" w:cs="Arial"/>
                  <w:i/>
                </w:rPr>
              </m:ctrlPr>
            </m:fPr>
            <m:num>
              <m:r>
                <w:rPr>
                  <w:rFonts w:ascii="Cambria Math" w:hAnsi="Cambria Math" w:cs="Arial"/>
                </w:rPr>
                <m:t>lb NOx</m:t>
              </m:r>
            </m:num>
            <m:den>
              <m:r>
                <w:rPr>
                  <w:rFonts w:ascii="Cambria Math" w:hAnsi="Cambria Math" w:cs="Arial"/>
                </w:rPr>
                <m:t>MMBtu</m:t>
              </m:r>
            </m:den>
          </m:f>
          <m:d>
            <m:dPr>
              <m:ctrlPr>
                <w:rPr>
                  <w:rFonts w:ascii="Cambria Math" w:hAnsi="Cambria Math" w:cs="Arial"/>
                  <w:i/>
                </w:rPr>
              </m:ctrlPr>
            </m:dPr>
            <m:e>
              <m:r>
                <w:rPr>
                  <w:rFonts w:ascii="Cambria Math" w:hAnsi="Cambria Math" w:cs="Arial"/>
                </w:rPr>
                <m:t>EF at 90-105% Load</m:t>
              </m:r>
            </m:e>
          </m:d>
          <m:r>
            <w:rPr>
              <w:rFonts w:ascii="Cambria Math" w:hAnsi="Cambria Math" w:cs="Arial"/>
            </w:rPr>
            <m:t>×152.3</m:t>
          </m:r>
          <m:f>
            <m:fPr>
              <m:ctrlPr>
                <w:rPr>
                  <w:rFonts w:ascii="Cambria Math" w:hAnsi="Cambria Math" w:cs="Arial"/>
                  <w:i/>
                </w:rPr>
              </m:ctrlPr>
            </m:fPr>
            <m:num>
              <m:r>
                <w:rPr>
                  <w:rFonts w:ascii="Cambria Math" w:hAnsi="Cambria Math" w:cs="Arial"/>
                </w:rPr>
                <m:t>MMBtu</m:t>
              </m:r>
            </m:num>
            <m:den>
              <m:r>
                <w:rPr>
                  <w:rFonts w:ascii="Cambria Math" w:hAnsi="Cambria Math" w:cs="Arial"/>
                </w:rPr>
                <m:t>Hr</m:t>
              </m:r>
            </m:den>
          </m:f>
          <m:r>
            <w:rPr>
              <w:rFonts w:ascii="Cambria Math" w:hAnsi="Cambria Math" w:cs="Arial"/>
            </w:rPr>
            <m:t>(Max Heat Input)×8760 Hr×</m:t>
          </m:r>
          <m:f>
            <m:fPr>
              <m:ctrlPr>
                <w:rPr>
                  <w:rFonts w:ascii="Cambria Math" w:hAnsi="Cambria Math" w:cs="Arial"/>
                  <w:i/>
                </w:rPr>
              </m:ctrlPr>
            </m:fPr>
            <m:num>
              <m:r>
                <w:rPr>
                  <w:rFonts w:ascii="Cambria Math" w:hAnsi="Cambria Math" w:cs="Arial"/>
                </w:rPr>
                <m:t>1</m:t>
              </m:r>
            </m:num>
            <m:den>
              <m:r>
                <w:rPr>
                  <w:rFonts w:ascii="Cambria Math" w:hAnsi="Cambria Math" w:cs="Arial"/>
                </w:rPr>
                <m:t>2000</m:t>
              </m:r>
            </m:den>
          </m:f>
          <m:f>
            <m:fPr>
              <m:ctrlPr>
                <w:rPr>
                  <w:rFonts w:ascii="Cambria Math" w:hAnsi="Cambria Math" w:cs="Arial"/>
                  <w:i/>
                </w:rPr>
              </m:ctrlPr>
            </m:fPr>
            <m:num>
              <m:r>
                <w:rPr>
                  <w:rFonts w:ascii="Cambria Math" w:hAnsi="Cambria Math" w:cs="Arial"/>
                </w:rPr>
                <m:t>ton</m:t>
              </m:r>
            </m:num>
            <m:den>
              <m:r>
                <w:rPr>
                  <w:rFonts w:ascii="Cambria Math" w:hAnsi="Cambria Math" w:cs="Arial"/>
                </w:rPr>
                <m:t>lb</m:t>
              </m:r>
            </m:den>
          </m:f>
          <m:r>
            <w:rPr>
              <w:rFonts w:ascii="Cambria Math" w:hAnsi="Cambria Math" w:cs="Arial"/>
            </w:rPr>
            <m:t>=2720 tpy</m:t>
          </m:r>
        </m:oMath>
      </m:oMathPara>
    </w:p>
    <w:p w14:paraId="7866C25C" w14:textId="77777777" w:rsidR="00AC4857" w:rsidRPr="005F0F06" w:rsidRDefault="00AC4857" w:rsidP="00AC4857">
      <w:pPr>
        <w:jc w:val="center"/>
        <w:rPr>
          <w:rFonts w:ascii="Arial" w:hAnsi="Arial" w:cs="Arial"/>
        </w:rPr>
      </w:pPr>
    </w:p>
    <w:p w14:paraId="193B2FD9" w14:textId="77777777" w:rsidR="00AC4857" w:rsidRPr="00716F73" w:rsidRDefault="00AC4857" w:rsidP="00AC4857">
      <w:pPr>
        <w:jc w:val="center"/>
        <w:rPr>
          <w:rFonts w:ascii="Arial" w:hAnsi="Arial" w:cs="Arial"/>
        </w:rPr>
      </w:pPr>
      <m:oMathPara>
        <m:oMath>
          <m:r>
            <w:rPr>
              <w:rFonts w:ascii="Cambria Math" w:hAnsi="Cambria Math" w:cs="Arial"/>
            </w:rPr>
            <m:t xml:space="preserve">0.847 </m:t>
          </m:r>
          <m:f>
            <m:fPr>
              <m:ctrlPr>
                <w:rPr>
                  <w:rFonts w:ascii="Cambria Math" w:hAnsi="Cambria Math" w:cs="Arial"/>
                  <w:i/>
                </w:rPr>
              </m:ctrlPr>
            </m:fPr>
            <m:num>
              <m:r>
                <w:rPr>
                  <w:rFonts w:ascii="Cambria Math" w:hAnsi="Cambria Math" w:cs="Arial"/>
                </w:rPr>
                <m:t>lb NOx</m:t>
              </m:r>
            </m:num>
            <m:den>
              <m:r>
                <w:rPr>
                  <w:rFonts w:ascii="Cambria Math" w:hAnsi="Cambria Math" w:cs="Arial"/>
                </w:rPr>
                <m:t>MMBtu</m:t>
              </m:r>
            </m:den>
          </m:f>
          <m:d>
            <m:dPr>
              <m:ctrlPr>
                <w:rPr>
                  <w:rFonts w:ascii="Cambria Math" w:hAnsi="Cambria Math" w:cs="Arial"/>
                  <w:i/>
                </w:rPr>
              </m:ctrlPr>
            </m:dPr>
            <m:e>
              <m:r>
                <w:rPr>
                  <w:rFonts w:ascii="Cambria Math" w:hAnsi="Cambria Math" w:cs="Arial"/>
                </w:rPr>
                <m:t>EF at&lt;90% Load</m:t>
              </m:r>
            </m:e>
          </m:d>
          <m:r>
            <w:rPr>
              <w:rFonts w:ascii="Cambria Math" w:hAnsi="Cambria Math" w:cs="Arial"/>
            </w:rPr>
            <m:t>×152.3</m:t>
          </m:r>
          <m:f>
            <m:fPr>
              <m:ctrlPr>
                <w:rPr>
                  <w:rFonts w:ascii="Cambria Math" w:hAnsi="Cambria Math" w:cs="Arial"/>
                  <w:i/>
                </w:rPr>
              </m:ctrlPr>
            </m:fPr>
            <m:num>
              <m:r>
                <w:rPr>
                  <w:rFonts w:ascii="Cambria Math" w:hAnsi="Cambria Math" w:cs="Arial"/>
                </w:rPr>
                <m:t>MMBtu</m:t>
              </m:r>
            </m:num>
            <m:den>
              <m:r>
                <w:rPr>
                  <w:rFonts w:ascii="Cambria Math" w:hAnsi="Cambria Math" w:cs="Arial"/>
                </w:rPr>
                <m:t>Hr</m:t>
              </m:r>
            </m:den>
          </m:f>
          <m:r>
            <w:rPr>
              <w:rFonts w:ascii="Cambria Math" w:hAnsi="Cambria Math" w:cs="Arial"/>
            </w:rPr>
            <m:t>(Max Heat Input)×8760 Hr×</m:t>
          </m:r>
          <m:f>
            <m:fPr>
              <m:ctrlPr>
                <w:rPr>
                  <w:rFonts w:ascii="Cambria Math" w:hAnsi="Cambria Math" w:cs="Arial"/>
                  <w:i/>
                </w:rPr>
              </m:ctrlPr>
            </m:fPr>
            <m:num>
              <m:r>
                <w:rPr>
                  <w:rFonts w:ascii="Cambria Math" w:hAnsi="Cambria Math" w:cs="Arial"/>
                </w:rPr>
                <m:t>1</m:t>
              </m:r>
            </m:num>
            <m:den>
              <m:r>
                <w:rPr>
                  <w:rFonts w:ascii="Cambria Math" w:hAnsi="Cambria Math" w:cs="Arial"/>
                </w:rPr>
                <m:t>2000</m:t>
              </m:r>
            </m:den>
          </m:f>
          <m:f>
            <m:fPr>
              <m:ctrlPr>
                <w:rPr>
                  <w:rFonts w:ascii="Cambria Math" w:hAnsi="Cambria Math" w:cs="Arial"/>
                  <w:i/>
                </w:rPr>
              </m:ctrlPr>
            </m:fPr>
            <m:num>
              <m:r>
                <w:rPr>
                  <w:rFonts w:ascii="Cambria Math" w:hAnsi="Cambria Math" w:cs="Arial"/>
                </w:rPr>
                <m:t>ton</m:t>
              </m:r>
            </m:num>
            <m:den>
              <m:r>
                <w:rPr>
                  <w:rFonts w:ascii="Cambria Math" w:hAnsi="Cambria Math" w:cs="Arial"/>
                </w:rPr>
                <m:t>lb</m:t>
              </m:r>
            </m:den>
          </m:f>
          <m:r>
            <w:rPr>
              <w:rFonts w:ascii="Cambria Math" w:hAnsi="Cambria Math" w:cs="Arial"/>
            </w:rPr>
            <m:t>=565 tpy</m:t>
          </m:r>
        </m:oMath>
      </m:oMathPara>
    </w:p>
    <w:p w14:paraId="0EA74504" w14:textId="77777777" w:rsidR="00AC4857" w:rsidRDefault="00AC4857" w:rsidP="00AC4857">
      <w:pPr>
        <w:jc w:val="center"/>
        <w:rPr>
          <w:rFonts w:ascii="Arial" w:hAnsi="Arial" w:cs="Arial"/>
        </w:rPr>
      </w:pPr>
    </w:p>
    <w:p w14:paraId="420F723C" w14:textId="77777777" w:rsidR="00AC4857" w:rsidRPr="00716F73" w:rsidRDefault="00AC4857" w:rsidP="00AC4857">
      <w:pPr>
        <w:jc w:val="center"/>
        <w:rPr>
          <w:rFonts w:ascii="Arial" w:hAnsi="Arial" w:cs="Arial"/>
        </w:rPr>
      </w:pPr>
      <m:oMathPara>
        <m:oMath>
          <m:r>
            <w:rPr>
              <w:rFonts w:ascii="Cambria Math" w:hAnsi="Cambria Math" w:cs="Arial"/>
            </w:rPr>
            <m:t xml:space="preserve">0.317 </m:t>
          </m:r>
          <m:f>
            <m:fPr>
              <m:ctrlPr>
                <w:rPr>
                  <w:rFonts w:ascii="Cambria Math" w:hAnsi="Cambria Math" w:cs="Arial"/>
                  <w:i/>
                </w:rPr>
              </m:ctrlPr>
            </m:fPr>
            <m:num>
              <m:r>
                <w:rPr>
                  <w:rFonts w:ascii="Cambria Math" w:hAnsi="Cambria Math" w:cs="Arial"/>
                </w:rPr>
                <m:t>lb CO</m:t>
              </m:r>
            </m:num>
            <m:den>
              <m:r>
                <w:rPr>
                  <w:rFonts w:ascii="Cambria Math" w:hAnsi="Cambria Math" w:cs="Arial"/>
                </w:rPr>
                <m:t>MMBtu</m:t>
              </m:r>
            </m:den>
          </m:f>
          <m:d>
            <m:dPr>
              <m:ctrlPr>
                <w:rPr>
                  <w:rFonts w:ascii="Cambria Math" w:hAnsi="Cambria Math" w:cs="Arial"/>
                  <w:i/>
                </w:rPr>
              </m:ctrlPr>
            </m:dPr>
            <m:e>
              <m:r>
                <w:rPr>
                  <w:rFonts w:ascii="Cambria Math" w:hAnsi="Cambria Math" w:cs="Arial"/>
                </w:rPr>
                <m:t>EF at 90-105% Load</m:t>
              </m:r>
            </m:e>
          </m:d>
          <m:r>
            <w:rPr>
              <w:rFonts w:ascii="Cambria Math" w:hAnsi="Cambria Math" w:cs="Arial"/>
            </w:rPr>
            <m:t>×152.3</m:t>
          </m:r>
          <m:f>
            <m:fPr>
              <m:ctrlPr>
                <w:rPr>
                  <w:rFonts w:ascii="Cambria Math" w:hAnsi="Cambria Math" w:cs="Arial"/>
                  <w:i/>
                </w:rPr>
              </m:ctrlPr>
            </m:fPr>
            <m:num>
              <m:r>
                <w:rPr>
                  <w:rFonts w:ascii="Cambria Math" w:hAnsi="Cambria Math" w:cs="Arial"/>
                </w:rPr>
                <m:t>MMBtu</m:t>
              </m:r>
            </m:num>
            <m:den>
              <m:r>
                <w:rPr>
                  <w:rFonts w:ascii="Cambria Math" w:hAnsi="Cambria Math" w:cs="Arial"/>
                </w:rPr>
                <m:t>Hr</m:t>
              </m:r>
            </m:den>
          </m:f>
          <m:r>
            <w:rPr>
              <w:rFonts w:ascii="Cambria Math" w:hAnsi="Cambria Math" w:cs="Arial"/>
            </w:rPr>
            <m:t>(Max Heat Input)×8760 Hr×</m:t>
          </m:r>
          <m:f>
            <m:fPr>
              <m:ctrlPr>
                <w:rPr>
                  <w:rFonts w:ascii="Cambria Math" w:hAnsi="Cambria Math" w:cs="Arial"/>
                  <w:i/>
                </w:rPr>
              </m:ctrlPr>
            </m:fPr>
            <m:num>
              <m:r>
                <w:rPr>
                  <w:rFonts w:ascii="Cambria Math" w:hAnsi="Cambria Math" w:cs="Arial"/>
                </w:rPr>
                <m:t>1</m:t>
              </m:r>
            </m:num>
            <m:den>
              <m:r>
                <w:rPr>
                  <w:rFonts w:ascii="Cambria Math" w:hAnsi="Cambria Math" w:cs="Arial"/>
                </w:rPr>
                <m:t>2000</m:t>
              </m:r>
            </m:den>
          </m:f>
          <m:f>
            <m:fPr>
              <m:ctrlPr>
                <w:rPr>
                  <w:rFonts w:ascii="Cambria Math" w:hAnsi="Cambria Math" w:cs="Arial"/>
                  <w:i/>
                </w:rPr>
              </m:ctrlPr>
            </m:fPr>
            <m:num>
              <m:r>
                <w:rPr>
                  <w:rFonts w:ascii="Cambria Math" w:hAnsi="Cambria Math" w:cs="Arial"/>
                </w:rPr>
                <m:t>ton</m:t>
              </m:r>
            </m:num>
            <m:den>
              <m:r>
                <w:rPr>
                  <w:rFonts w:ascii="Cambria Math" w:hAnsi="Cambria Math" w:cs="Arial"/>
                </w:rPr>
                <m:t>lb</m:t>
              </m:r>
            </m:den>
          </m:f>
          <m:r>
            <w:rPr>
              <w:rFonts w:ascii="Cambria Math" w:hAnsi="Cambria Math" w:cs="Arial"/>
            </w:rPr>
            <m:t>=211 tpy</m:t>
          </m:r>
        </m:oMath>
      </m:oMathPara>
    </w:p>
    <w:p w14:paraId="659E4215" w14:textId="77777777" w:rsidR="00AC4857" w:rsidRDefault="00AC4857" w:rsidP="00AC4857">
      <w:pPr>
        <w:jc w:val="center"/>
        <w:rPr>
          <w:rFonts w:ascii="Arial" w:hAnsi="Arial" w:cs="Arial"/>
        </w:rPr>
      </w:pPr>
    </w:p>
    <w:p w14:paraId="035A1B1D" w14:textId="77777777" w:rsidR="00AC4857" w:rsidRPr="00716F73" w:rsidRDefault="00AC4857" w:rsidP="00AC4857">
      <w:pPr>
        <w:jc w:val="center"/>
        <w:rPr>
          <w:rFonts w:ascii="Arial" w:hAnsi="Arial" w:cs="Arial"/>
        </w:rPr>
      </w:pPr>
      <m:oMathPara>
        <m:oMath>
          <m:r>
            <w:rPr>
              <w:rFonts w:ascii="Cambria Math" w:hAnsi="Cambria Math" w:cs="Arial"/>
            </w:rPr>
            <m:t xml:space="preserve">0.557 </m:t>
          </m:r>
          <m:f>
            <m:fPr>
              <m:ctrlPr>
                <w:rPr>
                  <w:rFonts w:ascii="Cambria Math" w:hAnsi="Cambria Math" w:cs="Arial"/>
                  <w:i/>
                </w:rPr>
              </m:ctrlPr>
            </m:fPr>
            <m:num>
              <m:r>
                <w:rPr>
                  <w:rFonts w:ascii="Cambria Math" w:hAnsi="Cambria Math" w:cs="Arial"/>
                </w:rPr>
                <m:t>lb CO</m:t>
              </m:r>
            </m:num>
            <m:den>
              <m:r>
                <w:rPr>
                  <w:rFonts w:ascii="Cambria Math" w:hAnsi="Cambria Math" w:cs="Arial"/>
                </w:rPr>
                <m:t>MMBtu</m:t>
              </m:r>
            </m:den>
          </m:f>
          <m:d>
            <m:dPr>
              <m:ctrlPr>
                <w:rPr>
                  <w:rFonts w:ascii="Cambria Math" w:hAnsi="Cambria Math" w:cs="Arial"/>
                  <w:i/>
                </w:rPr>
              </m:ctrlPr>
            </m:dPr>
            <m:e>
              <m:r>
                <w:rPr>
                  <w:rFonts w:ascii="Cambria Math" w:hAnsi="Cambria Math" w:cs="Arial"/>
                </w:rPr>
                <m:t>EF at&lt;90% Load</m:t>
              </m:r>
            </m:e>
          </m:d>
          <m:r>
            <w:rPr>
              <w:rFonts w:ascii="Cambria Math" w:hAnsi="Cambria Math" w:cs="Arial"/>
            </w:rPr>
            <m:t>×152.3</m:t>
          </m:r>
          <m:f>
            <m:fPr>
              <m:ctrlPr>
                <w:rPr>
                  <w:rFonts w:ascii="Cambria Math" w:hAnsi="Cambria Math" w:cs="Arial"/>
                  <w:i/>
                </w:rPr>
              </m:ctrlPr>
            </m:fPr>
            <m:num>
              <m:r>
                <w:rPr>
                  <w:rFonts w:ascii="Cambria Math" w:hAnsi="Cambria Math" w:cs="Arial"/>
                </w:rPr>
                <m:t>MMBtu</m:t>
              </m:r>
            </m:num>
            <m:den>
              <m:r>
                <w:rPr>
                  <w:rFonts w:ascii="Cambria Math" w:hAnsi="Cambria Math" w:cs="Arial"/>
                </w:rPr>
                <m:t>Hr</m:t>
              </m:r>
            </m:den>
          </m:f>
          <m:r>
            <w:rPr>
              <w:rFonts w:ascii="Cambria Math" w:hAnsi="Cambria Math" w:cs="Arial"/>
            </w:rPr>
            <m:t>(Max Heat Input)×8760 Hr×</m:t>
          </m:r>
          <m:f>
            <m:fPr>
              <m:ctrlPr>
                <w:rPr>
                  <w:rFonts w:ascii="Cambria Math" w:hAnsi="Cambria Math" w:cs="Arial"/>
                  <w:i/>
                </w:rPr>
              </m:ctrlPr>
            </m:fPr>
            <m:num>
              <m:r>
                <w:rPr>
                  <w:rFonts w:ascii="Cambria Math" w:hAnsi="Cambria Math" w:cs="Arial"/>
                </w:rPr>
                <m:t>1</m:t>
              </m:r>
            </m:num>
            <m:den>
              <m:r>
                <w:rPr>
                  <w:rFonts w:ascii="Cambria Math" w:hAnsi="Cambria Math" w:cs="Arial"/>
                </w:rPr>
                <m:t>2000</m:t>
              </m:r>
            </m:den>
          </m:f>
          <m:f>
            <m:fPr>
              <m:ctrlPr>
                <w:rPr>
                  <w:rFonts w:ascii="Cambria Math" w:hAnsi="Cambria Math" w:cs="Arial"/>
                  <w:i/>
                </w:rPr>
              </m:ctrlPr>
            </m:fPr>
            <m:num>
              <m:r>
                <w:rPr>
                  <w:rFonts w:ascii="Cambria Math" w:hAnsi="Cambria Math" w:cs="Arial"/>
                </w:rPr>
                <m:t>ton</m:t>
              </m:r>
            </m:num>
            <m:den>
              <m:r>
                <w:rPr>
                  <w:rFonts w:ascii="Cambria Math" w:hAnsi="Cambria Math" w:cs="Arial"/>
                </w:rPr>
                <m:t>lb</m:t>
              </m:r>
            </m:den>
          </m:f>
          <m:r>
            <w:rPr>
              <w:rFonts w:ascii="Cambria Math" w:hAnsi="Cambria Math" w:cs="Arial"/>
            </w:rPr>
            <m:t>=372 tpy</m:t>
          </m:r>
        </m:oMath>
      </m:oMathPara>
    </w:p>
    <w:p w14:paraId="32CEE833" w14:textId="77777777" w:rsidR="00AC4857" w:rsidRDefault="00AC4857" w:rsidP="00AC4857">
      <w:pPr>
        <w:jc w:val="both"/>
        <w:rPr>
          <w:rFonts w:ascii="Arial" w:hAnsi="Arial" w:cs="Arial"/>
        </w:rPr>
      </w:pPr>
    </w:p>
    <w:p w14:paraId="46AEBD00" w14:textId="7ADB7D9D" w:rsidR="00AC4857" w:rsidRPr="00A30C88" w:rsidRDefault="00AC4857" w:rsidP="00AC4857">
      <w:pPr>
        <w:jc w:val="both"/>
        <w:rPr>
          <w:rFonts w:ascii="Arial" w:hAnsi="Arial" w:cs="Arial"/>
        </w:rPr>
      </w:pPr>
      <w:r>
        <w:rPr>
          <w:rFonts w:ascii="Arial" w:hAnsi="Arial" w:cs="Arial"/>
          <w:sz w:val="22"/>
          <w:szCs w:val="22"/>
        </w:rPr>
        <w:t xml:space="preserve">All other criteria pollutant emission rates were below 100 tpy.  Each RICE unit is equipped with SCR for NOx control and oxidation catalyst for CO and VOC control.  The Rule 205 pound per hour emission limits for NOx and CO are more stringent than the NSPS Subpart JJJJ limits to ensure the engines are installed and operated with the SCR and oxidation catalyst systems.  The NSPS Subpart JJJJ limits for NOx and CO are non-exempt CAM limits since they do not have any monitoring requirements for catalytic oxidizers and SCRs.  Since each engine is subject to 40 CFR Part 63, Subpart ZZZZ, and contains a CAM exempt emission limit for CO, the facility may use monitoring requirements from 40 CFR Part 63, Subpart ZZZZ to satisfy CAM monitoring requirements for the CO emission limits in FGENGINES. </w:t>
      </w:r>
      <w:r w:rsidR="00924DA0">
        <w:rPr>
          <w:rFonts w:ascii="Arial" w:hAnsi="Arial" w:cs="Arial"/>
          <w:sz w:val="22"/>
          <w:szCs w:val="22"/>
        </w:rPr>
        <w:t xml:space="preserve"> </w:t>
      </w:r>
      <w:r>
        <w:rPr>
          <w:rFonts w:ascii="Arial" w:hAnsi="Arial" w:cs="Arial"/>
          <w:sz w:val="22"/>
          <w:szCs w:val="22"/>
        </w:rPr>
        <w:t>The source will need to specify that this is presumptively acceptable monitoring in the CAM Plan.</w:t>
      </w:r>
      <w:r w:rsidR="00924DA0">
        <w:rPr>
          <w:rFonts w:ascii="Arial" w:hAnsi="Arial" w:cs="Arial"/>
          <w:sz w:val="22"/>
          <w:szCs w:val="22"/>
        </w:rPr>
        <w:t xml:space="preserve"> </w:t>
      </w:r>
      <w:r>
        <w:rPr>
          <w:rFonts w:ascii="Arial" w:hAnsi="Arial" w:cs="Arial"/>
          <w:sz w:val="22"/>
          <w:szCs w:val="22"/>
        </w:rPr>
        <w:t xml:space="preserve"> With this being an initial ROP and controlled PTE emission rates less than 100 tpy, a CAM Plan is not due until the submittal of the renewal ROP application. </w:t>
      </w:r>
      <w:r w:rsidR="00924DA0">
        <w:rPr>
          <w:rFonts w:ascii="Arial" w:hAnsi="Arial" w:cs="Arial"/>
          <w:sz w:val="22"/>
          <w:szCs w:val="22"/>
        </w:rPr>
        <w:t xml:space="preserve"> </w:t>
      </w:r>
      <w:r>
        <w:rPr>
          <w:rFonts w:ascii="Arial" w:hAnsi="Arial" w:cs="Arial"/>
          <w:sz w:val="22"/>
          <w:szCs w:val="22"/>
        </w:rPr>
        <w:t xml:space="preserve">Thus, no CAM conditions and control monitoring parameters are stated in this ROP. </w:t>
      </w:r>
    </w:p>
    <w:p w14:paraId="389585FD" w14:textId="77777777" w:rsidR="00AC4857" w:rsidRPr="004E13FD" w:rsidRDefault="00AC4857" w:rsidP="00AC4857">
      <w:pPr>
        <w:jc w:val="both"/>
        <w:rPr>
          <w:rFonts w:ascii="Arial" w:hAnsi="Arial" w:cs="Arial"/>
          <w:sz w:val="22"/>
          <w:szCs w:val="22"/>
        </w:rPr>
      </w:pPr>
    </w:p>
    <w:p w14:paraId="5B41FE58" w14:textId="77777777" w:rsidR="00AC4857" w:rsidRDefault="00AC4857" w:rsidP="00AC4857">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DC76218" w14:textId="77777777" w:rsidR="00AC4857" w:rsidRDefault="00AC4857" w:rsidP="00AC4857">
      <w:pPr>
        <w:jc w:val="both"/>
        <w:rPr>
          <w:rFonts w:ascii="Arial" w:hAnsi="Arial" w:cs="Arial"/>
          <w:sz w:val="22"/>
          <w:szCs w:val="22"/>
        </w:rPr>
      </w:pPr>
    </w:p>
    <w:p w14:paraId="02B6049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1BD9BA4B" w14:textId="77777777" w:rsidR="000F73C3" w:rsidRPr="00290754" w:rsidRDefault="000F73C3" w:rsidP="000F73C3">
      <w:pPr>
        <w:jc w:val="both"/>
        <w:rPr>
          <w:rFonts w:ascii="Arial" w:hAnsi="Arial" w:cs="Arial"/>
          <w:sz w:val="22"/>
          <w:szCs w:val="22"/>
        </w:rPr>
      </w:pPr>
    </w:p>
    <w:p w14:paraId="0ACC88A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F5021F1" w14:textId="77777777" w:rsidR="000F73C3" w:rsidRDefault="000F73C3" w:rsidP="000F73C3">
      <w:pPr>
        <w:rPr>
          <w:rFonts w:ascii="Arial" w:hAnsi="Arial" w:cs="Arial"/>
          <w:sz w:val="22"/>
          <w:szCs w:val="22"/>
        </w:rPr>
      </w:pPr>
    </w:p>
    <w:p w14:paraId="1032E2B6"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96AFF07" w14:textId="77777777" w:rsidR="000F73C3" w:rsidRPr="00DA122E" w:rsidRDefault="000F73C3" w:rsidP="000F73C3">
      <w:pPr>
        <w:jc w:val="both"/>
        <w:rPr>
          <w:rFonts w:ascii="Arial" w:hAnsi="Arial" w:cs="Arial"/>
          <w:sz w:val="22"/>
          <w:szCs w:val="22"/>
        </w:rPr>
      </w:pPr>
    </w:p>
    <w:p w14:paraId="09CABB08" w14:textId="18A1922F" w:rsidR="000F73C3" w:rsidRDefault="000F73C3" w:rsidP="007B4067">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0971D4D8" w14:textId="77777777" w:rsidR="007B4067" w:rsidRPr="00420850" w:rsidRDefault="007B4067" w:rsidP="007B4067">
      <w:pPr>
        <w:jc w:val="both"/>
        <w:rPr>
          <w:rFonts w:ascii="Arial" w:hAnsi="Arial" w:cs="Arial"/>
          <w:sz w:val="22"/>
          <w:szCs w:val="22"/>
        </w:rPr>
      </w:pPr>
    </w:p>
    <w:p w14:paraId="4175D46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606283F4" w14:textId="77777777" w:rsidR="000F73C3" w:rsidRPr="00D122B6" w:rsidRDefault="000F73C3" w:rsidP="000F73C3">
      <w:pPr>
        <w:rPr>
          <w:rFonts w:ascii="Arial" w:hAnsi="Arial" w:cs="Arial"/>
          <w:sz w:val="22"/>
          <w:szCs w:val="22"/>
        </w:rPr>
      </w:pPr>
    </w:p>
    <w:p w14:paraId="3E6D103E"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7914E3E0" w14:textId="77777777" w:rsidR="000F73C3" w:rsidRPr="00D122B6" w:rsidRDefault="000F73C3" w:rsidP="000F73C3">
      <w:pPr>
        <w:rPr>
          <w:rFonts w:ascii="Arial" w:hAnsi="Arial" w:cs="Arial"/>
          <w:sz w:val="22"/>
          <w:szCs w:val="22"/>
        </w:rPr>
      </w:pPr>
    </w:p>
    <w:p w14:paraId="317701E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49DE4F1" w14:textId="77777777" w:rsidR="000F73C3" w:rsidRPr="00290754" w:rsidRDefault="000F73C3" w:rsidP="000F73C3">
      <w:pPr>
        <w:jc w:val="both"/>
        <w:rPr>
          <w:rFonts w:ascii="Arial" w:hAnsi="Arial" w:cs="Arial"/>
          <w:sz w:val="22"/>
          <w:szCs w:val="22"/>
        </w:rPr>
      </w:pPr>
    </w:p>
    <w:p w14:paraId="025153E7" w14:textId="4889F2A6" w:rsidR="000F73C3" w:rsidRDefault="000F73C3" w:rsidP="007B4067">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6F2EAFAE" w14:textId="77777777" w:rsidR="007B4067" w:rsidRDefault="007B4067" w:rsidP="007B4067">
      <w:pPr>
        <w:jc w:val="both"/>
        <w:rPr>
          <w:rFonts w:ascii="Arial" w:hAnsi="Arial" w:cs="Arial"/>
          <w:sz w:val="22"/>
          <w:szCs w:val="22"/>
        </w:rPr>
      </w:pPr>
    </w:p>
    <w:p w14:paraId="050C794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4A960AD0" w14:textId="77777777" w:rsidR="000F73C3" w:rsidRPr="00290754" w:rsidRDefault="000F73C3" w:rsidP="000F73C3">
      <w:pPr>
        <w:rPr>
          <w:rFonts w:ascii="Arial" w:hAnsi="Arial" w:cs="Arial"/>
          <w:sz w:val="22"/>
          <w:szCs w:val="22"/>
        </w:rPr>
      </w:pPr>
    </w:p>
    <w:p w14:paraId="742316E3" w14:textId="1855931B" w:rsidR="000F73C3"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25F92038" w14:textId="77777777" w:rsidR="009F7477" w:rsidRPr="00290754" w:rsidRDefault="009F7477" w:rsidP="000F73C3">
      <w:pPr>
        <w:jc w:val="both"/>
        <w:rPr>
          <w:rFonts w:ascii="Arial" w:hAnsi="Arial" w:cs="Arial"/>
          <w:sz w:val="22"/>
          <w:szCs w:val="22"/>
        </w:rPr>
      </w:pPr>
    </w:p>
    <w:p w14:paraId="0131EEBE" w14:textId="77777777" w:rsidR="000F73C3" w:rsidRPr="00290754" w:rsidRDefault="000F73C3" w:rsidP="000F73C3">
      <w:pPr>
        <w:rPr>
          <w:rFonts w:ascii="Arial" w:hAnsi="Arial" w:cs="Arial"/>
          <w:sz w:val="22"/>
          <w:szCs w:val="22"/>
        </w:rPr>
      </w:pPr>
    </w:p>
    <w:p w14:paraId="73A08E44"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lastRenderedPageBreak/>
        <w:t>Compliance Status</w:t>
      </w:r>
    </w:p>
    <w:p w14:paraId="17361C13" w14:textId="77777777" w:rsidR="000F73C3" w:rsidRPr="00290754" w:rsidRDefault="000F73C3" w:rsidP="000F73C3">
      <w:pPr>
        <w:jc w:val="both"/>
        <w:rPr>
          <w:rFonts w:ascii="Arial" w:hAnsi="Arial" w:cs="Arial"/>
          <w:sz w:val="22"/>
          <w:szCs w:val="22"/>
        </w:rPr>
      </w:pPr>
    </w:p>
    <w:p w14:paraId="11DFB7A2"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4E947434" w14:textId="77777777" w:rsidR="000F73C3" w:rsidRDefault="000F73C3" w:rsidP="000F73C3">
      <w:pPr>
        <w:jc w:val="both"/>
        <w:rPr>
          <w:rFonts w:ascii="Arial" w:hAnsi="Arial" w:cs="Arial"/>
          <w:sz w:val="22"/>
          <w:szCs w:val="22"/>
        </w:rPr>
      </w:pPr>
    </w:p>
    <w:p w14:paraId="303ACB21"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5A8F7B77" w14:textId="77777777" w:rsidR="000F73C3" w:rsidRPr="00290754" w:rsidRDefault="000F73C3" w:rsidP="000F73C3">
      <w:pPr>
        <w:jc w:val="both"/>
        <w:rPr>
          <w:rFonts w:ascii="Arial" w:hAnsi="Arial" w:cs="Arial"/>
          <w:sz w:val="22"/>
          <w:szCs w:val="22"/>
        </w:rPr>
      </w:pPr>
    </w:p>
    <w:p w14:paraId="4D807333" w14:textId="17825976" w:rsidR="009F7477"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F6FBD">
        <w:rPr>
          <w:rFonts w:ascii="Arial" w:hAnsi="Arial" w:cs="Arial"/>
          <w:sz w:val="22"/>
          <w:szCs w:val="22"/>
        </w:rPr>
        <w:t>Ed Lancaster</w:t>
      </w:r>
      <w:r w:rsidRPr="00290754">
        <w:rPr>
          <w:rFonts w:ascii="Arial" w:hAnsi="Arial" w:cs="Arial"/>
          <w:sz w:val="22"/>
          <w:szCs w:val="22"/>
        </w:rPr>
        <w:t xml:space="preserve">, </w:t>
      </w:r>
      <w:r w:rsidR="00C6488B">
        <w:rPr>
          <w:rFonts w:ascii="Arial" w:hAnsi="Arial" w:cs="Arial"/>
          <w:sz w:val="22"/>
          <w:szCs w:val="22"/>
        </w:rPr>
        <w:fldChar w:fldCharType="begin">
          <w:ffData>
            <w:name w:val="Dropdown18"/>
            <w:enabled/>
            <w:calcOnExit w:val="0"/>
            <w:ddList>
              <w:result w:val="9"/>
              <w:listEntry w:val="{SELECT ONE}"/>
              <w:listEntry w:val="Bay City"/>
              <w:listEntry w:val="Cadillac"/>
              <w:listEntry w:val="Detroit"/>
              <w:listEntry w:val="Gaylord"/>
              <w:listEntry w:val="Grand Rapids"/>
              <w:listEntry w:val="Jackson"/>
              <w:listEntry w:val="Kalamazoo"/>
              <w:listEntry w:val="Lansing"/>
              <w:listEntry w:val="Marquette"/>
              <w:listEntry w:val="Warren"/>
            </w:ddList>
          </w:ffData>
        </w:fldChar>
      </w:r>
      <w:bookmarkStart w:id="59" w:name="Dropdown18"/>
      <w:r w:rsidR="00C6488B">
        <w:rPr>
          <w:rFonts w:ascii="Arial" w:hAnsi="Arial" w:cs="Arial"/>
          <w:sz w:val="22"/>
          <w:szCs w:val="22"/>
        </w:rPr>
        <w:instrText xml:space="preserve"> FORMDROPDOWN </w:instrText>
      </w:r>
      <w:r w:rsidR="006A3EC9">
        <w:rPr>
          <w:rFonts w:ascii="Arial" w:hAnsi="Arial" w:cs="Arial"/>
          <w:sz w:val="22"/>
          <w:szCs w:val="22"/>
        </w:rPr>
      </w:r>
      <w:r w:rsidR="006A3EC9">
        <w:rPr>
          <w:rFonts w:ascii="Arial" w:hAnsi="Arial" w:cs="Arial"/>
          <w:sz w:val="22"/>
          <w:szCs w:val="22"/>
        </w:rPr>
        <w:fldChar w:fldCharType="separate"/>
      </w:r>
      <w:r w:rsidR="00C6488B">
        <w:rPr>
          <w:rFonts w:ascii="Arial" w:hAnsi="Arial" w:cs="Arial"/>
          <w:sz w:val="22"/>
          <w:szCs w:val="22"/>
        </w:rPr>
        <w:fldChar w:fldCharType="end"/>
      </w:r>
      <w:bookmarkEnd w:id="59"/>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0BDFCA69" w14:textId="77777777" w:rsidR="009F7477" w:rsidRDefault="009F7477">
      <w:pPr>
        <w:rPr>
          <w:rFonts w:ascii="Arial" w:hAnsi="Arial" w:cs="Arial"/>
          <w:sz w:val="22"/>
          <w:szCs w:val="22"/>
        </w:rPr>
      </w:pPr>
      <w:r>
        <w:rPr>
          <w:rFonts w:ascii="Arial" w:hAnsi="Arial" w:cs="Arial"/>
          <w:sz w:val="22"/>
          <w:szCs w:val="22"/>
        </w:rPr>
        <w:br w:type="page"/>
      </w:r>
    </w:p>
    <w:p w14:paraId="6FBB219F" w14:textId="77777777" w:rsidR="009F7477" w:rsidRDefault="009F7477">
      <w:pPr>
        <w:pStyle w:val="Header"/>
        <w:tabs>
          <w:tab w:val="clear" w:pos="4320"/>
          <w:tab w:val="clear" w:pos="8640"/>
        </w:tabs>
        <w:rPr>
          <w:rFonts w:ascii="Arial" w:hAnsi="Arial"/>
          <w:sz w:val="18"/>
        </w:rPr>
      </w:pPr>
    </w:p>
    <w:tbl>
      <w:tblPr>
        <w:tblW w:w="10422" w:type="dxa"/>
        <w:tblInd w:w="108" w:type="dxa"/>
        <w:tblLayout w:type="fixed"/>
        <w:tblLook w:val="0000" w:firstRow="0" w:lastRow="0" w:firstColumn="0" w:lastColumn="0" w:noHBand="0" w:noVBand="0"/>
      </w:tblPr>
      <w:tblGrid>
        <w:gridCol w:w="2412"/>
        <w:gridCol w:w="5670"/>
        <w:gridCol w:w="2340"/>
      </w:tblGrid>
      <w:tr w:rsidR="009F7477" w14:paraId="4F23DE17" w14:textId="77777777" w:rsidTr="009F7477">
        <w:tc>
          <w:tcPr>
            <w:tcW w:w="2412" w:type="dxa"/>
          </w:tcPr>
          <w:p w14:paraId="7905BAC8" w14:textId="77777777" w:rsidR="009F7477" w:rsidRDefault="009F7477">
            <w:pPr>
              <w:jc w:val="center"/>
              <w:rPr>
                <w:rFonts w:ascii="Arial" w:hAnsi="Arial"/>
                <w:sz w:val="16"/>
              </w:rPr>
            </w:pPr>
          </w:p>
        </w:tc>
        <w:tc>
          <w:tcPr>
            <w:tcW w:w="5670" w:type="dxa"/>
          </w:tcPr>
          <w:p w14:paraId="6BDB8BC1" w14:textId="77777777" w:rsidR="009F7477" w:rsidRDefault="009F7477" w:rsidP="00D2693C">
            <w:pPr>
              <w:ind w:left="-108" w:right="-108"/>
              <w:jc w:val="center"/>
              <w:rPr>
                <w:rFonts w:ascii="Arial" w:hAnsi="Arial"/>
              </w:rPr>
            </w:pPr>
            <w:r>
              <w:rPr>
                <w:rFonts w:ascii="Arial" w:hAnsi="Arial"/>
              </w:rPr>
              <w:t>Michigan Department of Environment, Great Lakes, and Energy</w:t>
            </w:r>
          </w:p>
          <w:p w14:paraId="608D6A1D" w14:textId="77777777" w:rsidR="009F7477" w:rsidRDefault="009F7477">
            <w:pPr>
              <w:jc w:val="center"/>
              <w:rPr>
                <w:rFonts w:ascii="Arial" w:hAnsi="Arial"/>
                <w:sz w:val="16"/>
              </w:rPr>
            </w:pPr>
            <w:r>
              <w:rPr>
                <w:rFonts w:ascii="Arial" w:hAnsi="Arial"/>
              </w:rPr>
              <w:t>Air Quality Division</w:t>
            </w:r>
          </w:p>
        </w:tc>
        <w:tc>
          <w:tcPr>
            <w:tcW w:w="2340" w:type="dxa"/>
          </w:tcPr>
          <w:p w14:paraId="2C2CD63E" w14:textId="77777777" w:rsidR="009F7477" w:rsidRDefault="009F7477">
            <w:pPr>
              <w:jc w:val="center"/>
              <w:rPr>
                <w:rFonts w:ascii="Arial" w:hAnsi="Arial"/>
                <w:sz w:val="16"/>
              </w:rPr>
            </w:pPr>
          </w:p>
        </w:tc>
      </w:tr>
      <w:tr w:rsidR="009F7477" w14:paraId="65039397" w14:textId="77777777" w:rsidTr="009F7477">
        <w:trPr>
          <w:cantSplit/>
          <w:trHeight w:val="333"/>
        </w:trPr>
        <w:tc>
          <w:tcPr>
            <w:tcW w:w="2412" w:type="dxa"/>
          </w:tcPr>
          <w:p w14:paraId="2E0C02D4" w14:textId="77777777" w:rsidR="009F7477" w:rsidRPr="0087483C" w:rsidRDefault="009F7477">
            <w:pPr>
              <w:pStyle w:val="Header"/>
              <w:jc w:val="center"/>
              <w:rPr>
                <w:rFonts w:ascii="Arial" w:hAnsi="Arial"/>
                <w:b/>
                <w:sz w:val="16"/>
              </w:rPr>
            </w:pPr>
            <w:r w:rsidRPr="0087483C">
              <w:rPr>
                <w:rFonts w:ascii="Arial" w:hAnsi="Arial"/>
                <w:b/>
                <w:sz w:val="16"/>
              </w:rPr>
              <w:t>State Registration Number</w:t>
            </w:r>
          </w:p>
        </w:tc>
        <w:tc>
          <w:tcPr>
            <w:tcW w:w="5670" w:type="dxa"/>
          </w:tcPr>
          <w:p w14:paraId="1DD55D21" w14:textId="77777777" w:rsidR="009F7477" w:rsidRDefault="009F7477">
            <w:pPr>
              <w:jc w:val="center"/>
              <w:rPr>
                <w:rFonts w:ascii="Arial" w:hAnsi="Arial"/>
                <w:b/>
                <w:sz w:val="28"/>
              </w:rPr>
            </w:pPr>
            <w:r>
              <w:rPr>
                <w:rFonts w:ascii="Arial" w:hAnsi="Arial"/>
                <w:b/>
                <w:sz w:val="28"/>
              </w:rPr>
              <w:t>RENEWABLE OPERATING PERMIT</w:t>
            </w:r>
          </w:p>
        </w:tc>
        <w:tc>
          <w:tcPr>
            <w:tcW w:w="2340" w:type="dxa"/>
          </w:tcPr>
          <w:p w14:paraId="1D6273DC" w14:textId="77777777" w:rsidR="009F7477" w:rsidRPr="0087483C" w:rsidRDefault="009F7477">
            <w:pPr>
              <w:jc w:val="center"/>
              <w:rPr>
                <w:rFonts w:ascii="Arial" w:hAnsi="Arial"/>
                <w:b/>
                <w:sz w:val="16"/>
              </w:rPr>
            </w:pPr>
            <w:r w:rsidRPr="0087483C">
              <w:rPr>
                <w:rFonts w:ascii="Arial" w:hAnsi="Arial"/>
                <w:b/>
                <w:sz w:val="16"/>
              </w:rPr>
              <w:t>ROP Number</w:t>
            </w:r>
          </w:p>
        </w:tc>
      </w:tr>
      <w:tr w:rsidR="009F7477" w14:paraId="03406E71" w14:textId="77777777" w:rsidTr="009F7477">
        <w:trPr>
          <w:cantSplit/>
          <w:trHeight w:val="711"/>
        </w:trPr>
        <w:tc>
          <w:tcPr>
            <w:tcW w:w="2412" w:type="dxa"/>
            <w:tcBorders>
              <w:bottom w:val="nil"/>
            </w:tcBorders>
          </w:tcPr>
          <w:p w14:paraId="5541EB6F" w14:textId="4BF43AAE" w:rsidR="009F7477" w:rsidRPr="00BB5DC7" w:rsidRDefault="009F7477">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sz w:val="22"/>
                <w:szCs w:val="22"/>
              </w:rPr>
              <w:t>P0797</w:t>
            </w:r>
            <w:r w:rsidRPr="00BB5DC7">
              <w:rPr>
                <w:rFonts w:ascii="Arial" w:hAnsi="Arial" w:cs="Arial"/>
                <w:bCs/>
                <w:sz w:val="22"/>
                <w:szCs w:val="22"/>
              </w:rPr>
              <w:fldChar w:fldCharType="end"/>
            </w:r>
          </w:p>
        </w:tc>
        <w:bookmarkStart w:id="60" w:name="SR_Date_Rule216_11"/>
        <w:tc>
          <w:tcPr>
            <w:tcW w:w="5670" w:type="dxa"/>
            <w:tcBorders>
              <w:bottom w:val="nil"/>
            </w:tcBorders>
          </w:tcPr>
          <w:p w14:paraId="5CF1EA86" w14:textId="0A3664BC" w:rsidR="009F7477" w:rsidRPr="001B3E2F" w:rsidRDefault="009F7477">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61" w:name="_Toc34377569"/>
            <w:r>
              <w:rPr>
                <w:rFonts w:cs="Arial"/>
                <w:noProof/>
                <w:sz w:val="22"/>
                <w:szCs w:val="22"/>
              </w:rPr>
              <w:t>JANUARY 17, 2020</w:t>
            </w:r>
            <w:r w:rsidRPr="001B3E2F">
              <w:rPr>
                <w:rFonts w:cs="Arial"/>
                <w:sz w:val="22"/>
                <w:szCs w:val="22"/>
              </w:rPr>
              <w:fldChar w:fldCharType="end"/>
            </w:r>
            <w:bookmarkStart w:id="62" w:name="_Toc495294691"/>
            <w:bookmarkEnd w:id="60"/>
            <w:r w:rsidRPr="001B3E2F">
              <w:rPr>
                <w:sz w:val="22"/>
                <w:szCs w:val="22"/>
              </w:rPr>
              <w:t xml:space="preserve"> </w:t>
            </w:r>
            <w:r>
              <w:rPr>
                <w:sz w:val="22"/>
                <w:szCs w:val="22"/>
              </w:rPr>
              <w:t xml:space="preserve">- </w:t>
            </w:r>
            <w:r w:rsidRPr="001B3E2F">
              <w:rPr>
                <w:sz w:val="22"/>
                <w:szCs w:val="22"/>
              </w:rPr>
              <w:t>STAFF REPORT ADDENDUM</w:t>
            </w:r>
            <w:bookmarkEnd w:id="62"/>
            <w:bookmarkEnd w:id="61"/>
          </w:p>
        </w:tc>
        <w:bookmarkStart w:id="63" w:name="Text18"/>
        <w:tc>
          <w:tcPr>
            <w:tcW w:w="2340" w:type="dxa"/>
            <w:tcBorders>
              <w:bottom w:val="nil"/>
            </w:tcBorders>
          </w:tcPr>
          <w:p w14:paraId="47BEF16B" w14:textId="04F7D239" w:rsidR="009F7477" w:rsidRPr="00BB5DC7" w:rsidRDefault="009F7477">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MI-ROP-P0797-20</w:t>
            </w:r>
            <w:r w:rsidRPr="00BB5DC7">
              <w:rPr>
                <w:rFonts w:ascii="Arial" w:hAnsi="Arial" w:cs="Arial"/>
                <w:sz w:val="22"/>
                <w:szCs w:val="22"/>
              </w:rPr>
              <w:fldChar w:fldCharType="end"/>
            </w:r>
            <w:bookmarkEnd w:id="63"/>
            <w:r w:rsidR="006A3EC9">
              <w:rPr>
                <w:rFonts w:ascii="Arial" w:hAnsi="Arial" w:cs="Arial"/>
                <w:sz w:val="22"/>
                <w:szCs w:val="22"/>
              </w:rPr>
              <w:t>20</w:t>
            </w:r>
            <w:bookmarkStart w:id="64" w:name="_GoBack"/>
            <w:bookmarkEnd w:id="64"/>
          </w:p>
        </w:tc>
      </w:tr>
    </w:tbl>
    <w:p w14:paraId="59D98CFC" w14:textId="77777777" w:rsidR="009F7477" w:rsidRDefault="009F7477">
      <w:pPr>
        <w:rPr>
          <w:rFonts w:ascii="Arial" w:hAnsi="Arial"/>
          <w:sz w:val="22"/>
        </w:rPr>
      </w:pPr>
    </w:p>
    <w:p w14:paraId="0A0298A3" w14:textId="77777777" w:rsidR="009F7477" w:rsidRDefault="009F7477">
      <w:pPr>
        <w:rPr>
          <w:rFonts w:ascii="Arial" w:hAnsi="Arial"/>
          <w:b/>
          <w:sz w:val="22"/>
          <w:u w:val="single"/>
        </w:rPr>
      </w:pPr>
      <w:bookmarkStart w:id="65" w:name="_Toc482691122"/>
      <w:r>
        <w:rPr>
          <w:rFonts w:ascii="Arial" w:hAnsi="Arial"/>
          <w:b/>
          <w:sz w:val="22"/>
          <w:u w:val="single"/>
        </w:rPr>
        <w:t>Purpose</w:t>
      </w:r>
      <w:bookmarkEnd w:id="65"/>
    </w:p>
    <w:p w14:paraId="20A65DB7" w14:textId="77777777" w:rsidR="009F7477" w:rsidRDefault="009F7477">
      <w:pPr>
        <w:rPr>
          <w:rFonts w:ascii="Arial" w:hAnsi="Arial"/>
          <w:sz w:val="22"/>
        </w:rPr>
      </w:pPr>
    </w:p>
    <w:p w14:paraId="2965E74F" w14:textId="4CE78AC7" w:rsidR="009F7477" w:rsidRDefault="009F7477">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sz w:val="22"/>
          <w:szCs w:val="22"/>
        </w:rPr>
        <w:t>December 16, 2019</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66" w:name="Dropdown10"/>
      <w:r>
        <w:rPr>
          <w:rFonts w:ascii="Arial" w:hAnsi="Arial"/>
          <w:sz w:val="22"/>
        </w:rPr>
        <w:instrText xml:space="preserve"> FORMDROPDOWN </w:instrText>
      </w:r>
      <w:r w:rsidR="006A3EC9">
        <w:rPr>
          <w:rFonts w:ascii="Arial" w:hAnsi="Arial"/>
          <w:sz w:val="22"/>
        </w:rPr>
      </w:r>
      <w:r w:rsidR="006A3EC9">
        <w:rPr>
          <w:rFonts w:ascii="Arial" w:hAnsi="Arial"/>
          <w:sz w:val="22"/>
        </w:rPr>
        <w:fldChar w:fldCharType="separate"/>
      </w:r>
      <w:r>
        <w:rPr>
          <w:rFonts w:ascii="Arial" w:hAnsi="Arial"/>
          <w:sz w:val="22"/>
        </w:rPr>
        <w:fldChar w:fldCharType="end"/>
      </w:r>
      <w:bookmarkEnd w:id="66"/>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67" w:name="Dropdown11"/>
      <w:r>
        <w:rPr>
          <w:rFonts w:ascii="Arial" w:hAnsi="Arial"/>
          <w:sz w:val="22"/>
        </w:rPr>
        <w:instrText xml:space="preserve">FORMDROPDOWN </w:instrText>
      </w:r>
      <w:r w:rsidR="006A3EC9">
        <w:rPr>
          <w:rFonts w:ascii="Arial" w:hAnsi="Arial"/>
          <w:sz w:val="22"/>
        </w:rPr>
      </w:r>
      <w:r w:rsidR="006A3EC9">
        <w:rPr>
          <w:rFonts w:ascii="Arial" w:hAnsi="Arial"/>
          <w:sz w:val="22"/>
        </w:rPr>
        <w:fldChar w:fldCharType="separate"/>
      </w:r>
      <w:r>
        <w:rPr>
          <w:rFonts w:ascii="Arial" w:hAnsi="Arial"/>
          <w:sz w:val="22"/>
        </w:rPr>
        <w:fldChar w:fldCharType="end"/>
      </w:r>
      <w:bookmarkEnd w:id="67"/>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68" w:name="Dropdown13"/>
      <w:r>
        <w:rPr>
          <w:rFonts w:ascii="Arial" w:hAnsi="Arial"/>
          <w:sz w:val="22"/>
        </w:rPr>
        <w:instrText xml:space="preserve"> FORMDROPDOWN </w:instrText>
      </w:r>
      <w:r w:rsidR="006A3EC9">
        <w:rPr>
          <w:rFonts w:ascii="Arial" w:hAnsi="Arial"/>
          <w:sz w:val="22"/>
        </w:rPr>
      </w:r>
      <w:r w:rsidR="006A3EC9">
        <w:rPr>
          <w:rFonts w:ascii="Arial" w:hAnsi="Arial"/>
          <w:sz w:val="22"/>
        </w:rPr>
        <w:fldChar w:fldCharType="separate"/>
      </w:r>
      <w:r>
        <w:rPr>
          <w:rFonts w:ascii="Arial" w:hAnsi="Arial"/>
          <w:sz w:val="22"/>
        </w:rPr>
        <w:fldChar w:fldCharType="end"/>
      </w:r>
      <w:bookmarkEnd w:id="68"/>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5679385" w14:textId="77777777" w:rsidR="009F7477" w:rsidRDefault="009F7477">
      <w:pPr>
        <w:rPr>
          <w:rFonts w:ascii="Arial" w:hAnsi="Arial"/>
          <w:sz w:val="22"/>
        </w:rPr>
      </w:pPr>
    </w:p>
    <w:p w14:paraId="31933CA5" w14:textId="77777777" w:rsidR="009F7477" w:rsidRDefault="009F7477">
      <w:pPr>
        <w:rPr>
          <w:rFonts w:ascii="Arial" w:hAnsi="Arial"/>
          <w:b/>
          <w:sz w:val="22"/>
          <w:u w:val="single"/>
        </w:rPr>
      </w:pPr>
      <w:r>
        <w:rPr>
          <w:rFonts w:ascii="Arial" w:hAnsi="Arial"/>
          <w:b/>
          <w:sz w:val="22"/>
          <w:u w:val="single"/>
        </w:rPr>
        <w:t>General Information</w:t>
      </w:r>
    </w:p>
    <w:p w14:paraId="788A4BEC" w14:textId="77777777" w:rsidR="009F7477" w:rsidRDefault="009F7477">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9F7477" w14:paraId="64A051F4" w14:textId="77777777">
        <w:tc>
          <w:tcPr>
            <w:tcW w:w="4464" w:type="dxa"/>
          </w:tcPr>
          <w:p w14:paraId="6C8F8F99" w14:textId="77777777" w:rsidR="009F7477" w:rsidRDefault="009F7477" w:rsidP="00D71785">
            <w:pPr>
              <w:tabs>
                <w:tab w:val="left" w:pos="3424"/>
              </w:tabs>
              <w:rPr>
                <w:rFonts w:ascii="Arial" w:hAnsi="Arial"/>
                <w:sz w:val="22"/>
              </w:rPr>
            </w:pPr>
            <w:r>
              <w:rPr>
                <w:rFonts w:ascii="Arial" w:hAnsi="Arial"/>
                <w:sz w:val="22"/>
              </w:rPr>
              <w:t>Responsible Official:</w:t>
            </w:r>
          </w:p>
        </w:tc>
        <w:bookmarkStart w:id="69" w:name="Text25"/>
        <w:tc>
          <w:tcPr>
            <w:tcW w:w="5796" w:type="dxa"/>
          </w:tcPr>
          <w:p w14:paraId="5A84CBF4" w14:textId="57DA8BBC" w:rsidR="009F7477" w:rsidRPr="00CA06E7" w:rsidRDefault="009F7477" w:rsidP="00602C81">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Paul Spicer</w:t>
            </w:r>
            <w:r w:rsidRPr="00CA06E7">
              <w:rPr>
                <w:rFonts w:ascii="Arial" w:hAnsi="Arial" w:cs="Arial"/>
                <w:sz w:val="22"/>
                <w:szCs w:val="22"/>
              </w:rPr>
              <w:fldChar w:fldCharType="end"/>
            </w:r>
            <w:bookmarkEnd w:id="69"/>
            <w:r w:rsidRPr="00CA06E7">
              <w:rPr>
                <w:rFonts w:ascii="Arial" w:hAnsi="Arial" w:cs="Arial"/>
                <w:sz w:val="22"/>
                <w:szCs w:val="22"/>
              </w:rPr>
              <w:t xml:space="preserve">, </w:t>
            </w:r>
            <w:bookmarkStart w:id="70"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Senior Vice President Power Generation</w:t>
            </w:r>
            <w:r w:rsidRPr="00CA06E7">
              <w:rPr>
                <w:rFonts w:ascii="Arial" w:hAnsi="Arial" w:cs="Arial"/>
                <w:sz w:val="22"/>
                <w:szCs w:val="22"/>
              </w:rPr>
              <w:fldChar w:fldCharType="end"/>
            </w:r>
            <w:bookmarkEnd w:id="70"/>
          </w:p>
          <w:bookmarkStart w:id="71" w:name="Text27"/>
          <w:p w14:paraId="339134B8" w14:textId="2485409C" w:rsidR="009F7477" w:rsidRDefault="009F7477"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920-433-1275</w:t>
            </w:r>
            <w:r w:rsidRPr="00CA06E7">
              <w:rPr>
                <w:rFonts w:ascii="Arial" w:hAnsi="Arial" w:cs="Arial"/>
                <w:sz w:val="22"/>
                <w:szCs w:val="22"/>
              </w:rPr>
              <w:fldChar w:fldCharType="end"/>
            </w:r>
            <w:bookmarkEnd w:id="71"/>
          </w:p>
        </w:tc>
      </w:tr>
      <w:tr w:rsidR="009F7477" w14:paraId="0DC0A396" w14:textId="77777777">
        <w:tc>
          <w:tcPr>
            <w:tcW w:w="4464" w:type="dxa"/>
          </w:tcPr>
          <w:p w14:paraId="7574F90B" w14:textId="77777777" w:rsidR="009F7477" w:rsidRDefault="009F7477">
            <w:pPr>
              <w:rPr>
                <w:rFonts w:ascii="Arial" w:hAnsi="Arial"/>
                <w:sz w:val="22"/>
              </w:rPr>
            </w:pPr>
            <w:r>
              <w:rPr>
                <w:rFonts w:ascii="Arial" w:hAnsi="Arial"/>
                <w:sz w:val="22"/>
              </w:rPr>
              <w:t>AQD Contact:</w:t>
            </w:r>
          </w:p>
        </w:tc>
        <w:bookmarkStart w:id="72" w:name="Text28"/>
        <w:tc>
          <w:tcPr>
            <w:tcW w:w="5796" w:type="dxa"/>
          </w:tcPr>
          <w:p w14:paraId="2383216B" w14:textId="66D1452A" w:rsidR="009F7477" w:rsidRPr="00CA06E7" w:rsidRDefault="009F7477"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Sydney Bruestle</w:t>
            </w:r>
            <w:r>
              <w:rPr>
                <w:rFonts w:ascii="Arial" w:hAnsi="Arial" w:cs="Arial"/>
                <w:sz w:val="22"/>
                <w:szCs w:val="22"/>
              </w:rPr>
              <w:fldChar w:fldCharType="end"/>
            </w:r>
            <w:bookmarkEnd w:id="72"/>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73" w:name="Text22"/>
            <w:r w:rsidRPr="00CA06E7">
              <w:rPr>
                <w:rFonts w:ascii="Arial" w:hAnsi="Arial" w:cs="Arial"/>
                <w:sz w:val="22"/>
                <w:szCs w:val="22"/>
              </w:rPr>
              <w:instrText xml:space="preserve"> FORMTEXT </w:instrText>
            </w:r>
            <w:r w:rsidR="006A3EC9">
              <w:rPr>
                <w:rFonts w:ascii="Arial" w:hAnsi="Arial" w:cs="Arial"/>
                <w:sz w:val="22"/>
                <w:szCs w:val="22"/>
              </w:rPr>
            </w:r>
            <w:r w:rsidR="006A3EC9">
              <w:rPr>
                <w:rFonts w:ascii="Arial" w:hAnsi="Arial" w:cs="Arial"/>
                <w:sz w:val="22"/>
                <w:szCs w:val="22"/>
              </w:rPr>
              <w:fldChar w:fldCharType="separate"/>
            </w:r>
            <w:r w:rsidRPr="00CA06E7">
              <w:rPr>
                <w:rFonts w:ascii="Arial" w:hAnsi="Arial" w:cs="Arial"/>
                <w:sz w:val="22"/>
                <w:szCs w:val="22"/>
              </w:rPr>
              <w:fldChar w:fldCharType="end"/>
            </w:r>
            <w:bookmarkEnd w:id="73"/>
            <w:r w:rsidRPr="00CA06E7">
              <w:rPr>
                <w:rFonts w:ascii="Arial" w:hAnsi="Arial" w:cs="Arial"/>
                <w:sz w:val="22"/>
                <w:szCs w:val="22"/>
              </w:rPr>
              <w:t xml:space="preserve">, </w:t>
            </w:r>
            <w:bookmarkStart w:id="74"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Environmental Quality Analyst</w:t>
            </w:r>
            <w:r>
              <w:rPr>
                <w:rFonts w:ascii="Arial" w:hAnsi="Arial" w:cs="Arial"/>
                <w:sz w:val="22"/>
                <w:szCs w:val="22"/>
              </w:rPr>
              <w:fldChar w:fldCharType="end"/>
            </w:r>
            <w:bookmarkEnd w:id="74"/>
          </w:p>
          <w:p w14:paraId="78A5DA9D" w14:textId="6EA5A26A" w:rsidR="009F7477" w:rsidRDefault="009F7477"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906-236-3995</w:t>
            </w:r>
            <w:r w:rsidRPr="00CA06E7">
              <w:rPr>
                <w:rFonts w:ascii="Arial" w:hAnsi="Arial" w:cs="Arial"/>
                <w:sz w:val="22"/>
                <w:szCs w:val="22"/>
              </w:rPr>
              <w:fldChar w:fldCharType="end"/>
            </w:r>
          </w:p>
        </w:tc>
      </w:tr>
    </w:tbl>
    <w:p w14:paraId="3250705C" w14:textId="77777777" w:rsidR="009F7477" w:rsidRDefault="009F7477">
      <w:pPr>
        <w:jc w:val="both"/>
        <w:rPr>
          <w:rFonts w:ascii="Arial" w:hAnsi="Arial"/>
          <w:sz w:val="22"/>
        </w:rPr>
      </w:pPr>
    </w:p>
    <w:p w14:paraId="52F33C1B" w14:textId="77777777" w:rsidR="009F7477" w:rsidRDefault="009F7477">
      <w:pPr>
        <w:rPr>
          <w:rFonts w:ascii="Arial" w:hAnsi="Arial"/>
          <w:b/>
          <w:sz w:val="22"/>
          <w:u w:val="single"/>
        </w:rPr>
      </w:pPr>
      <w:bookmarkStart w:id="75" w:name="_Toc482691123"/>
      <w:r>
        <w:rPr>
          <w:rFonts w:ascii="Arial" w:hAnsi="Arial"/>
          <w:b/>
          <w:sz w:val="22"/>
          <w:u w:val="single"/>
        </w:rPr>
        <w:t>Summary of Pertinent Comments</w:t>
      </w:r>
      <w:bookmarkEnd w:id="75"/>
    </w:p>
    <w:p w14:paraId="5855CAF9" w14:textId="77777777" w:rsidR="009F7477" w:rsidRDefault="009F7477">
      <w:pPr>
        <w:rPr>
          <w:rFonts w:ascii="Arial" w:hAnsi="Arial"/>
          <w:b/>
          <w:sz w:val="22"/>
          <w:u w:val="single"/>
        </w:rPr>
      </w:pPr>
    </w:p>
    <w:p w14:paraId="6E589343" w14:textId="77777777" w:rsidR="009F7477" w:rsidRDefault="009F7477">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6A3EC9">
        <w:rPr>
          <w:rFonts w:ascii="Arial" w:hAnsi="Arial"/>
          <w:sz w:val="22"/>
        </w:rPr>
      </w:r>
      <w:r w:rsidR="006A3EC9">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57166541" w14:textId="77777777" w:rsidR="009F7477" w:rsidRDefault="009F7477">
      <w:pPr>
        <w:rPr>
          <w:rFonts w:ascii="Arial" w:hAnsi="Arial"/>
          <w:sz w:val="22"/>
        </w:rPr>
      </w:pPr>
    </w:p>
    <w:p w14:paraId="19973866" w14:textId="59C685D3" w:rsidR="009F7477" w:rsidRDefault="009F7477">
      <w:pPr>
        <w:rPr>
          <w:rFonts w:ascii="Arial" w:hAnsi="Arial"/>
          <w:b/>
          <w:sz w:val="22"/>
          <w:u w:val="single"/>
        </w:rPr>
      </w:pPr>
      <w:bookmarkStart w:id="76"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Pr>
          <w:rFonts w:ascii="Arial" w:hAnsi="Arial" w:cs="Arial"/>
          <w:b/>
          <w:noProof/>
          <w:sz w:val="22"/>
          <w:szCs w:val="22"/>
          <w:u w:val="single"/>
        </w:rPr>
        <w:t>December 16, 2019</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6A3EC9">
        <w:rPr>
          <w:rFonts w:ascii="Arial" w:hAnsi="Arial"/>
          <w:b/>
          <w:sz w:val="22"/>
          <w:u w:val="single"/>
        </w:rPr>
      </w:r>
      <w:r w:rsidR="006A3EC9">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76"/>
    </w:p>
    <w:p w14:paraId="595B5B93" w14:textId="77777777" w:rsidR="009F7477" w:rsidRDefault="009F7477">
      <w:pPr>
        <w:rPr>
          <w:rFonts w:ascii="Arial" w:hAnsi="Arial"/>
          <w:b/>
          <w:sz w:val="22"/>
        </w:rPr>
      </w:pPr>
    </w:p>
    <w:p w14:paraId="20D4EAEC" w14:textId="77777777" w:rsidR="009F7477" w:rsidRDefault="009F7477">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6A3EC9">
        <w:rPr>
          <w:rFonts w:ascii="Arial" w:hAnsi="Arial"/>
          <w:sz w:val="22"/>
        </w:rPr>
      </w:r>
      <w:r w:rsidR="006A3EC9">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23453561" w14:textId="77777777" w:rsidR="009F7477" w:rsidRDefault="009F7477">
      <w:pPr>
        <w:rPr>
          <w:rFonts w:ascii="Arial" w:hAnsi="Arial"/>
          <w:sz w:val="22"/>
        </w:rPr>
      </w:pPr>
    </w:p>
    <w:p w14:paraId="30E7000C" w14:textId="77777777" w:rsidR="000F73C3" w:rsidRDefault="000F73C3" w:rsidP="000F73C3">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D9CFF" w14:textId="77777777" w:rsidR="00195028" w:rsidRDefault="00195028">
      <w:r>
        <w:separator/>
      </w:r>
    </w:p>
  </w:endnote>
  <w:endnote w:type="continuationSeparator" w:id="0">
    <w:p w14:paraId="67E0C432" w14:textId="77777777" w:rsidR="00195028" w:rsidRDefault="00195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12CBD" w14:textId="77777777" w:rsidR="00195028" w:rsidRDefault="00195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8B76B" w14:textId="77777777" w:rsidR="00195028" w:rsidRPr="00F847D5" w:rsidRDefault="00195028"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A73490">
      <w:rPr>
        <w:rFonts w:ascii="Arial" w:hAnsi="Arial"/>
        <w:noProof/>
      </w:rPr>
      <w:t>6</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A73490">
      <w:rPr>
        <w:rFonts w:ascii="Arial" w:hAnsi="Arial"/>
        <w:noProof/>
      </w:rPr>
      <w:t>8</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BC1E" w14:textId="77777777" w:rsidR="00195028" w:rsidRPr="00F847D5" w:rsidRDefault="00195028"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A73490">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A73490">
      <w:rPr>
        <w:rFonts w:ascii="Arial" w:hAnsi="Arial"/>
        <w:noProof/>
      </w:rPr>
      <w:t>8</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C1D9B" w14:textId="77777777" w:rsidR="00195028" w:rsidRDefault="00195028">
      <w:r>
        <w:separator/>
      </w:r>
    </w:p>
  </w:footnote>
  <w:footnote w:type="continuationSeparator" w:id="0">
    <w:p w14:paraId="40950E16" w14:textId="77777777" w:rsidR="00195028" w:rsidRDefault="00195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363C" w14:textId="77777777" w:rsidR="00195028" w:rsidRDefault="001950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9CA1D4" w14:textId="77777777" w:rsidR="00195028" w:rsidRDefault="001950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E7929" w14:textId="77777777" w:rsidR="00195028" w:rsidRPr="00135426" w:rsidRDefault="00195028">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E58"/>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2154"/>
    <w:rsid w:val="000C35CB"/>
    <w:rsid w:val="000C4F65"/>
    <w:rsid w:val="000C7F27"/>
    <w:rsid w:val="000D6F52"/>
    <w:rsid w:val="000E1BBC"/>
    <w:rsid w:val="000E2E60"/>
    <w:rsid w:val="000E43A8"/>
    <w:rsid w:val="000E73AD"/>
    <w:rsid w:val="000E781D"/>
    <w:rsid w:val="000F29B7"/>
    <w:rsid w:val="000F32F4"/>
    <w:rsid w:val="000F73C3"/>
    <w:rsid w:val="000F776B"/>
    <w:rsid w:val="001002E3"/>
    <w:rsid w:val="00100562"/>
    <w:rsid w:val="00102B51"/>
    <w:rsid w:val="0010361E"/>
    <w:rsid w:val="001111DD"/>
    <w:rsid w:val="00111DE5"/>
    <w:rsid w:val="00113B82"/>
    <w:rsid w:val="001159B4"/>
    <w:rsid w:val="00115DF5"/>
    <w:rsid w:val="00123005"/>
    <w:rsid w:val="0012305E"/>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5FEE"/>
    <w:rsid w:val="00167B85"/>
    <w:rsid w:val="00172178"/>
    <w:rsid w:val="001723A8"/>
    <w:rsid w:val="00172BD9"/>
    <w:rsid w:val="00175DF5"/>
    <w:rsid w:val="00177285"/>
    <w:rsid w:val="001801BE"/>
    <w:rsid w:val="00182993"/>
    <w:rsid w:val="00185993"/>
    <w:rsid w:val="001900AD"/>
    <w:rsid w:val="00191106"/>
    <w:rsid w:val="00194672"/>
    <w:rsid w:val="00195028"/>
    <w:rsid w:val="001A21E9"/>
    <w:rsid w:val="001A4ED0"/>
    <w:rsid w:val="001A6D8D"/>
    <w:rsid w:val="001B5D76"/>
    <w:rsid w:val="001C45A8"/>
    <w:rsid w:val="001D0502"/>
    <w:rsid w:val="001D0646"/>
    <w:rsid w:val="001D6B5F"/>
    <w:rsid w:val="001D7607"/>
    <w:rsid w:val="001E3D60"/>
    <w:rsid w:val="001E6273"/>
    <w:rsid w:val="001F1448"/>
    <w:rsid w:val="001F287A"/>
    <w:rsid w:val="001F2F32"/>
    <w:rsid w:val="001F3B26"/>
    <w:rsid w:val="001F6A0D"/>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50171"/>
    <w:rsid w:val="00251166"/>
    <w:rsid w:val="0025199F"/>
    <w:rsid w:val="002519D9"/>
    <w:rsid w:val="00252680"/>
    <w:rsid w:val="00255E2E"/>
    <w:rsid w:val="00262557"/>
    <w:rsid w:val="002728F4"/>
    <w:rsid w:val="00273E90"/>
    <w:rsid w:val="002744B8"/>
    <w:rsid w:val="002745BB"/>
    <w:rsid w:val="00283DF7"/>
    <w:rsid w:val="00284660"/>
    <w:rsid w:val="00285ACA"/>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4260"/>
    <w:rsid w:val="00355F38"/>
    <w:rsid w:val="00355FE6"/>
    <w:rsid w:val="00363292"/>
    <w:rsid w:val="003637D0"/>
    <w:rsid w:val="00363DCB"/>
    <w:rsid w:val="0036784E"/>
    <w:rsid w:val="00371521"/>
    <w:rsid w:val="00372E82"/>
    <w:rsid w:val="003741D7"/>
    <w:rsid w:val="00376F31"/>
    <w:rsid w:val="00377200"/>
    <w:rsid w:val="00377850"/>
    <w:rsid w:val="00380CB2"/>
    <w:rsid w:val="00382352"/>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A3A"/>
    <w:rsid w:val="003B3ABB"/>
    <w:rsid w:val="003B430D"/>
    <w:rsid w:val="003B5E83"/>
    <w:rsid w:val="003C4B9D"/>
    <w:rsid w:val="003D6336"/>
    <w:rsid w:val="003D6A01"/>
    <w:rsid w:val="003D6B07"/>
    <w:rsid w:val="003D6C8F"/>
    <w:rsid w:val="003E3ECF"/>
    <w:rsid w:val="003E6F49"/>
    <w:rsid w:val="003F16E7"/>
    <w:rsid w:val="003F18CA"/>
    <w:rsid w:val="003F318D"/>
    <w:rsid w:val="0040112A"/>
    <w:rsid w:val="004027BC"/>
    <w:rsid w:val="00402D14"/>
    <w:rsid w:val="00403632"/>
    <w:rsid w:val="004039E8"/>
    <w:rsid w:val="00411971"/>
    <w:rsid w:val="004127B6"/>
    <w:rsid w:val="00425C80"/>
    <w:rsid w:val="004261B7"/>
    <w:rsid w:val="004266E1"/>
    <w:rsid w:val="00433BF1"/>
    <w:rsid w:val="00433C6D"/>
    <w:rsid w:val="00436CA9"/>
    <w:rsid w:val="00441393"/>
    <w:rsid w:val="00443561"/>
    <w:rsid w:val="00444D94"/>
    <w:rsid w:val="00444F0F"/>
    <w:rsid w:val="00445883"/>
    <w:rsid w:val="00451C04"/>
    <w:rsid w:val="004541F4"/>
    <w:rsid w:val="00455F45"/>
    <w:rsid w:val="004573DE"/>
    <w:rsid w:val="004628A4"/>
    <w:rsid w:val="004670B5"/>
    <w:rsid w:val="00470765"/>
    <w:rsid w:val="00474ADF"/>
    <w:rsid w:val="00474C32"/>
    <w:rsid w:val="00475BD8"/>
    <w:rsid w:val="00477C93"/>
    <w:rsid w:val="00481F2F"/>
    <w:rsid w:val="0048277E"/>
    <w:rsid w:val="00482E94"/>
    <w:rsid w:val="00485373"/>
    <w:rsid w:val="00485F9B"/>
    <w:rsid w:val="0049200A"/>
    <w:rsid w:val="00493484"/>
    <w:rsid w:val="004948C1"/>
    <w:rsid w:val="004A6FD2"/>
    <w:rsid w:val="004B2A6F"/>
    <w:rsid w:val="004B3242"/>
    <w:rsid w:val="004B44A9"/>
    <w:rsid w:val="004B4D8B"/>
    <w:rsid w:val="004B6B17"/>
    <w:rsid w:val="004B74C0"/>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018D"/>
    <w:rsid w:val="00502068"/>
    <w:rsid w:val="0050260F"/>
    <w:rsid w:val="00506242"/>
    <w:rsid w:val="00506F9E"/>
    <w:rsid w:val="0050744F"/>
    <w:rsid w:val="005122AD"/>
    <w:rsid w:val="005204BA"/>
    <w:rsid w:val="005224A0"/>
    <w:rsid w:val="00532985"/>
    <w:rsid w:val="0053606A"/>
    <w:rsid w:val="00537997"/>
    <w:rsid w:val="00542590"/>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0CEA"/>
    <w:rsid w:val="005A1999"/>
    <w:rsid w:val="005A222E"/>
    <w:rsid w:val="005A5063"/>
    <w:rsid w:val="005A6987"/>
    <w:rsid w:val="005A6EA0"/>
    <w:rsid w:val="005B08A1"/>
    <w:rsid w:val="005B162E"/>
    <w:rsid w:val="005B3B35"/>
    <w:rsid w:val="005B4FCA"/>
    <w:rsid w:val="005C4415"/>
    <w:rsid w:val="005C6DFC"/>
    <w:rsid w:val="005C7A79"/>
    <w:rsid w:val="005D0722"/>
    <w:rsid w:val="005D0B44"/>
    <w:rsid w:val="005D3DDD"/>
    <w:rsid w:val="005E2621"/>
    <w:rsid w:val="005E2AFC"/>
    <w:rsid w:val="005E5143"/>
    <w:rsid w:val="005E7221"/>
    <w:rsid w:val="005F1B8C"/>
    <w:rsid w:val="005F1FFC"/>
    <w:rsid w:val="00600D78"/>
    <w:rsid w:val="0060352A"/>
    <w:rsid w:val="00604E76"/>
    <w:rsid w:val="006051CB"/>
    <w:rsid w:val="0060736A"/>
    <w:rsid w:val="00610D52"/>
    <w:rsid w:val="00611F67"/>
    <w:rsid w:val="0061223B"/>
    <w:rsid w:val="006138D1"/>
    <w:rsid w:val="00615F8C"/>
    <w:rsid w:val="00616FFF"/>
    <w:rsid w:val="00621F23"/>
    <w:rsid w:val="006240B1"/>
    <w:rsid w:val="006335CA"/>
    <w:rsid w:val="00633724"/>
    <w:rsid w:val="006414DE"/>
    <w:rsid w:val="00643E45"/>
    <w:rsid w:val="00643E58"/>
    <w:rsid w:val="00643FF9"/>
    <w:rsid w:val="00644884"/>
    <w:rsid w:val="00644FAC"/>
    <w:rsid w:val="006461E5"/>
    <w:rsid w:val="00647809"/>
    <w:rsid w:val="00652042"/>
    <w:rsid w:val="00654F9E"/>
    <w:rsid w:val="006552A6"/>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3EC9"/>
    <w:rsid w:val="006A43CB"/>
    <w:rsid w:val="006B4DBB"/>
    <w:rsid w:val="006B7C4A"/>
    <w:rsid w:val="006B7EC5"/>
    <w:rsid w:val="006C0886"/>
    <w:rsid w:val="006C5DF1"/>
    <w:rsid w:val="006D57EE"/>
    <w:rsid w:val="006D7383"/>
    <w:rsid w:val="006E04EE"/>
    <w:rsid w:val="006E3E47"/>
    <w:rsid w:val="006F1886"/>
    <w:rsid w:val="006F61D2"/>
    <w:rsid w:val="006F6FBD"/>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2BD"/>
    <w:rsid w:val="007A4E1B"/>
    <w:rsid w:val="007A6504"/>
    <w:rsid w:val="007A77F1"/>
    <w:rsid w:val="007B199C"/>
    <w:rsid w:val="007B4067"/>
    <w:rsid w:val="007B41C7"/>
    <w:rsid w:val="007B565A"/>
    <w:rsid w:val="007C0501"/>
    <w:rsid w:val="007C2B15"/>
    <w:rsid w:val="007C416D"/>
    <w:rsid w:val="007C6440"/>
    <w:rsid w:val="007C66EE"/>
    <w:rsid w:val="007C7308"/>
    <w:rsid w:val="007D067F"/>
    <w:rsid w:val="007D09D9"/>
    <w:rsid w:val="007D3294"/>
    <w:rsid w:val="007D429F"/>
    <w:rsid w:val="007D4663"/>
    <w:rsid w:val="007E09B9"/>
    <w:rsid w:val="007E0BD7"/>
    <w:rsid w:val="007E2987"/>
    <w:rsid w:val="007E39D1"/>
    <w:rsid w:val="007F3C6F"/>
    <w:rsid w:val="007F3FBA"/>
    <w:rsid w:val="007F62B1"/>
    <w:rsid w:val="007F73D0"/>
    <w:rsid w:val="00800330"/>
    <w:rsid w:val="00805D25"/>
    <w:rsid w:val="00813FB1"/>
    <w:rsid w:val="00824CF6"/>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45EE"/>
    <w:rsid w:val="00905F9C"/>
    <w:rsid w:val="00906AE8"/>
    <w:rsid w:val="00906D69"/>
    <w:rsid w:val="009108A8"/>
    <w:rsid w:val="00910D69"/>
    <w:rsid w:val="00910FEA"/>
    <w:rsid w:val="009158BE"/>
    <w:rsid w:val="00923129"/>
    <w:rsid w:val="00923ADB"/>
    <w:rsid w:val="00923ED1"/>
    <w:rsid w:val="00924DA0"/>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54"/>
    <w:rsid w:val="009830F9"/>
    <w:rsid w:val="0098464A"/>
    <w:rsid w:val="00985FF1"/>
    <w:rsid w:val="00991BCF"/>
    <w:rsid w:val="00991E9D"/>
    <w:rsid w:val="00991F5C"/>
    <w:rsid w:val="0099280B"/>
    <w:rsid w:val="00995DE1"/>
    <w:rsid w:val="009970EC"/>
    <w:rsid w:val="009A000C"/>
    <w:rsid w:val="009A23C4"/>
    <w:rsid w:val="009A58E1"/>
    <w:rsid w:val="009A5F7D"/>
    <w:rsid w:val="009A6697"/>
    <w:rsid w:val="009A6835"/>
    <w:rsid w:val="009A73CC"/>
    <w:rsid w:val="009B2268"/>
    <w:rsid w:val="009B3617"/>
    <w:rsid w:val="009C19C6"/>
    <w:rsid w:val="009C4E62"/>
    <w:rsid w:val="009C5CE5"/>
    <w:rsid w:val="009C76F1"/>
    <w:rsid w:val="009D0C37"/>
    <w:rsid w:val="009D5EBC"/>
    <w:rsid w:val="009E10CB"/>
    <w:rsid w:val="009E2122"/>
    <w:rsid w:val="009E4796"/>
    <w:rsid w:val="009F584A"/>
    <w:rsid w:val="009F7477"/>
    <w:rsid w:val="00A0363B"/>
    <w:rsid w:val="00A04B84"/>
    <w:rsid w:val="00A05E44"/>
    <w:rsid w:val="00A05F74"/>
    <w:rsid w:val="00A15A87"/>
    <w:rsid w:val="00A16A4A"/>
    <w:rsid w:val="00A21F9D"/>
    <w:rsid w:val="00A27D2C"/>
    <w:rsid w:val="00A30B26"/>
    <w:rsid w:val="00A30B5F"/>
    <w:rsid w:val="00A30C88"/>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3490"/>
    <w:rsid w:val="00A7562C"/>
    <w:rsid w:val="00A757D5"/>
    <w:rsid w:val="00A75C83"/>
    <w:rsid w:val="00A82D08"/>
    <w:rsid w:val="00A85B58"/>
    <w:rsid w:val="00A8755E"/>
    <w:rsid w:val="00A947C8"/>
    <w:rsid w:val="00A94AEF"/>
    <w:rsid w:val="00A9700A"/>
    <w:rsid w:val="00AA0D6E"/>
    <w:rsid w:val="00AB1054"/>
    <w:rsid w:val="00AB1DA1"/>
    <w:rsid w:val="00AB5A05"/>
    <w:rsid w:val="00AC069D"/>
    <w:rsid w:val="00AC0D86"/>
    <w:rsid w:val="00AC4857"/>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058BB"/>
    <w:rsid w:val="00B17134"/>
    <w:rsid w:val="00B17711"/>
    <w:rsid w:val="00B20017"/>
    <w:rsid w:val="00B20A6D"/>
    <w:rsid w:val="00B2681D"/>
    <w:rsid w:val="00B3117B"/>
    <w:rsid w:val="00B333DF"/>
    <w:rsid w:val="00B336B9"/>
    <w:rsid w:val="00B37F1A"/>
    <w:rsid w:val="00B445E3"/>
    <w:rsid w:val="00B45992"/>
    <w:rsid w:val="00B50C3F"/>
    <w:rsid w:val="00B547BF"/>
    <w:rsid w:val="00B54C93"/>
    <w:rsid w:val="00B63414"/>
    <w:rsid w:val="00B66B39"/>
    <w:rsid w:val="00B72733"/>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1D7C"/>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A6F70"/>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0739A"/>
    <w:rsid w:val="00D122B6"/>
    <w:rsid w:val="00D16BC0"/>
    <w:rsid w:val="00D17D48"/>
    <w:rsid w:val="00D22B42"/>
    <w:rsid w:val="00D26941"/>
    <w:rsid w:val="00D30940"/>
    <w:rsid w:val="00D32088"/>
    <w:rsid w:val="00D325DF"/>
    <w:rsid w:val="00D34A15"/>
    <w:rsid w:val="00D364A2"/>
    <w:rsid w:val="00D42E06"/>
    <w:rsid w:val="00D43A9A"/>
    <w:rsid w:val="00D43EB9"/>
    <w:rsid w:val="00D46CEC"/>
    <w:rsid w:val="00D5459C"/>
    <w:rsid w:val="00D57666"/>
    <w:rsid w:val="00D57EFB"/>
    <w:rsid w:val="00D60071"/>
    <w:rsid w:val="00D63D29"/>
    <w:rsid w:val="00D71F96"/>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3FDE"/>
    <w:rsid w:val="00DB5924"/>
    <w:rsid w:val="00DB6B6C"/>
    <w:rsid w:val="00DB7D71"/>
    <w:rsid w:val="00DB7FA3"/>
    <w:rsid w:val="00DC185B"/>
    <w:rsid w:val="00DC3C42"/>
    <w:rsid w:val="00DD2FAD"/>
    <w:rsid w:val="00DD4D4E"/>
    <w:rsid w:val="00DE392C"/>
    <w:rsid w:val="00DE39D5"/>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27B7"/>
    <w:rsid w:val="00E562DC"/>
    <w:rsid w:val="00E56415"/>
    <w:rsid w:val="00E63937"/>
    <w:rsid w:val="00E64008"/>
    <w:rsid w:val="00E659EF"/>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63B"/>
    <w:rsid w:val="00EC093E"/>
    <w:rsid w:val="00EC0D9E"/>
    <w:rsid w:val="00EC142A"/>
    <w:rsid w:val="00EC23F8"/>
    <w:rsid w:val="00EC3A1B"/>
    <w:rsid w:val="00EC528A"/>
    <w:rsid w:val="00ED2361"/>
    <w:rsid w:val="00ED4100"/>
    <w:rsid w:val="00ED6114"/>
    <w:rsid w:val="00EE0520"/>
    <w:rsid w:val="00EE6056"/>
    <w:rsid w:val="00EE6CC6"/>
    <w:rsid w:val="00EF03C5"/>
    <w:rsid w:val="00EF05C3"/>
    <w:rsid w:val="00EF0691"/>
    <w:rsid w:val="00EF2269"/>
    <w:rsid w:val="00EF28E8"/>
    <w:rsid w:val="00EF52AE"/>
    <w:rsid w:val="00EF79CE"/>
    <w:rsid w:val="00F053A4"/>
    <w:rsid w:val="00F05C88"/>
    <w:rsid w:val="00F11255"/>
    <w:rsid w:val="00F124E0"/>
    <w:rsid w:val="00F15946"/>
    <w:rsid w:val="00F17985"/>
    <w:rsid w:val="00F208FE"/>
    <w:rsid w:val="00F21DBA"/>
    <w:rsid w:val="00F23D8B"/>
    <w:rsid w:val="00F27AF7"/>
    <w:rsid w:val="00F33450"/>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3B26"/>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2CA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4EA73A08"/>
  <w15:docId w15:val="{86EB5048-BA7B-4465-ACBF-3746434E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8DCD-D538-4039-ABFB-2E9D185C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3</TotalTime>
  <Pages>9</Pages>
  <Words>2779</Words>
  <Characters>16701</Characters>
  <Application>Microsoft Office Word</Application>
  <DocSecurity>0</DocSecurity>
  <Lines>139</Lines>
  <Paragraphs>38</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19442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Ruokolainen, Nadine (EGLE)</dc:creator>
  <cp:keywords>AQD-AIR-ROP-TITLE V, Staff Report</cp:keywords>
  <dc:description>SharePoint Program Category: ROP Related Templates</dc:description>
  <cp:lastModifiedBy>Ruokolainen, Nadine (EGLE)</cp:lastModifiedBy>
  <cp:revision>3</cp:revision>
  <cp:lastPrinted>2019-11-01T15:45:00Z</cp:lastPrinted>
  <dcterms:created xsi:type="dcterms:W3CDTF">2020-03-06T13:34:00Z</dcterms:created>
  <dcterms:modified xsi:type="dcterms:W3CDTF">2020-03-06T14:00:00Z</dcterms:modified>
  <cp:category>Permits</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Sensitivity">
    <vt:lpwstr>Public Data (Published to the Public)</vt:lpwstr>
  </property>
  <property fmtid="{D5CDD505-2E9C-101B-9397-08002B2CF9AE}" pid="3" name="MSIP_Label_2f46dfe0-534f-4c95-815c-5b1af86b9823_Extended_MSFT_Method">
    <vt:lpwstr>Manual</vt:lpwstr>
  </property>
  <property fmtid="{D5CDD505-2E9C-101B-9397-08002B2CF9AE}" pid="4" name="MSIP_Label_2f46dfe0-534f-4c95-815c-5b1af86b9823_ActionId">
    <vt:lpwstr>3dd8a21b-bd48-4cb4-8710-568773eb8d2b</vt:lpwstr>
  </property>
  <property fmtid="{D5CDD505-2E9C-101B-9397-08002B2CF9AE}" pid="5" name="MSIP_Label_2f46dfe0-534f-4c95-815c-5b1af86b9823_Application">
    <vt:lpwstr>Microsoft Azure Information Protection</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SetDate">
    <vt:lpwstr>2020-07-07T17:23:17.8560494Z</vt:lpwstr>
  </property>
  <property fmtid="{D5CDD505-2E9C-101B-9397-08002B2CF9AE}" pid="8" name="MSIP_Label_2f46dfe0-534f-4c95-815c-5b1af86b9823_Owner">
    <vt:lpwstr>ORENTK@michigan.gov</vt:lpwstr>
  </property>
  <property fmtid="{D5CDD505-2E9C-101B-9397-08002B2CF9AE}" pid="9" name="MSIP_Label_2f46dfe0-534f-4c95-815c-5b1af86b9823_SiteId">
    <vt:lpwstr>d5fb7087-3777-42ad-966a-892ef47225d1</vt:lpwstr>
  </property>
  <property fmtid="{D5CDD505-2E9C-101B-9397-08002B2CF9AE}" pid="10" name="MSIP_Label_2f46dfe0-534f-4c95-815c-5b1af86b9823_Enabled">
    <vt:lpwstr>True</vt:lpwstr>
  </property>
</Properties>
</file>