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9BD88" w14:textId="77777777" w:rsidR="00466A01" w:rsidRPr="00E27FC0" w:rsidRDefault="008430E3" w:rsidP="00CB244E">
      <w:pPr>
        <w:pStyle w:val="Hedaing5"/>
        <w:spacing w:after="240"/>
        <w:rPr>
          <w:sz w:val="22"/>
          <w:szCs w:val="22"/>
        </w:rPr>
      </w:pPr>
      <w:bookmarkStart w:id="0" w:name="_Toc32635125"/>
      <w:r w:rsidRPr="00E27FC0">
        <w:rPr>
          <w:sz w:val="22"/>
          <w:szCs w:val="22"/>
        </w:rPr>
        <w:t xml:space="preserve">This is the template for 40 CFR Part 60, Subpart XXX - Standards of Performance for Municipal Solid Waste (MSW) landfills that commenced construction, reconstruction, or modification after July 17, </w:t>
      </w:r>
      <w:proofErr w:type="gramStart"/>
      <w:r w:rsidRPr="00E27FC0">
        <w:rPr>
          <w:sz w:val="22"/>
          <w:szCs w:val="22"/>
        </w:rPr>
        <w:t>2014</w:t>
      </w:r>
      <w:proofErr w:type="gramEnd"/>
      <w:r w:rsidRPr="00E27FC0">
        <w:rPr>
          <w:sz w:val="22"/>
          <w:szCs w:val="22"/>
        </w:rPr>
        <w:t xml:space="preserve"> which have actual non-methane organic compounds (NMOC) emissions equal to or greater than 34 megagrams per year.  </w:t>
      </w:r>
    </w:p>
    <w:p w14:paraId="6C890FB4" w14:textId="77777777" w:rsidR="00466A01" w:rsidRPr="00E27FC0" w:rsidRDefault="008430E3" w:rsidP="00CB244E">
      <w:pPr>
        <w:spacing w:before="240" w:after="240" w:line="240" w:lineRule="auto"/>
        <w:rPr>
          <w:rFonts w:ascii="Arial" w:eastAsia="Times New Roman" w:hAnsi="Arial" w:cs="Times New Roman"/>
          <w:b/>
        </w:rPr>
      </w:pPr>
      <w:r w:rsidRPr="00E27FC0">
        <w:rPr>
          <w:rFonts w:ascii="Arial" w:eastAsia="Times New Roman" w:hAnsi="Arial" w:cs="Times New Roman"/>
          <w:b/>
        </w:rPr>
        <w:t xml:space="preserve">This template is meant to be inserted into the ROP shell document along with the associated parts and appendices that are specific to this template.  </w:t>
      </w:r>
    </w:p>
    <w:p w14:paraId="7B5E0DDE" w14:textId="77777777" w:rsidR="00466A01" w:rsidRPr="00E27FC0" w:rsidRDefault="008430E3" w:rsidP="00CB244E">
      <w:pPr>
        <w:spacing w:before="240" w:after="240" w:line="240" w:lineRule="auto"/>
        <w:rPr>
          <w:rFonts w:ascii="Arial" w:eastAsia="Times New Roman" w:hAnsi="Arial" w:cs="Times New Roman"/>
          <w:b/>
        </w:rPr>
      </w:pPr>
      <w:r w:rsidRPr="00E27FC0">
        <w:rPr>
          <w:rFonts w:ascii="Arial" w:eastAsia="Times New Roman" w:hAnsi="Arial" w:cs="Times New Roman"/>
          <w:b/>
        </w:rPr>
        <w:t xml:space="preserve">Included is the emission unit name, description, and some instructions for Part C, the Emission Unit Summary Table and </w:t>
      </w:r>
      <w:bookmarkStart w:id="1" w:name="_Hlk93383610"/>
      <w:r w:rsidRPr="00E27FC0">
        <w:rPr>
          <w:rFonts w:ascii="Arial" w:eastAsia="Times New Roman" w:hAnsi="Arial" w:cs="Times New Roman"/>
          <w:b/>
        </w:rPr>
        <w:t>Part D, Flexible Group Special Conditions</w:t>
      </w:r>
      <w:bookmarkEnd w:id="1"/>
      <w:r w:rsidRPr="00E27FC0">
        <w:rPr>
          <w:rFonts w:ascii="Arial" w:eastAsia="Times New Roman" w:hAnsi="Arial" w:cs="Times New Roman"/>
          <w:b/>
        </w:rPr>
        <w:t xml:space="preserve">.  Other emission units may be needed for the ROP.  </w:t>
      </w:r>
    </w:p>
    <w:p w14:paraId="5546AB64" w14:textId="77777777" w:rsidR="00466A01" w:rsidRPr="00E27FC0" w:rsidRDefault="008430E3" w:rsidP="00CB244E">
      <w:pPr>
        <w:spacing w:before="240" w:after="240" w:line="240" w:lineRule="auto"/>
        <w:rPr>
          <w:rFonts w:ascii="Arial" w:eastAsia="Times New Roman" w:hAnsi="Arial" w:cs="Arial"/>
        </w:rPr>
      </w:pPr>
      <w:r w:rsidRPr="00E27FC0">
        <w:rPr>
          <w:rFonts w:ascii="Arial" w:eastAsia="Times New Roman" w:hAnsi="Arial" w:cs="Arial"/>
          <w:b/>
          <w:color w:val="0000FF"/>
        </w:rPr>
        <w:t xml:space="preserve">Blue text is guidance or notes on the use of the template.  </w:t>
      </w:r>
      <w:r w:rsidR="00B63FE5" w:rsidRPr="00E27FC0">
        <w:rPr>
          <w:rFonts w:ascii="Arial" w:eastAsia="Times New Roman" w:hAnsi="Arial" w:cs="Arial"/>
          <w:b/>
          <w:color w:val="0000FF"/>
        </w:rPr>
        <w:t>DELETE ALL BLUE TEXT PRIOR TO ISSUING THE FINAL PERMIT OR SUBMITTING IT WITH A PERMIT APPLICATION</w:t>
      </w:r>
      <w:r w:rsidRPr="00E27FC0">
        <w:rPr>
          <w:rFonts w:ascii="Arial" w:eastAsia="Times New Roman" w:hAnsi="Arial" w:cs="Arial"/>
          <w:b/>
          <w:color w:val="0000FF"/>
        </w:rPr>
        <w:t xml:space="preserve">.  Read through all conditions.  If this template is being used for an ROP Reopening or Renewal, </w:t>
      </w:r>
      <w:r w:rsidR="00B63FE5" w:rsidRPr="00E27FC0">
        <w:rPr>
          <w:rFonts w:ascii="Arial" w:eastAsia="Times New Roman" w:hAnsi="Arial" w:cs="Arial"/>
          <w:b/>
          <w:color w:val="0000FF"/>
        </w:rPr>
        <w:t xml:space="preserve">AND </w:t>
      </w:r>
      <w:r w:rsidRPr="00E27FC0">
        <w:rPr>
          <w:rFonts w:ascii="Arial" w:eastAsia="Times New Roman" w:hAnsi="Arial" w:cs="Arial"/>
          <w:b/>
          <w:color w:val="0000FF"/>
        </w:rPr>
        <w:t>the conditions were established in a PTI, the appropriate footnotes which reference enforceability must be added to each applicable condition in the template.</w:t>
      </w:r>
    </w:p>
    <w:p w14:paraId="4DF6CA0A" w14:textId="77777777" w:rsidR="00466A01" w:rsidRPr="00797DA9" w:rsidRDefault="008430E3" w:rsidP="00CB244E">
      <w:pPr>
        <w:spacing w:before="240" w:after="240" w:line="240" w:lineRule="auto"/>
        <w:rPr>
          <w:rFonts w:ascii="Arial" w:eastAsia="Times New Roman" w:hAnsi="Arial" w:cs="Arial"/>
          <w:b/>
          <w:color w:val="ED0000"/>
        </w:rPr>
      </w:pPr>
      <w:r w:rsidRPr="00797DA9">
        <w:rPr>
          <w:rFonts w:ascii="Arial" w:eastAsia="Times New Roman" w:hAnsi="Arial" w:cs="Arial"/>
          <w:b/>
          <w:color w:val="ED0000"/>
        </w:rPr>
        <w:t>Red text identifies options.  Select the option that applies to the source and change the text to black if appropriate.  Delete red text that does not apply and renumber conditions if necessary.</w:t>
      </w:r>
    </w:p>
    <w:p w14:paraId="317D369A" w14:textId="77777777" w:rsidR="00466A01" w:rsidRPr="00466A01" w:rsidRDefault="008430E3" w:rsidP="00466A01">
      <w:pPr>
        <w:spacing w:after="0" w:line="240" w:lineRule="auto"/>
        <w:rPr>
          <w:rFonts w:ascii="Arial" w:eastAsia="Times New Roman" w:hAnsi="Arial" w:cs="Arial"/>
          <w:b/>
          <w:bCs/>
          <w:kern w:val="32"/>
          <w:sz w:val="20"/>
          <w:szCs w:val="20"/>
        </w:rPr>
      </w:pPr>
      <w:r w:rsidRPr="00466A01">
        <w:rPr>
          <w:rFonts w:ascii="Arial" w:eastAsia="Times New Roman" w:hAnsi="Arial" w:cs="Arial"/>
          <w:sz w:val="28"/>
          <w:szCs w:val="28"/>
        </w:rPr>
        <w:br w:type="page"/>
      </w:r>
    </w:p>
    <w:p w14:paraId="2BA48BB6" w14:textId="77777777" w:rsidR="00466A01" w:rsidRPr="00B34009" w:rsidRDefault="008430E3" w:rsidP="00E27FC0">
      <w:pPr>
        <w:pStyle w:val="Heading3"/>
      </w:pPr>
      <w:r w:rsidRPr="00B34009">
        <w:lastRenderedPageBreak/>
        <w:t>C.  EMISSION UNIT SPECIAL CONDITIONS</w:t>
      </w:r>
      <w:bookmarkEnd w:id="0"/>
    </w:p>
    <w:p w14:paraId="62908FD2" w14:textId="77777777" w:rsidR="00466A01" w:rsidRPr="00466A01" w:rsidRDefault="008430E3" w:rsidP="00E27FC0">
      <w:p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Part C outlines terms and conditions that are specific to individual emission units listed in the Emission Unit Summary Table.  The permittee is subject to the special conditions for each emission unit in addition to the General Conditions in Part A and any other terms and conditions contained in this ROP.  </w:t>
      </w:r>
    </w:p>
    <w:p w14:paraId="5EEA48CC" w14:textId="77777777" w:rsidR="00466A01" w:rsidRPr="00466A01" w:rsidRDefault="008430E3" w:rsidP="00E27FC0">
      <w:p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shall comply with all specific details in the special conditions and the underlying applicable requirements cited.  If a specific condition type does not apply, NA (not applicable) has been used in the table.  If there are no conditions specific to individual emission units, this section will be left blank.  </w:t>
      </w:r>
    </w:p>
    <w:p w14:paraId="5CF7AE52" w14:textId="77777777" w:rsidR="00466A01" w:rsidRPr="00466A01" w:rsidRDefault="008430E3" w:rsidP="00E27FC0">
      <w:pPr>
        <w:spacing w:before="120"/>
        <w:rPr>
          <w:rFonts w:ascii="Arial" w:eastAsia="Times New Roman" w:hAnsi="Arial" w:cs="Times New Roman"/>
          <w:bCs/>
          <w:sz w:val="20"/>
          <w:szCs w:val="20"/>
        </w:rPr>
      </w:pPr>
      <w:r w:rsidRPr="00797DA9">
        <w:rPr>
          <w:rFonts w:ascii="Arial" w:eastAsia="Times New Roman" w:hAnsi="Arial" w:cs="Times New Roman"/>
          <w:b/>
          <w:color w:val="ED0000"/>
          <w:sz w:val="20"/>
          <w:szCs w:val="20"/>
        </w:rPr>
        <w:t>{REMOVE ANY EMISSION UNITS THAT ARE NOT AT THE SOURCE OR ADD EMISSION UNITS THAT ARE AT THE SOURCE}</w:t>
      </w:r>
    </w:p>
    <w:p w14:paraId="24E7756E" w14:textId="77777777" w:rsidR="00466A01" w:rsidRPr="00E27FC0" w:rsidRDefault="008430E3" w:rsidP="00E27FC0">
      <w:pPr>
        <w:pStyle w:val="Caption"/>
      </w:pPr>
      <w:bookmarkStart w:id="2" w:name="_Toc852395"/>
      <w:bookmarkStart w:id="3" w:name="_Toc852726"/>
      <w:bookmarkStart w:id="4" w:name="_Toc2571643"/>
      <w:bookmarkStart w:id="5" w:name="_Toc32635126"/>
      <w:r w:rsidRPr="00E27FC0">
        <w:t>EMISSION UNIT SUMMARY TABLE</w:t>
      </w:r>
      <w:bookmarkEnd w:id="2"/>
      <w:bookmarkEnd w:id="3"/>
      <w:bookmarkEnd w:id="4"/>
      <w:bookmarkEnd w:id="5"/>
    </w:p>
    <w:p w14:paraId="5E90B72E" w14:textId="77777777" w:rsidR="00466A01" w:rsidRPr="00466A01" w:rsidRDefault="008430E3" w:rsidP="00E27FC0">
      <w:pPr>
        <w:spacing w:before="120"/>
        <w:jc w:val="both"/>
        <w:rPr>
          <w:rFonts w:ascii="Arial" w:eastAsia="Times New Roman" w:hAnsi="Arial" w:cs="Times New Roman"/>
          <w:szCs w:val="20"/>
        </w:rPr>
      </w:pPr>
      <w:r w:rsidRPr="00466A01">
        <w:rPr>
          <w:rFonts w:ascii="Arial" w:eastAsia="Times New Roman" w:hAnsi="Arial" w:cs="Times New Roman"/>
          <w:sz w:val="20"/>
          <w:szCs w:val="20"/>
        </w:rPr>
        <w:t>The descriptions provided below are for informational purposes and do not constitute enforceable conditions.</w:t>
      </w:r>
    </w:p>
    <w:tbl>
      <w:tblPr>
        <w:tblW w:w="10440" w:type="dxa"/>
        <w:tblInd w:w="18"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ayout w:type="fixed"/>
        <w:tblLook w:val="04A0" w:firstRow="1" w:lastRow="0" w:firstColumn="1" w:lastColumn="0" w:noHBand="0" w:noVBand="1"/>
      </w:tblPr>
      <w:tblGrid>
        <w:gridCol w:w="2250"/>
        <w:gridCol w:w="3510"/>
        <w:gridCol w:w="1890"/>
        <w:gridCol w:w="2790"/>
      </w:tblGrid>
      <w:tr w:rsidR="007B6AC8" w14:paraId="693B89FC" w14:textId="77777777" w:rsidTr="00E27FC0">
        <w:trPr>
          <w:cantSplit/>
          <w:tblHeader/>
        </w:trPr>
        <w:tc>
          <w:tcPr>
            <w:tcW w:w="2250" w:type="dxa"/>
            <w:shd w:val="pct10" w:color="auto" w:fill="auto"/>
            <w:hideMark/>
          </w:tcPr>
          <w:p w14:paraId="70D03EB8" w14:textId="77777777" w:rsidR="00466A01" w:rsidRPr="00466A01" w:rsidRDefault="008430E3" w:rsidP="00E27FC0">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Emission Unit ID</w:t>
            </w:r>
          </w:p>
        </w:tc>
        <w:tc>
          <w:tcPr>
            <w:tcW w:w="3510" w:type="dxa"/>
            <w:shd w:val="pct10" w:color="auto" w:fill="auto"/>
            <w:hideMark/>
          </w:tcPr>
          <w:p w14:paraId="0002FEFA" w14:textId="77777777" w:rsidR="00466A01" w:rsidRPr="00466A01" w:rsidRDefault="008430E3" w:rsidP="00E27FC0">
            <w:pPr>
              <w:spacing w:before="60" w:after="60"/>
              <w:jc w:val="center"/>
              <w:rPr>
                <w:rFonts w:ascii="Arial" w:eastAsia="Times New Roman" w:hAnsi="Arial" w:cs="Times New Roman"/>
                <w:b/>
                <w:sz w:val="20"/>
                <w:szCs w:val="20"/>
              </w:rPr>
            </w:pPr>
            <w:r w:rsidRPr="00466A01">
              <w:rPr>
                <w:rFonts w:ascii="Arial" w:eastAsia="Times New Roman" w:hAnsi="Arial" w:cs="Arial"/>
                <w:b/>
                <w:sz w:val="20"/>
                <w:szCs w:val="20"/>
              </w:rPr>
              <w:t>Emission Unit Description</w:t>
            </w:r>
            <w:r w:rsidR="00E27FC0">
              <w:rPr>
                <w:rFonts w:ascii="Arial" w:eastAsia="Times New Roman" w:hAnsi="Arial" w:cs="Arial"/>
                <w:b/>
                <w:sz w:val="20"/>
                <w:szCs w:val="20"/>
              </w:rPr>
              <w:t xml:space="preserve"> </w:t>
            </w:r>
            <w:r w:rsidRPr="00466A01">
              <w:rPr>
                <w:rFonts w:ascii="Arial" w:eastAsia="Times New Roman" w:hAnsi="Arial" w:cs="Arial"/>
                <w:b/>
                <w:sz w:val="20"/>
                <w:szCs w:val="20"/>
              </w:rPr>
              <w:t>(I</w:t>
            </w:r>
            <w:r w:rsidRPr="00466A01">
              <w:rPr>
                <w:rFonts w:ascii="Arial" w:eastAsia="Times New Roman" w:hAnsi="Arial" w:cs="Times New Roman"/>
                <w:b/>
                <w:sz w:val="20"/>
                <w:szCs w:val="20"/>
              </w:rPr>
              <w:t>ncluding Process Equipment &amp; Control Device(s))</w:t>
            </w:r>
          </w:p>
        </w:tc>
        <w:tc>
          <w:tcPr>
            <w:tcW w:w="1890" w:type="dxa"/>
            <w:shd w:val="pct10" w:color="auto" w:fill="auto"/>
            <w:hideMark/>
          </w:tcPr>
          <w:p w14:paraId="0DFC601D" w14:textId="77777777" w:rsidR="00466A01" w:rsidRPr="00466A01" w:rsidRDefault="008430E3" w:rsidP="00E27FC0">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Installation</w:t>
            </w:r>
            <w:r w:rsidR="00E27FC0">
              <w:rPr>
                <w:rFonts w:ascii="Arial" w:eastAsia="Times New Roman" w:hAnsi="Arial" w:cs="Arial"/>
                <w:b/>
                <w:sz w:val="20"/>
                <w:szCs w:val="20"/>
              </w:rPr>
              <w:t xml:space="preserve"> </w:t>
            </w:r>
            <w:r w:rsidRPr="00466A01">
              <w:rPr>
                <w:rFonts w:ascii="Arial" w:eastAsia="Times New Roman" w:hAnsi="Arial" w:cs="Arial"/>
                <w:b/>
                <w:sz w:val="20"/>
                <w:szCs w:val="20"/>
              </w:rPr>
              <w:t>Date/</w:t>
            </w:r>
            <w:r w:rsidR="00E27FC0">
              <w:rPr>
                <w:rFonts w:ascii="Arial" w:eastAsia="Times New Roman" w:hAnsi="Arial" w:cs="Arial"/>
                <w:b/>
                <w:sz w:val="20"/>
                <w:szCs w:val="20"/>
              </w:rPr>
              <w:t xml:space="preserve"> </w:t>
            </w:r>
            <w:r w:rsidRPr="00466A01">
              <w:rPr>
                <w:rFonts w:ascii="Arial" w:eastAsia="Times New Roman" w:hAnsi="Arial" w:cs="Arial"/>
                <w:b/>
                <w:sz w:val="20"/>
                <w:szCs w:val="20"/>
              </w:rPr>
              <w:t>Modification Date</w:t>
            </w:r>
          </w:p>
        </w:tc>
        <w:tc>
          <w:tcPr>
            <w:tcW w:w="2790" w:type="dxa"/>
            <w:shd w:val="pct10" w:color="auto" w:fill="auto"/>
            <w:hideMark/>
          </w:tcPr>
          <w:p w14:paraId="26000138" w14:textId="77777777" w:rsidR="00466A01" w:rsidRPr="00466A01" w:rsidRDefault="008430E3" w:rsidP="00E27FC0">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Flexible Group ID</w:t>
            </w:r>
          </w:p>
        </w:tc>
      </w:tr>
      <w:tr w:rsidR="007B6AC8" w14:paraId="526C5097" w14:textId="77777777" w:rsidTr="00E27FC0">
        <w:trPr>
          <w:cantSplit/>
        </w:trPr>
        <w:tc>
          <w:tcPr>
            <w:tcW w:w="2250" w:type="dxa"/>
            <w:hideMark/>
          </w:tcPr>
          <w:p w14:paraId="2C29796E" w14:textId="77777777" w:rsidR="00466A01" w:rsidRPr="00466A01" w:rsidRDefault="008430E3" w:rsidP="00E27FC0">
            <w:pPr>
              <w:spacing w:before="60" w:after="60"/>
              <w:rPr>
                <w:rFonts w:ascii="Arial" w:eastAsia="Times New Roman" w:hAnsi="Arial" w:cs="Arial"/>
                <w:sz w:val="20"/>
                <w:szCs w:val="20"/>
              </w:rPr>
            </w:pPr>
            <w:r w:rsidRPr="00466A01">
              <w:rPr>
                <w:rFonts w:ascii="Arial" w:eastAsia="Times New Roman" w:hAnsi="Arial" w:cs="Arial"/>
                <w:sz w:val="20"/>
                <w:szCs w:val="20"/>
              </w:rPr>
              <w:t>EULANDFILL</w:t>
            </w:r>
          </w:p>
        </w:tc>
        <w:tc>
          <w:tcPr>
            <w:tcW w:w="3510" w:type="dxa"/>
            <w:hideMark/>
          </w:tcPr>
          <w:p w14:paraId="4E2429E8" w14:textId="77777777" w:rsidR="00466A01" w:rsidRPr="00466A01" w:rsidRDefault="008430E3" w:rsidP="00E27FC0">
            <w:pPr>
              <w:spacing w:before="60" w:after="60"/>
              <w:rPr>
                <w:rFonts w:ascii="Arial" w:eastAsia="Times New Roman" w:hAnsi="Arial" w:cs="Arial"/>
                <w:sz w:val="20"/>
                <w:szCs w:val="20"/>
              </w:rPr>
            </w:pPr>
            <w:r w:rsidRPr="00466A01">
              <w:rPr>
                <w:rFonts w:ascii="Arial" w:eastAsia="Times New Roman" w:hAnsi="Arial" w:cs="Times New Roman"/>
                <w:sz w:val="20"/>
                <w:szCs w:val="20"/>
              </w:rPr>
              <w:t>A Municipal Solid Waste (MSW) landfill that commenced construction, reconstruction, or modification after July 17, 2014</w:t>
            </w:r>
            <w:r w:rsidRPr="00466A01">
              <w:rPr>
                <w:rFonts w:ascii="Arial" w:eastAsia="Times New Roman" w:hAnsi="Arial" w:cs="Arial"/>
                <w:sz w:val="20"/>
                <w:szCs w:val="20"/>
              </w:rPr>
              <w:t xml:space="preserve">.  </w:t>
            </w:r>
            <w:r w:rsidRPr="00466A01">
              <w:rPr>
                <w:rFonts w:ascii="Arial" w:eastAsia="Times New Roman" w:hAnsi="Arial" w:cs="Times New Roman"/>
                <w:sz w:val="20"/>
                <w:szCs w:val="20"/>
              </w:rPr>
              <w:t xml:space="preserve">The MSW landfill has a design capacity equal to or greater than 2.5 million megagrams and 2.5 million cubic meters, </w:t>
            </w:r>
            <w:r w:rsidRPr="00466A01">
              <w:rPr>
                <w:rFonts w:ascii="Arial" w:eastAsia="Times New Roman" w:hAnsi="Arial" w:cs="Arial"/>
                <w:sz w:val="20"/>
                <w:szCs w:val="20"/>
              </w:rPr>
              <w:t xml:space="preserve">and </w:t>
            </w:r>
            <w:r w:rsidRPr="00466A01">
              <w:rPr>
                <w:rFonts w:ascii="Arial" w:eastAsia="Times New Roman" w:hAnsi="Arial" w:cs="Times New Roman"/>
                <w:sz w:val="20"/>
                <w:szCs w:val="20"/>
              </w:rPr>
              <w:t>NMOC emissions equal to or greater than 34 Mg per year.</w:t>
            </w:r>
            <w:r w:rsidRPr="00466A01">
              <w:rPr>
                <w:rFonts w:ascii="Arial" w:eastAsia="Times New Roman" w:hAnsi="Arial" w:cs="Arial"/>
                <w:sz w:val="20"/>
                <w:szCs w:val="20"/>
              </w:rPr>
              <w:t xml:space="preserve"> </w:t>
            </w:r>
          </w:p>
        </w:tc>
        <w:tc>
          <w:tcPr>
            <w:tcW w:w="1890" w:type="dxa"/>
            <w:hideMark/>
          </w:tcPr>
          <w:p w14:paraId="5C6884EB" w14:textId="77777777" w:rsidR="00466A01" w:rsidRPr="00466A01" w:rsidRDefault="008430E3" w:rsidP="00E27FC0">
            <w:pPr>
              <w:spacing w:before="60" w:after="60"/>
              <w:rPr>
                <w:rFonts w:ascii="Arial" w:eastAsia="Times New Roman" w:hAnsi="Arial" w:cs="Arial"/>
                <w:sz w:val="20"/>
                <w:szCs w:val="20"/>
              </w:rPr>
            </w:pPr>
            <w:r w:rsidRPr="00797DA9">
              <w:rPr>
                <w:rFonts w:ascii="Arial" w:eastAsia="Times New Roman" w:hAnsi="Arial" w:cs="Arial"/>
                <w:color w:val="ED0000"/>
                <w:sz w:val="20"/>
                <w:szCs w:val="20"/>
              </w:rPr>
              <w:t>{Use mm-dd-</w:t>
            </w:r>
            <w:proofErr w:type="spellStart"/>
            <w:r w:rsidRPr="00797DA9">
              <w:rPr>
                <w:rFonts w:ascii="Arial" w:eastAsia="Times New Roman" w:hAnsi="Arial" w:cs="Arial"/>
                <w:color w:val="ED0000"/>
                <w:sz w:val="20"/>
                <w:szCs w:val="20"/>
              </w:rPr>
              <w:t>yyyy</w:t>
            </w:r>
            <w:proofErr w:type="spellEnd"/>
            <w:r w:rsidRPr="00797DA9">
              <w:rPr>
                <w:rFonts w:ascii="Arial" w:eastAsia="Times New Roman" w:hAnsi="Arial" w:cs="Arial"/>
                <w:color w:val="ED0000"/>
                <w:sz w:val="20"/>
                <w:szCs w:val="20"/>
              </w:rPr>
              <w:t>}</w:t>
            </w:r>
          </w:p>
        </w:tc>
        <w:tc>
          <w:tcPr>
            <w:tcW w:w="2790" w:type="dxa"/>
            <w:hideMark/>
          </w:tcPr>
          <w:p w14:paraId="30C00AD5" w14:textId="77777777" w:rsidR="00466A01" w:rsidRPr="00466A01" w:rsidRDefault="008430E3" w:rsidP="00E27FC0">
            <w:pPr>
              <w:spacing w:before="60" w:after="60"/>
              <w:jc w:val="both"/>
              <w:rPr>
                <w:rFonts w:ascii="Arial" w:eastAsia="Times New Roman" w:hAnsi="Arial" w:cs="Arial"/>
                <w:sz w:val="20"/>
                <w:szCs w:val="20"/>
              </w:rPr>
            </w:pPr>
            <w:r w:rsidRPr="00466A01">
              <w:rPr>
                <w:rFonts w:ascii="Arial" w:eastAsia="Times New Roman" w:hAnsi="Arial" w:cs="Arial"/>
                <w:sz w:val="20"/>
                <w:szCs w:val="20"/>
              </w:rPr>
              <w:t>FGLANDFILL-XXX</w:t>
            </w:r>
          </w:p>
        </w:tc>
      </w:tr>
      <w:tr w:rsidR="007B6AC8" w14:paraId="59E6CE03" w14:textId="77777777" w:rsidTr="00E27FC0">
        <w:trPr>
          <w:cantSplit/>
        </w:trPr>
        <w:tc>
          <w:tcPr>
            <w:tcW w:w="2250" w:type="dxa"/>
            <w:hideMark/>
          </w:tcPr>
          <w:p w14:paraId="205C8813" w14:textId="77777777" w:rsidR="00466A01" w:rsidRPr="00466A01" w:rsidRDefault="008430E3" w:rsidP="00E27FC0">
            <w:pPr>
              <w:spacing w:before="60" w:after="60"/>
              <w:rPr>
                <w:rFonts w:ascii="Arial" w:eastAsia="Times New Roman" w:hAnsi="Arial" w:cs="Arial"/>
                <w:sz w:val="20"/>
                <w:szCs w:val="20"/>
              </w:rPr>
            </w:pPr>
            <w:r w:rsidRPr="00466A01">
              <w:rPr>
                <w:rFonts w:ascii="Arial" w:eastAsia="Times New Roman" w:hAnsi="Arial" w:cs="Arial"/>
                <w:sz w:val="20"/>
                <w:szCs w:val="20"/>
              </w:rPr>
              <w:t>EUACTIVECOLL</w:t>
            </w:r>
          </w:p>
        </w:tc>
        <w:tc>
          <w:tcPr>
            <w:tcW w:w="3510" w:type="dxa"/>
            <w:hideMark/>
          </w:tcPr>
          <w:p w14:paraId="18DD04DD" w14:textId="77777777" w:rsidR="00466A01" w:rsidRPr="00466A01" w:rsidRDefault="008430E3" w:rsidP="00E27FC0">
            <w:pPr>
              <w:spacing w:before="60" w:after="60"/>
              <w:rPr>
                <w:rFonts w:ascii="Arial" w:eastAsia="Times New Roman" w:hAnsi="Arial" w:cs="Arial"/>
                <w:sz w:val="20"/>
                <w:szCs w:val="20"/>
              </w:rPr>
            </w:pPr>
            <w:r w:rsidRPr="00466A01">
              <w:rPr>
                <w:rFonts w:ascii="Arial" w:eastAsia="Times New Roman" w:hAnsi="Arial" w:cs="Times New Roman"/>
                <w:sz w:val="20"/>
                <w:szCs w:val="20"/>
              </w:rPr>
              <w:t>This emission unit represents the a</w:t>
            </w:r>
            <w:r w:rsidRPr="00466A01">
              <w:rPr>
                <w:rFonts w:ascii="Arial" w:eastAsia="Times New Roman" w:hAnsi="Arial" w:cs="Arial"/>
                <w:sz w:val="20"/>
                <w:szCs w:val="20"/>
              </w:rPr>
              <w:t>ctive landfill gas collection system that uses gas mover equipment to draw landfill gas from the wells and moves the gas to the control equipment.</w:t>
            </w:r>
          </w:p>
        </w:tc>
        <w:tc>
          <w:tcPr>
            <w:tcW w:w="1890" w:type="dxa"/>
            <w:hideMark/>
          </w:tcPr>
          <w:p w14:paraId="72106275" w14:textId="77777777" w:rsidR="00466A01" w:rsidRPr="00797DA9" w:rsidRDefault="008430E3" w:rsidP="00E27FC0">
            <w:pPr>
              <w:spacing w:before="60" w:after="60"/>
              <w:rPr>
                <w:rFonts w:ascii="Arial" w:eastAsia="Times New Roman" w:hAnsi="Arial" w:cs="Arial"/>
                <w:color w:val="ED0000"/>
                <w:sz w:val="20"/>
                <w:szCs w:val="20"/>
              </w:rPr>
            </w:pPr>
            <w:r w:rsidRPr="00797DA9">
              <w:rPr>
                <w:rFonts w:ascii="Arial" w:eastAsia="Times New Roman" w:hAnsi="Arial" w:cs="Arial"/>
                <w:color w:val="ED0000"/>
                <w:sz w:val="20"/>
                <w:szCs w:val="20"/>
              </w:rPr>
              <w:t>{Use mm-dd-</w:t>
            </w:r>
            <w:proofErr w:type="spellStart"/>
            <w:r w:rsidRPr="00797DA9">
              <w:rPr>
                <w:rFonts w:ascii="Arial" w:eastAsia="Times New Roman" w:hAnsi="Arial" w:cs="Arial"/>
                <w:color w:val="ED0000"/>
                <w:sz w:val="20"/>
                <w:szCs w:val="20"/>
              </w:rPr>
              <w:t>yyyy</w:t>
            </w:r>
            <w:proofErr w:type="spellEnd"/>
            <w:r w:rsidRPr="00797DA9">
              <w:rPr>
                <w:rFonts w:ascii="Arial" w:eastAsia="Times New Roman" w:hAnsi="Arial" w:cs="Arial"/>
                <w:color w:val="ED0000"/>
                <w:sz w:val="20"/>
                <w:szCs w:val="20"/>
              </w:rPr>
              <w:t>}</w:t>
            </w:r>
          </w:p>
        </w:tc>
        <w:tc>
          <w:tcPr>
            <w:tcW w:w="2790" w:type="dxa"/>
            <w:hideMark/>
          </w:tcPr>
          <w:p w14:paraId="799E09FA" w14:textId="77777777" w:rsidR="00466A01" w:rsidRPr="00466A01" w:rsidRDefault="008430E3" w:rsidP="00E27FC0">
            <w:pPr>
              <w:spacing w:before="60" w:after="60"/>
              <w:jc w:val="both"/>
              <w:rPr>
                <w:rFonts w:ascii="Arial" w:eastAsia="Times New Roman" w:hAnsi="Arial" w:cs="Arial"/>
                <w:sz w:val="20"/>
                <w:szCs w:val="20"/>
              </w:rPr>
            </w:pPr>
            <w:r w:rsidRPr="00466A01">
              <w:rPr>
                <w:rFonts w:ascii="Arial" w:eastAsia="Times New Roman" w:hAnsi="Arial" w:cs="Arial"/>
                <w:sz w:val="20"/>
                <w:szCs w:val="20"/>
              </w:rPr>
              <w:t>FGLANDFILL-XXX</w:t>
            </w:r>
          </w:p>
          <w:p w14:paraId="3EF1B62E" w14:textId="77777777" w:rsidR="00466A01" w:rsidRPr="00466A01" w:rsidRDefault="008430E3" w:rsidP="00E27FC0">
            <w:pPr>
              <w:spacing w:before="60" w:after="60"/>
              <w:jc w:val="both"/>
              <w:rPr>
                <w:rFonts w:ascii="Arial" w:eastAsia="Times New Roman" w:hAnsi="Arial" w:cs="Arial"/>
                <w:sz w:val="20"/>
                <w:szCs w:val="20"/>
              </w:rPr>
            </w:pPr>
            <w:r w:rsidRPr="00466A01">
              <w:rPr>
                <w:rFonts w:ascii="Arial" w:eastAsia="Times New Roman" w:hAnsi="Arial" w:cs="Arial"/>
                <w:sz w:val="20"/>
                <w:szCs w:val="20"/>
              </w:rPr>
              <w:t>FGACTIVECOLL-XXX</w:t>
            </w:r>
          </w:p>
        </w:tc>
      </w:tr>
      <w:tr w:rsidR="007B6AC8" w14:paraId="3218840D" w14:textId="77777777" w:rsidTr="00E27FC0">
        <w:trPr>
          <w:cantSplit/>
        </w:trPr>
        <w:tc>
          <w:tcPr>
            <w:tcW w:w="2250" w:type="dxa"/>
            <w:hideMark/>
          </w:tcPr>
          <w:p w14:paraId="067A37FD" w14:textId="77777777" w:rsidR="00466A01" w:rsidRPr="00466A01" w:rsidRDefault="008430E3" w:rsidP="00E27FC0">
            <w:pPr>
              <w:spacing w:before="60" w:after="60"/>
              <w:rPr>
                <w:rFonts w:ascii="Arial" w:eastAsia="Times New Roman" w:hAnsi="Arial" w:cs="Arial"/>
                <w:sz w:val="20"/>
                <w:szCs w:val="20"/>
              </w:rPr>
            </w:pPr>
            <w:r w:rsidRPr="00466A01">
              <w:rPr>
                <w:rFonts w:ascii="Arial" w:eastAsia="Times New Roman" w:hAnsi="Arial" w:cs="Arial"/>
                <w:sz w:val="20"/>
                <w:szCs w:val="20"/>
              </w:rPr>
              <w:t>EUTREATMENTSYS</w:t>
            </w:r>
          </w:p>
        </w:tc>
        <w:tc>
          <w:tcPr>
            <w:tcW w:w="3510" w:type="dxa"/>
            <w:hideMark/>
          </w:tcPr>
          <w:p w14:paraId="19C291CB" w14:textId="77777777" w:rsidR="00466A01" w:rsidRPr="00466A01" w:rsidRDefault="008430E3" w:rsidP="00E27FC0">
            <w:pPr>
              <w:spacing w:before="60" w:after="60"/>
              <w:rPr>
                <w:rFonts w:ascii="Arial" w:eastAsia="Times New Roman" w:hAnsi="Arial" w:cs="Arial"/>
                <w:sz w:val="20"/>
                <w:szCs w:val="20"/>
              </w:rPr>
            </w:pPr>
            <w:r w:rsidRPr="00466A01">
              <w:rPr>
                <w:rFonts w:ascii="Arial" w:eastAsia="Times New Roman" w:hAnsi="Arial" w:cs="Times New Roman"/>
                <w:sz w:val="20"/>
                <w:szCs w:val="20"/>
              </w:rPr>
              <w:t xml:space="preserve">A treatment system that filters, de-waters, and compresses landfill gas for subsequent sale or beneficial use.  The treatment system removes particulate to at least the 10-micron level, compresses the landfill gas, and removes enough moisture to ensure good combustion of gas for subsequent use.  </w:t>
            </w:r>
          </w:p>
        </w:tc>
        <w:tc>
          <w:tcPr>
            <w:tcW w:w="1890" w:type="dxa"/>
            <w:hideMark/>
          </w:tcPr>
          <w:p w14:paraId="585FEB04" w14:textId="77777777" w:rsidR="00466A01" w:rsidRPr="00797DA9" w:rsidRDefault="008430E3" w:rsidP="00E27FC0">
            <w:pPr>
              <w:spacing w:before="60" w:after="60"/>
              <w:rPr>
                <w:rFonts w:ascii="Arial" w:eastAsia="Times New Roman" w:hAnsi="Arial" w:cs="Arial"/>
                <w:color w:val="ED0000"/>
                <w:sz w:val="20"/>
                <w:szCs w:val="20"/>
              </w:rPr>
            </w:pPr>
            <w:r w:rsidRPr="00797DA9">
              <w:rPr>
                <w:rFonts w:ascii="Arial" w:eastAsia="Times New Roman" w:hAnsi="Arial" w:cs="Arial"/>
                <w:color w:val="ED0000"/>
                <w:sz w:val="20"/>
                <w:szCs w:val="20"/>
              </w:rPr>
              <w:t>{Use mm-dd-</w:t>
            </w:r>
            <w:proofErr w:type="spellStart"/>
            <w:r w:rsidRPr="00797DA9">
              <w:rPr>
                <w:rFonts w:ascii="Arial" w:eastAsia="Times New Roman" w:hAnsi="Arial" w:cs="Arial"/>
                <w:color w:val="ED0000"/>
                <w:sz w:val="20"/>
                <w:szCs w:val="20"/>
              </w:rPr>
              <w:t>yyyy</w:t>
            </w:r>
            <w:proofErr w:type="spellEnd"/>
            <w:r w:rsidRPr="00797DA9">
              <w:rPr>
                <w:rFonts w:ascii="Arial" w:eastAsia="Times New Roman" w:hAnsi="Arial" w:cs="Arial"/>
                <w:color w:val="ED0000"/>
                <w:sz w:val="20"/>
                <w:szCs w:val="20"/>
              </w:rPr>
              <w:t>}</w:t>
            </w:r>
          </w:p>
        </w:tc>
        <w:tc>
          <w:tcPr>
            <w:tcW w:w="2790" w:type="dxa"/>
            <w:hideMark/>
          </w:tcPr>
          <w:p w14:paraId="72C7E339" w14:textId="77777777" w:rsidR="00466A01" w:rsidRPr="00466A01" w:rsidRDefault="008430E3" w:rsidP="00E27FC0">
            <w:pPr>
              <w:spacing w:before="60" w:after="60"/>
              <w:jc w:val="both"/>
              <w:rPr>
                <w:rFonts w:ascii="Arial" w:eastAsia="Times New Roman" w:hAnsi="Arial" w:cs="Arial"/>
                <w:sz w:val="20"/>
                <w:szCs w:val="20"/>
              </w:rPr>
            </w:pPr>
            <w:r w:rsidRPr="00466A01">
              <w:rPr>
                <w:rFonts w:ascii="Arial" w:eastAsia="Times New Roman" w:hAnsi="Arial" w:cs="Arial"/>
                <w:sz w:val="20"/>
                <w:szCs w:val="20"/>
              </w:rPr>
              <w:t>FGLANDFILL-XXX</w:t>
            </w:r>
          </w:p>
          <w:p w14:paraId="7964FBB0" w14:textId="77777777" w:rsidR="00466A01" w:rsidRPr="00466A01" w:rsidRDefault="008430E3" w:rsidP="00E27FC0">
            <w:pPr>
              <w:spacing w:before="60" w:after="60"/>
              <w:jc w:val="both"/>
              <w:rPr>
                <w:rFonts w:ascii="Arial" w:eastAsia="Times New Roman" w:hAnsi="Arial" w:cs="Arial"/>
                <w:sz w:val="20"/>
                <w:szCs w:val="20"/>
              </w:rPr>
            </w:pPr>
            <w:r w:rsidRPr="00466A01">
              <w:rPr>
                <w:rFonts w:ascii="Arial" w:eastAsia="Times New Roman" w:hAnsi="Arial" w:cs="Arial"/>
                <w:sz w:val="20"/>
                <w:szCs w:val="20"/>
              </w:rPr>
              <w:t>FGTREATMENTSYS-XXX</w:t>
            </w:r>
          </w:p>
        </w:tc>
      </w:tr>
      <w:tr w:rsidR="007B6AC8" w14:paraId="393A0F4A" w14:textId="77777777" w:rsidTr="00E27FC0">
        <w:trPr>
          <w:cantSplit/>
        </w:trPr>
        <w:tc>
          <w:tcPr>
            <w:tcW w:w="2250" w:type="dxa"/>
            <w:hideMark/>
          </w:tcPr>
          <w:p w14:paraId="718EBCF6" w14:textId="77777777" w:rsidR="00466A01" w:rsidRPr="00466A01" w:rsidRDefault="008430E3" w:rsidP="00E27FC0">
            <w:pPr>
              <w:spacing w:before="60" w:after="60"/>
              <w:rPr>
                <w:rFonts w:ascii="Arial" w:eastAsia="Times New Roman" w:hAnsi="Arial" w:cs="Arial"/>
                <w:sz w:val="20"/>
                <w:szCs w:val="20"/>
              </w:rPr>
            </w:pPr>
            <w:r w:rsidRPr="00466A01">
              <w:rPr>
                <w:rFonts w:ascii="Arial" w:eastAsia="Times New Roman" w:hAnsi="Arial" w:cs="Arial"/>
                <w:sz w:val="20"/>
                <w:szCs w:val="20"/>
              </w:rPr>
              <w:t>EUOPENFLARE</w:t>
            </w:r>
          </w:p>
        </w:tc>
        <w:tc>
          <w:tcPr>
            <w:tcW w:w="3510" w:type="dxa"/>
            <w:hideMark/>
          </w:tcPr>
          <w:p w14:paraId="0BF42C32" w14:textId="77777777" w:rsidR="00466A01" w:rsidRPr="00466A01" w:rsidRDefault="008430E3" w:rsidP="00E27FC0">
            <w:pPr>
              <w:spacing w:before="60" w:after="60"/>
              <w:rPr>
                <w:rFonts w:ascii="Arial" w:eastAsia="Times New Roman" w:hAnsi="Arial" w:cs="Arial"/>
                <w:sz w:val="20"/>
                <w:szCs w:val="20"/>
              </w:rPr>
            </w:pPr>
            <w:r w:rsidRPr="00466A01">
              <w:rPr>
                <w:rFonts w:ascii="Arial" w:eastAsia="Times New Roman" w:hAnsi="Arial" w:cs="Arial"/>
                <w:sz w:val="20"/>
                <w:szCs w:val="20"/>
              </w:rPr>
              <w:t>Open flare is an open combustor without enclosure or shroud.</w:t>
            </w:r>
          </w:p>
        </w:tc>
        <w:tc>
          <w:tcPr>
            <w:tcW w:w="1890" w:type="dxa"/>
            <w:hideMark/>
          </w:tcPr>
          <w:p w14:paraId="31503356" w14:textId="77777777" w:rsidR="00466A01" w:rsidRPr="00797DA9" w:rsidRDefault="008430E3" w:rsidP="00E27FC0">
            <w:pPr>
              <w:spacing w:before="60" w:after="60"/>
              <w:rPr>
                <w:rFonts w:ascii="Arial" w:eastAsia="Times New Roman" w:hAnsi="Arial" w:cs="Arial"/>
                <w:color w:val="ED0000"/>
                <w:sz w:val="20"/>
                <w:szCs w:val="20"/>
              </w:rPr>
            </w:pPr>
            <w:r w:rsidRPr="00797DA9">
              <w:rPr>
                <w:rFonts w:ascii="Arial" w:eastAsia="Times New Roman" w:hAnsi="Arial" w:cs="Arial"/>
                <w:color w:val="ED0000"/>
                <w:sz w:val="20"/>
                <w:szCs w:val="20"/>
              </w:rPr>
              <w:t>{Use mm-dd-</w:t>
            </w:r>
            <w:proofErr w:type="spellStart"/>
            <w:r w:rsidRPr="00797DA9">
              <w:rPr>
                <w:rFonts w:ascii="Arial" w:eastAsia="Times New Roman" w:hAnsi="Arial" w:cs="Arial"/>
                <w:color w:val="ED0000"/>
                <w:sz w:val="20"/>
                <w:szCs w:val="20"/>
              </w:rPr>
              <w:t>yyyy</w:t>
            </w:r>
            <w:proofErr w:type="spellEnd"/>
            <w:r w:rsidRPr="00797DA9">
              <w:rPr>
                <w:rFonts w:ascii="Arial" w:eastAsia="Times New Roman" w:hAnsi="Arial" w:cs="Arial"/>
                <w:color w:val="ED0000"/>
                <w:sz w:val="20"/>
                <w:szCs w:val="20"/>
              </w:rPr>
              <w:t>}</w:t>
            </w:r>
          </w:p>
        </w:tc>
        <w:tc>
          <w:tcPr>
            <w:tcW w:w="2790" w:type="dxa"/>
            <w:hideMark/>
          </w:tcPr>
          <w:p w14:paraId="6CCE346B" w14:textId="77777777" w:rsidR="00466A01" w:rsidRPr="00466A01" w:rsidRDefault="008430E3" w:rsidP="00E27FC0">
            <w:pPr>
              <w:spacing w:before="60" w:after="60"/>
              <w:jc w:val="both"/>
              <w:rPr>
                <w:rFonts w:ascii="Arial" w:eastAsia="Times New Roman" w:hAnsi="Arial" w:cs="Arial"/>
                <w:sz w:val="20"/>
                <w:szCs w:val="20"/>
              </w:rPr>
            </w:pPr>
            <w:r w:rsidRPr="00466A01">
              <w:rPr>
                <w:rFonts w:ascii="Arial" w:eastAsia="Times New Roman" w:hAnsi="Arial" w:cs="Arial"/>
                <w:sz w:val="20"/>
                <w:szCs w:val="20"/>
              </w:rPr>
              <w:t>FGLANDFILL-XXX</w:t>
            </w:r>
          </w:p>
          <w:p w14:paraId="3DBDE655" w14:textId="77777777" w:rsidR="00466A01" w:rsidRPr="00466A01" w:rsidRDefault="008430E3" w:rsidP="00E27FC0">
            <w:pPr>
              <w:spacing w:before="60" w:after="60"/>
              <w:jc w:val="both"/>
              <w:rPr>
                <w:rFonts w:ascii="Arial" w:eastAsia="Times New Roman" w:hAnsi="Arial" w:cs="Arial"/>
                <w:sz w:val="20"/>
                <w:szCs w:val="20"/>
              </w:rPr>
            </w:pPr>
            <w:r w:rsidRPr="00466A01">
              <w:rPr>
                <w:rFonts w:ascii="Arial" w:eastAsia="Times New Roman" w:hAnsi="Arial" w:cs="Arial"/>
                <w:sz w:val="20"/>
                <w:szCs w:val="20"/>
              </w:rPr>
              <w:t>FGOPENFLARE-XXX</w:t>
            </w:r>
          </w:p>
        </w:tc>
      </w:tr>
      <w:tr w:rsidR="007B6AC8" w14:paraId="0F4C45D3" w14:textId="77777777" w:rsidTr="00E27FC0">
        <w:trPr>
          <w:cantSplit/>
        </w:trPr>
        <w:tc>
          <w:tcPr>
            <w:tcW w:w="2250" w:type="dxa"/>
            <w:hideMark/>
          </w:tcPr>
          <w:p w14:paraId="03695D82" w14:textId="77777777" w:rsidR="00466A01" w:rsidRPr="00466A01" w:rsidRDefault="008430E3" w:rsidP="00E27FC0">
            <w:pPr>
              <w:spacing w:before="60" w:after="60"/>
              <w:rPr>
                <w:rFonts w:ascii="Arial" w:eastAsia="Times New Roman" w:hAnsi="Arial" w:cs="Arial"/>
                <w:sz w:val="20"/>
                <w:szCs w:val="20"/>
              </w:rPr>
            </w:pPr>
            <w:r w:rsidRPr="00466A01">
              <w:rPr>
                <w:rFonts w:ascii="Arial" w:eastAsia="Times New Roman" w:hAnsi="Arial" w:cs="Arial"/>
                <w:sz w:val="20"/>
                <w:szCs w:val="20"/>
              </w:rPr>
              <w:t>EUENCLOSEDFLARE</w:t>
            </w:r>
          </w:p>
        </w:tc>
        <w:tc>
          <w:tcPr>
            <w:tcW w:w="3510" w:type="dxa"/>
            <w:hideMark/>
          </w:tcPr>
          <w:p w14:paraId="7C34EC9C" w14:textId="77777777" w:rsidR="00466A01" w:rsidRPr="00466A01" w:rsidRDefault="008430E3" w:rsidP="00E27FC0">
            <w:pPr>
              <w:spacing w:before="60" w:after="60"/>
              <w:rPr>
                <w:rFonts w:ascii="Arial" w:eastAsia="Times New Roman" w:hAnsi="Arial" w:cs="Arial"/>
                <w:sz w:val="20"/>
                <w:szCs w:val="20"/>
              </w:rPr>
            </w:pPr>
            <w:r w:rsidRPr="00466A01">
              <w:rPr>
                <w:rFonts w:ascii="Arial" w:eastAsia="Times New Roman" w:hAnsi="Arial" w:cs="Arial"/>
                <w:sz w:val="20"/>
                <w:szCs w:val="20"/>
              </w:rPr>
              <w:t>An enclosed flare is an enclosed combustor or firebox which maintains a relatively constant limited peak temperature generally using a limited supply of combustion air.</w:t>
            </w:r>
          </w:p>
        </w:tc>
        <w:tc>
          <w:tcPr>
            <w:tcW w:w="1890" w:type="dxa"/>
            <w:hideMark/>
          </w:tcPr>
          <w:p w14:paraId="15661935" w14:textId="77777777" w:rsidR="00466A01" w:rsidRPr="00797DA9" w:rsidRDefault="008430E3" w:rsidP="00E27FC0">
            <w:pPr>
              <w:spacing w:before="60" w:after="60"/>
              <w:rPr>
                <w:rFonts w:ascii="Arial" w:eastAsia="Times New Roman" w:hAnsi="Arial" w:cs="Times New Roman"/>
                <w:color w:val="ED0000"/>
                <w:szCs w:val="20"/>
              </w:rPr>
            </w:pPr>
            <w:r w:rsidRPr="00797DA9">
              <w:rPr>
                <w:rFonts w:ascii="Arial" w:eastAsia="Times New Roman" w:hAnsi="Arial" w:cs="Arial"/>
                <w:color w:val="ED0000"/>
                <w:sz w:val="20"/>
                <w:szCs w:val="20"/>
              </w:rPr>
              <w:t>{Use mm-dd-</w:t>
            </w:r>
            <w:proofErr w:type="spellStart"/>
            <w:r w:rsidRPr="00797DA9">
              <w:rPr>
                <w:rFonts w:ascii="Arial" w:eastAsia="Times New Roman" w:hAnsi="Arial" w:cs="Arial"/>
                <w:color w:val="ED0000"/>
                <w:sz w:val="20"/>
                <w:szCs w:val="20"/>
              </w:rPr>
              <w:t>yyyy</w:t>
            </w:r>
            <w:proofErr w:type="spellEnd"/>
            <w:r w:rsidRPr="00797DA9">
              <w:rPr>
                <w:rFonts w:ascii="Arial" w:eastAsia="Times New Roman" w:hAnsi="Arial" w:cs="Arial"/>
                <w:color w:val="ED0000"/>
                <w:sz w:val="20"/>
                <w:szCs w:val="20"/>
              </w:rPr>
              <w:t>}</w:t>
            </w:r>
          </w:p>
        </w:tc>
        <w:tc>
          <w:tcPr>
            <w:tcW w:w="2790" w:type="dxa"/>
            <w:hideMark/>
          </w:tcPr>
          <w:p w14:paraId="08E1B58A" w14:textId="77777777" w:rsidR="00466A01" w:rsidRPr="00466A01" w:rsidRDefault="008430E3" w:rsidP="00E27FC0">
            <w:pPr>
              <w:spacing w:before="60" w:after="60"/>
              <w:jc w:val="both"/>
              <w:rPr>
                <w:rFonts w:ascii="Arial" w:eastAsia="Times New Roman" w:hAnsi="Arial" w:cs="Arial"/>
                <w:sz w:val="20"/>
                <w:szCs w:val="20"/>
              </w:rPr>
            </w:pPr>
            <w:r w:rsidRPr="00466A01">
              <w:rPr>
                <w:rFonts w:ascii="Arial" w:eastAsia="Times New Roman" w:hAnsi="Arial" w:cs="Arial"/>
                <w:sz w:val="20"/>
                <w:szCs w:val="20"/>
              </w:rPr>
              <w:t>FGLANDFILL-XXX</w:t>
            </w:r>
          </w:p>
          <w:p w14:paraId="55FE13D9" w14:textId="77777777" w:rsidR="00466A01" w:rsidRPr="00466A01" w:rsidRDefault="008430E3" w:rsidP="00E27FC0">
            <w:pPr>
              <w:spacing w:before="60" w:after="60"/>
              <w:jc w:val="both"/>
              <w:rPr>
                <w:rFonts w:ascii="Arial" w:eastAsia="Times New Roman" w:hAnsi="Arial" w:cs="Arial"/>
                <w:sz w:val="20"/>
                <w:szCs w:val="20"/>
              </w:rPr>
            </w:pPr>
            <w:r w:rsidRPr="00466A01">
              <w:rPr>
                <w:rFonts w:ascii="Arial" w:eastAsia="Times New Roman" w:hAnsi="Arial" w:cs="Arial"/>
                <w:sz w:val="20"/>
                <w:szCs w:val="20"/>
              </w:rPr>
              <w:t>FGENCLOSEDFLARE-XXX</w:t>
            </w:r>
          </w:p>
        </w:tc>
      </w:tr>
    </w:tbl>
    <w:p w14:paraId="7C1F68E5" w14:textId="77777777" w:rsidR="00466A01" w:rsidRPr="00466A01" w:rsidRDefault="008430E3" w:rsidP="00466A01">
      <w:pPr>
        <w:spacing w:after="0" w:line="240" w:lineRule="auto"/>
        <w:rPr>
          <w:rFonts w:ascii="Arial" w:eastAsia="Times New Roman" w:hAnsi="Arial" w:cs="Times New Roman"/>
          <w:szCs w:val="20"/>
        </w:rPr>
      </w:pPr>
      <w:r w:rsidRPr="00466A01">
        <w:rPr>
          <w:rFonts w:ascii="Arial" w:eastAsia="Times New Roman" w:hAnsi="Arial" w:cs="Times New Roman"/>
          <w:szCs w:val="20"/>
        </w:rPr>
        <w:br w:type="page"/>
      </w:r>
    </w:p>
    <w:p w14:paraId="5C0810B3" w14:textId="77777777" w:rsidR="00466A01" w:rsidRPr="00B34009" w:rsidRDefault="008430E3" w:rsidP="00E27FC0">
      <w:pPr>
        <w:pStyle w:val="Heading3"/>
      </w:pPr>
      <w:r w:rsidRPr="00B34009">
        <w:lastRenderedPageBreak/>
        <w:t>D.  FLEXIBLE GROUP SPECIAL CONDITIONS</w:t>
      </w:r>
    </w:p>
    <w:p w14:paraId="3C759871" w14:textId="77777777" w:rsidR="00466A01" w:rsidRPr="00466A01" w:rsidRDefault="008430E3" w:rsidP="00E27FC0">
      <w:p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Part D outlines terms and conditions that apply to more than one emission unit.  The permittee is subject to the special conditions for each flexible group in addition to the General Conditions in Part A and any other terms and conditions contained in this ROP.  </w:t>
      </w:r>
    </w:p>
    <w:p w14:paraId="0665F2BB" w14:textId="77777777" w:rsidR="00466A01" w:rsidRPr="00466A01" w:rsidRDefault="008430E3" w:rsidP="00E27FC0">
      <w:p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shall comply with all specific details in the special conditions and the underlying applicable requirements cited.  If a specific condition type does not apply, NA (not applicable) has been used in the table.  If there are no special conditions that apply to more than one emission unit, this section will be left blank.  </w:t>
      </w:r>
    </w:p>
    <w:p w14:paraId="101DB4F2" w14:textId="77777777" w:rsidR="00466A01" w:rsidRPr="00466A01" w:rsidRDefault="008430E3" w:rsidP="00E27FC0">
      <w:pPr>
        <w:spacing w:before="120"/>
        <w:rPr>
          <w:rFonts w:ascii="Arial" w:eastAsia="Times New Roman" w:hAnsi="Arial" w:cs="Times New Roman"/>
          <w:bCs/>
          <w:sz w:val="20"/>
          <w:szCs w:val="20"/>
        </w:rPr>
      </w:pPr>
      <w:r w:rsidRPr="00797DA9">
        <w:rPr>
          <w:rFonts w:ascii="Arial" w:eastAsia="Times New Roman" w:hAnsi="Arial" w:cs="Times New Roman"/>
          <w:b/>
          <w:color w:val="ED0000"/>
          <w:sz w:val="20"/>
          <w:szCs w:val="20"/>
        </w:rPr>
        <w:t>{REMOVE ANY FLEXIBLE GROUPS THAT ARE NOT AT THE SOURCE OR ADD FLEXIBLE GROUPS THAT ARE AT THE SOURCE}</w:t>
      </w:r>
    </w:p>
    <w:p w14:paraId="5EB3668D" w14:textId="77777777" w:rsidR="00466A01" w:rsidRPr="00B34009" w:rsidRDefault="008430E3" w:rsidP="00E27FC0">
      <w:pPr>
        <w:pStyle w:val="Caption"/>
      </w:pPr>
      <w:r w:rsidRPr="00B34009">
        <w:t>FLEXIBLE GROUP SUMMARY TABLE</w:t>
      </w:r>
    </w:p>
    <w:p w14:paraId="237229BC" w14:textId="77777777" w:rsidR="00466A01" w:rsidRPr="00466A01" w:rsidRDefault="008430E3" w:rsidP="00E27FC0">
      <w:pPr>
        <w:spacing w:before="120"/>
        <w:jc w:val="both"/>
        <w:rPr>
          <w:rFonts w:ascii="Arial" w:eastAsia="Times New Roman" w:hAnsi="Arial" w:cs="Times New Roman"/>
          <w:szCs w:val="20"/>
        </w:rPr>
      </w:pPr>
      <w:r w:rsidRPr="00466A01">
        <w:rPr>
          <w:rFonts w:ascii="Arial" w:eastAsia="Times New Roman" w:hAnsi="Arial" w:cs="Times New Roman"/>
          <w:sz w:val="20"/>
          <w:szCs w:val="20"/>
        </w:rPr>
        <w:t>The descriptions provided below are for informational purposes and do not constitute enforceable conditions.</w:t>
      </w:r>
    </w:p>
    <w:tbl>
      <w:tblPr>
        <w:tblW w:w="10215"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8"/>
        <w:gridCol w:w="4408"/>
        <w:gridCol w:w="2969"/>
      </w:tblGrid>
      <w:tr w:rsidR="007B6AC8" w14:paraId="61E675EA" w14:textId="77777777" w:rsidTr="00E27FC0">
        <w:trPr>
          <w:cantSplit/>
          <w:tblHeader/>
        </w:trPr>
        <w:tc>
          <w:tcPr>
            <w:tcW w:w="2838" w:type="dxa"/>
            <w:shd w:val="pct10" w:color="auto" w:fill="auto"/>
            <w:hideMark/>
          </w:tcPr>
          <w:p w14:paraId="6DB7C419" w14:textId="77777777" w:rsidR="00466A01" w:rsidRPr="00466A01" w:rsidRDefault="008430E3" w:rsidP="00E27FC0">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Flexible Group ID</w:t>
            </w:r>
          </w:p>
        </w:tc>
        <w:tc>
          <w:tcPr>
            <w:tcW w:w="4408" w:type="dxa"/>
            <w:shd w:val="pct10" w:color="auto" w:fill="auto"/>
            <w:hideMark/>
          </w:tcPr>
          <w:p w14:paraId="3DEAD2C4" w14:textId="77777777" w:rsidR="00466A01" w:rsidRPr="00466A01" w:rsidRDefault="008430E3" w:rsidP="00E27FC0">
            <w:pPr>
              <w:spacing w:before="60" w:after="60"/>
              <w:jc w:val="center"/>
              <w:rPr>
                <w:rFonts w:ascii="Arial" w:eastAsia="Times New Roman" w:hAnsi="Arial" w:cs="Times New Roman"/>
                <w:b/>
                <w:sz w:val="20"/>
                <w:szCs w:val="20"/>
              </w:rPr>
            </w:pPr>
            <w:r w:rsidRPr="00466A01">
              <w:rPr>
                <w:rFonts w:ascii="Arial" w:eastAsia="Times New Roman" w:hAnsi="Arial" w:cs="Arial"/>
                <w:b/>
                <w:sz w:val="20"/>
                <w:szCs w:val="20"/>
              </w:rPr>
              <w:t>Flexible Group Description</w:t>
            </w:r>
          </w:p>
        </w:tc>
        <w:tc>
          <w:tcPr>
            <w:tcW w:w="2969" w:type="dxa"/>
            <w:shd w:val="pct10" w:color="auto" w:fill="auto"/>
            <w:hideMark/>
          </w:tcPr>
          <w:p w14:paraId="74A48164" w14:textId="77777777" w:rsidR="00E27FC0" w:rsidRDefault="008430E3" w:rsidP="00E27FC0">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Associated</w:t>
            </w:r>
            <w:r>
              <w:rPr>
                <w:rFonts w:ascii="Arial" w:eastAsia="Times New Roman" w:hAnsi="Arial" w:cs="Arial"/>
                <w:b/>
                <w:sz w:val="20"/>
                <w:szCs w:val="20"/>
              </w:rPr>
              <w:t xml:space="preserve"> </w:t>
            </w:r>
          </w:p>
          <w:p w14:paraId="6604D183" w14:textId="77777777" w:rsidR="00466A01" w:rsidRPr="00466A01" w:rsidRDefault="008430E3" w:rsidP="00E27FC0">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Emission Unit IDs</w:t>
            </w:r>
          </w:p>
        </w:tc>
      </w:tr>
      <w:tr w:rsidR="007B6AC8" w14:paraId="062BA900" w14:textId="77777777" w:rsidTr="00E27FC0">
        <w:trPr>
          <w:cantSplit/>
        </w:trPr>
        <w:tc>
          <w:tcPr>
            <w:tcW w:w="2838" w:type="dxa"/>
            <w:hideMark/>
          </w:tcPr>
          <w:p w14:paraId="61467E5A" w14:textId="77777777" w:rsidR="00466A01" w:rsidRPr="00466A01" w:rsidRDefault="008430E3" w:rsidP="00E27FC0">
            <w:pPr>
              <w:spacing w:before="60" w:after="60"/>
              <w:rPr>
                <w:rFonts w:ascii="Arial" w:eastAsia="Times New Roman" w:hAnsi="Arial" w:cs="Arial"/>
                <w:sz w:val="20"/>
                <w:szCs w:val="20"/>
              </w:rPr>
            </w:pPr>
            <w:r w:rsidRPr="00466A01">
              <w:rPr>
                <w:rFonts w:ascii="Arial" w:eastAsia="Times New Roman" w:hAnsi="Arial" w:cs="Arial"/>
                <w:sz w:val="20"/>
                <w:szCs w:val="20"/>
              </w:rPr>
              <w:t>FGLANDFILL-XXX</w:t>
            </w:r>
          </w:p>
        </w:tc>
        <w:tc>
          <w:tcPr>
            <w:tcW w:w="4408" w:type="dxa"/>
            <w:hideMark/>
          </w:tcPr>
          <w:p w14:paraId="686A358F" w14:textId="77777777" w:rsidR="00466A01" w:rsidRPr="00466A01" w:rsidRDefault="008430E3" w:rsidP="00E10934">
            <w:pPr>
              <w:spacing w:before="60" w:after="60"/>
              <w:rPr>
                <w:rFonts w:ascii="Arial" w:eastAsia="Times New Roman" w:hAnsi="Arial" w:cs="Arial"/>
                <w:sz w:val="20"/>
                <w:szCs w:val="20"/>
              </w:rPr>
            </w:pPr>
            <w:r w:rsidRPr="00466A01">
              <w:rPr>
                <w:rFonts w:ascii="Arial" w:eastAsia="Times New Roman" w:hAnsi="Arial" w:cs="Arial"/>
                <w:sz w:val="20"/>
                <w:szCs w:val="20"/>
              </w:rPr>
              <w:t>This flexible group represents the general MSW landfill</w:t>
            </w:r>
            <w:r w:rsidRPr="00466A01">
              <w:rPr>
                <w:rFonts w:ascii="Arial" w:eastAsia="Times New Roman" w:hAnsi="Arial" w:cs="Times New Roman"/>
                <w:sz w:val="20"/>
                <w:szCs w:val="20"/>
              </w:rPr>
              <w:t xml:space="preserve"> with a required collection and control system.  </w:t>
            </w:r>
            <w:r w:rsidRPr="00466A01">
              <w:rPr>
                <w:rFonts w:ascii="Arial" w:eastAsia="Times New Roman" w:hAnsi="Arial" w:cs="Arial"/>
                <w:color w:val="000000"/>
                <w:sz w:val="20"/>
                <w:szCs w:val="20"/>
              </w:rPr>
              <w:t>This flexible group contains 40 CFR Part 60, Subpart XXX requirements.</w:t>
            </w:r>
          </w:p>
        </w:tc>
        <w:tc>
          <w:tcPr>
            <w:tcW w:w="2969" w:type="dxa"/>
            <w:hideMark/>
          </w:tcPr>
          <w:p w14:paraId="4D959A3F" w14:textId="77777777" w:rsidR="00466A01" w:rsidRPr="00797DA9" w:rsidRDefault="008430E3" w:rsidP="00E27FC0">
            <w:pPr>
              <w:spacing w:before="60" w:after="60"/>
              <w:jc w:val="both"/>
              <w:rPr>
                <w:rFonts w:ascii="Arial" w:eastAsia="Times New Roman" w:hAnsi="Arial" w:cs="Arial"/>
                <w:color w:val="ED0000"/>
                <w:sz w:val="20"/>
                <w:szCs w:val="20"/>
              </w:rPr>
            </w:pPr>
            <w:r w:rsidRPr="00797DA9">
              <w:rPr>
                <w:rFonts w:ascii="Arial" w:eastAsia="Times New Roman" w:hAnsi="Arial" w:cs="Arial"/>
                <w:color w:val="ED0000"/>
                <w:sz w:val="20"/>
                <w:szCs w:val="20"/>
              </w:rPr>
              <w:t>EULANDFILL</w:t>
            </w:r>
          </w:p>
          <w:p w14:paraId="7F4B40EB" w14:textId="77777777" w:rsidR="00466A01" w:rsidRPr="00797DA9" w:rsidRDefault="008430E3" w:rsidP="00E27FC0">
            <w:pPr>
              <w:spacing w:before="60" w:after="60"/>
              <w:jc w:val="both"/>
              <w:rPr>
                <w:rFonts w:ascii="Arial" w:eastAsia="Times New Roman" w:hAnsi="Arial" w:cs="Arial"/>
                <w:color w:val="ED0000"/>
                <w:sz w:val="20"/>
                <w:szCs w:val="20"/>
              </w:rPr>
            </w:pPr>
            <w:r w:rsidRPr="00797DA9">
              <w:rPr>
                <w:rFonts w:ascii="Arial" w:eastAsia="Times New Roman" w:hAnsi="Arial" w:cs="Arial"/>
                <w:color w:val="ED0000"/>
                <w:sz w:val="20"/>
                <w:szCs w:val="20"/>
              </w:rPr>
              <w:t>EUACTIVECOLL</w:t>
            </w:r>
          </w:p>
          <w:p w14:paraId="05067601" w14:textId="77777777" w:rsidR="00466A01" w:rsidRPr="00797DA9" w:rsidRDefault="008430E3" w:rsidP="00E27FC0">
            <w:pPr>
              <w:spacing w:before="60" w:after="60"/>
              <w:jc w:val="both"/>
              <w:rPr>
                <w:rFonts w:ascii="Arial" w:eastAsia="Times New Roman" w:hAnsi="Arial" w:cs="Arial"/>
                <w:color w:val="ED0000"/>
                <w:sz w:val="20"/>
                <w:szCs w:val="20"/>
              </w:rPr>
            </w:pPr>
            <w:r w:rsidRPr="00797DA9">
              <w:rPr>
                <w:rFonts w:ascii="Arial" w:eastAsia="Times New Roman" w:hAnsi="Arial" w:cs="Arial"/>
                <w:color w:val="ED0000"/>
                <w:sz w:val="20"/>
                <w:szCs w:val="20"/>
              </w:rPr>
              <w:t>EUTREATMENTSYS</w:t>
            </w:r>
          </w:p>
          <w:p w14:paraId="63E9B6F0" w14:textId="77777777" w:rsidR="00466A01" w:rsidRPr="00797DA9" w:rsidRDefault="008430E3" w:rsidP="00E27FC0">
            <w:pPr>
              <w:spacing w:before="60" w:after="60"/>
              <w:jc w:val="both"/>
              <w:rPr>
                <w:rFonts w:ascii="Arial" w:eastAsia="Times New Roman" w:hAnsi="Arial" w:cs="Arial"/>
                <w:color w:val="ED0000"/>
                <w:sz w:val="20"/>
                <w:szCs w:val="20"/>
              </w:rPr>
            </w:pPr>
            <w:r w:rsidRPr="00797DA9">
              <w:rPr>
                <w:rFonts w:ascii="Arial" w:eastAsia="Times New Roman" w:hAnsi="Arial" w:cs="Arial"/>
                <w:color w:val="ED0000"/>
                <w:sz w:val="20"/>
                <w:szCs w:val="20"/>
              </w:rPr>
              <w:t>EUOPENFLARE</w:t>
            </w:r>
          </w:p>
          <w:p w14:paraId="181C0655" w14:textId="77777777" w:rsidR="00466A01" w:rsidRPr="00466A01" w:rsidRDefault="008430E3" w:rsidP="00E27FC0">
            <w:pPr>
              <w:spacing w:before="60" w:after="60"/>
              <w:jc w:val="both"/>
              <w:rPr>
                <w:rFonts w:ascii="Arial" w:eastAsia="Times New Roman" w:hAnsi="Arial" w:cs="Arial"/>
                <w:sz w:val="20"/>
                <w:szCs w:val="20"/>
              </w:rPr>
            </w:pPr>
            <w:r w:rsidRPr="00797DA9">
              <w:rPr>
                <w:rFonts w:ascii="Arial" w:eastAsia="Times New Roman" w:hAnsi="Arial" w:cs="Arial"/>
                <w:color w:val="ED0000"/>
                <w:sz w:val="20"/>
                <w:szCs w:val="20"/>
              </w:rPr>
              <w:t>EUENCLOSEDFLARE</w:t>
            </w:r>
          </w:p>
        </w:tc>
      </w:tr>
      <w:tr w:rsidR="007B6AC8" w14:paraId="64BEAA89" w14:textId="77777777" w:rsidTr="00E27FC0">
        <w:trPr>
          <w:cantSplit/>
        </w:trPr>
        <w:tc>
          <w:tcPr>
            <w:tcW w:w="2838" w:type="dxa"/>
            <w:hideMark/>
          </w:tcPr>
          <w:p w14:paraId="53FF085E" w14:textId="77777777" w:rsidR="00466A01" w:rsidRPr="00466A01" w:rsidRDefault="008430E3" w:rsidP="00E27FC0">
            <w:pPr>
              <w:spacing w:before="60" w:after="60"/>
              <w:rPr>
                <w:rFonts w:ascii="Arial" w:eastAsia="Times New Roman" w:hAnsi="Arial" w:cs="Arial"/>
                <w:sz w:val="20"/>
                <w:szCs w:val="20"/>
              </w:rPr>
            </w:pPr>
            <w:r w:rsidRPr="00466A01">
              <w:rPr>
                <w:rFonts w:ascii="Arial" w:eastAsia="Times New Roman" w:hAnsi="Arial" w:cs="Arial"/>
                <w:sz w:val="20"/>
                <w:szCs w:val="20"/>
              </w:rPr>
              <w:t>FGACTIVECOLL-XXX</w:t>
            </w:r>
          </w:p>
        </w:tc>
        <w:tc>
          <w:tcPr>
            <w:tcW w:w="4408" w:type="dxa"/>
            <w:hideMark/>
          </w:tcPr>
          <w:p w14:paraId="79F0CDCB" w14:textId="77777777" w:rsidR="00466A01" w:rsidRPr="00466A01" w:rsidRDefault="008430E3" w:rsidP="00E10934">
            <w:pPr>
              <w:spacing w:before="60" w:after="60"/>
              <w:rPr>
                <w:rFonts w:ascii="Arial" w:eastAsia="Times New Roman" w:hAnsi="Arial" w:cs="Times New Roman"/>
                <w:sz w:val="20"/>
                <w:szCs w:val="20"/>
              </w:rPr>
            </w:pPr>
            <w:r w:rsidRPr="00466A01">
              <w:rPr>
                <w:rFonts w:ascii="Arial" w:eastAsia="Times New Roman" w:hAnsi="Arial" w:cs="Times New Roman"/>
                <w:sz w:val="20"/>
                <w:szCs w:val="20"/>
              </w:rPr>
              <w:t xml:space="preserve">This </w:t>
            </w:r>
            <w:r w:rsidRPr="00466A01">
              <w:rPr>
                <w:rFonts w:ascii="Arial" w:eastAsia="Times New Roman" w:hAnsi="Arial" w:cs="Arial"/>
                <w:sz w:val="20"/>
                <w:szCs w:val="20"/>
              </w:rPr>
              <w:t xml:space="preserve">flexible group </w:t>
            </w:r>
            <w:r w:rsidRPr="00466A01">
              <w:rPr>
                <w:rFonts w:ascii="Arial" w:eastAsia="Times New Roman" w:hAnsi="Arial" w:cs="Times New Roman"/>
                <w:sz w:val="20"/>
                <w:szCs w:val="20"/>
              </w:rPr>
              <w:t>represents the a</w:t>
            </w:r>
            <w:r w:rsidRPr="00466A01">
              <w:rPr>
                <w:rFonts w:ascii="Arial" w:eastAsia="Times New Roman" w:hAnsi="Arial" w:cs="Arial"/>
                <w:sz w:val="20"/>
                <w:szCs w:val="20"/>
              </w:rPr>
              <w:t xml:space="preserve">ctive landfill gas collection system that uses gas mover equipment to draw landfill gas from the wells and moves the gas to the control equipment.  </w:t>
            </w:r>
            <w:r w:rsidRPr="00466A01">
              <w:rPr>
                <w:rFonts w:ascii="Arial" w:eastAsia="Times New Roman" w:hAnsi="Arial" w:cs="Arial"/>
                <w:color w:val="000000"/>
                <w:sz w:val="20"/>
                <w:szCs w:val="20"/>
              </w:rPr>
              <w:t>This flexible group contains 40 CFR Part 60, Subpart XXX requirements.</w:t>
            </w:r>
          </w:p>
        </w:tc>
        <w:tc>
          <w:tcPr>
            <w:tcW w:w="2969" w:type="dxa"/>
            <w:hideMark/>
          </w:tcPr>
          <w:p w14:paraId="2613E82C" w14:textId="77777777" w:rsidR="00466A01" w:rsidRPr="00797DA9" w:rsidRDefault="008430E3" w:rsidP="00E27FC0">
            <w:pPr>
              <w:spacing w:before="60" w:after="60"/>
              <w:jc w:val="both"/>
              <w:rPr>
                <w:rFonts w:ascii="Arial" w:eastAsia="Times New Roman" w:hAnsi="Arial" w:cs="Arial"/>
                <w:color w:val="ED0000"/>
                <w:sz w:val="20"/>
                <w:szCs w:val="20"/>
              </w:rPr>
            </w:pPr>
            <w:r w:rsidRPr="00797DA9">
              <w:rPr>
                <w:rFonts w:ascii="Arial" w:eastAsia="Times New Roman" w:hAnsi="Arial" w:cs="Arial"/>
                <w:color w:val="ED0000"/>
                <w:sz w:val="20"/>
                <w:szCs w:val="20"/>
              </w:rPr>
              <w:t>EUACTIVECOLL</w:t>
            </w:r>
          </w:p>
        </w:tc>
      </w:tr>
      <w:tr w:rsidR="007B6AC8" w14:paraId="40825530" w14:textId="77777777" w:rsidTr="00E27FC0">
        <w:trPr>
          <w:cantSplit/>
        </w:trPr>
        <w:tc>
          <w:tcPr>
            <w:tcW w:w="2838" w:type="dxa"/>
            <w:hideMark/>
          </w:tcPr>
          <w:p w14:paraId="01A13FB6" w14:textId="77777777" w:rsidR="00466A01" w:rsidRPr="00466A01" w:rsidRDefault="008430E3" w:rsidP="00E27FC0">
            <w:pPr>
              <w:spacing w:before="60" w:after="60"/>
              <w:rPr>
                <w:rFonts w:ascii="Arial" w:eastAsia="Times New Roman" w:hAnsi="Arial" w:cs="Arial"/>
                <w:sz w:val="20"/>
                <w:szCs w:val="20"/>
              </w:rPr>
            </w:pPr>
            <w:r w:rsidRPr="00466A01">
              <w:rPr>
                <w:rFonts w:ascii="Arial" w:eastAsia="Times New Roman" w:hAnsi="Arial" w:cs="Arial"/>
                <w:sz w:val="20"/>
                <w:szCs w:val="20"/>
              </w:rPr>
              <w:t>FGTREATMENTSYS-XXX</w:t>
            </w:r>
          </w:p>
        </w:tc>
        <w:tc>
          <w:tcPr>
            <w:tcW w:w="4408" w:type="dxa"/>
            <w:hideMark/>
          </w:tcPr>
          <w:p w14:paraId="2215D8D9" w14:textId="77777777" w:rsidR="00466A01" w:rsidRPr="00466A01" w:rsidRDefault="008430E3" w:rsidP="00E10934">
            <w:pPr>
              <w:spacing w:before="60" w:after="60"/>
              <w:rPr>
                <w:rFonts w:ascii="Arial" w:eastAsia="Times New Roman" w:hAnsi="Arial" w:cs="Times New Roman"/>
                <w:sz w:val="20"/>
                <w:szCs w:val="20"/>
              </w:rPr>
            </w:pPr>
            <w:r w:rsidRPr="00466A01">
              <w:rPr>
                <w:rFonts w:ascii="Arial" w:eastAsia="Times New Roman" w:hAnsi="Arial" w:cs="Times New Roman"/>
                <w:sz w:val="20"/>
                <w:szCs w:val="20"/>
              </w:rPr>
              <w:t xml:space="preserve">A treatment system that filters, de-waters, and compresses landfill gas for subsequent sale or beneficial use.  </w:t>
            </w:r>
            <w:r w:rsidRPr="00466A01">
              <w:rPr>
                <w:rFonts w:ascii="Arial" w:eastAsia="Times New Roman" w:hAnsi="Arial" w:cs="Arial"/>
                <w:color w:val="000000"/>
                <w:sz w:val="20"/>
                <w:szCs w:val="20"/>
              </w:rPr>
              <w:t>This flexible group contains 40 CFR Part 60, Subpart XXX requirements.</w:t>
            </w:r>
          </w:p>
        </w:tc>
        <w:tc>
          <w:tcPr>
            <w:tcW w:w="2969" w:type="dxa"/>
            <w:hideMark/>
          </w:tcPr>
          <w:p w14:paraId="3B2CCB5C" w14:textId="77777777" w:rsidR="00466A01" w:rsidRPr="00797DA9" w:rsidRDefault="008430E3" w:rsidP="00E27FC0">
            <w:pPr>
              <w:spacing w:before="60" w:after="60"/>
              <w:jc w:val="both"/>
              <w:rPr>
                <w:rFonts w:ascii="Arial" w:eastAsia="Times New Roman" w:hAnsi="Arial" w:cs="Arial"/>
                <w:color w:val="ED0000"/>
                <w:sz w:val="20"/>
                <w:szCs w:val="20"/>
              </w:rPr>
            </w:pPr>
            <w:r w:rsidRPr="00797DA9">
              <w:rPr>
                <w:rFonts w:ascii="Arial" w:eastAsia="Times New Roman" w:hAnsi="Arial" w:cs="Arial"/>
                <w:color w:val="ED0000"/>
                <w:sz w:val="20"/>
                <w:szCs w:val="20"/>
              </w:rPr>
              <w:t>EUTREATMENTSYS</w:t>
            </w:r>
          </w:p>
        </w:tc>
      </w:tr>
      <w:tr w:rsidR="007B6AC8" w14:paraId="2F32D69C" w14:textId="77777777" w:rsidTr="00E27FC0">
        <w:trPr>
          <w:cantSplit/>
        </w:trPr>
        <w:tc>
          <w:tcPr>
            <w:tcW w:w="2838" w:type="dxa"/>
            <w:hideMark/>
          </w:tcPr>
          <w:p w14:paraId="630ADC9D" w14:textId="77777777" w:rsidR="00466A01" w:rsidRPr="00466A01" w:rsidRDefault="008430E3" w:rsidP="00E27FC0">
            <w:pPr>
              <w:spacing w:before="60" w:after="60"/>
              <w:rPr>
                <w:rFonts w:ascii="Arial" w:eastAsia="Times New Roman" w:hAnsi="Arial" w:cs="Arial"/>
                <w:sz w:val="20"/>
                <w:szCs w:val="20"/>
              </w:rPr>
            </w:pPr>
            <w:r w:rsidRPr="00466A01">
              <w:rPr>
                <w:rFonts w:ascii="Arial" w:eastAsia="Times New Roman" w:hAnsi="Arial" w:cs="Arial"/>
                <w:sz w:val="20"/>
                <w:szCs w:val="20"/>
              </w:rPr>
              <w:t>FGOPENFLARE-XXX</w:t>
            </w:r>
          </w:p>
        </w:tc>
        <w:tc>
          <w:tcPr>
            <w:tcW w:w="4408" w:type="dxa"/>
            <w:hideMark/>
          </w:tcPr>
          <w:p w14:paraId="32BE6C7F" w14:textId="77777777" w:rsidR="00466A01" w:rsidRPr="00466A01" w:rsidRDefault="008430E3" w:rsidP="00E10934">
            <w:pPr>
              <w:spacing w:before="60" w:after="60"/>
              <w:rPr>
                <w:rFonts w:ascii="Arial" w:eastAsia="Times New Roman" w:hAnsi="Arial" w:cs="Times New Roman"/>
                <w:sz w:val="20"/>
                <w:szCs w:val="20"/>
              </w:rPr>
            </w:pPr>
            <w:r w:rsidRPr="00466A01">
              <w:rPr>
                <w:rFonts w:ascii="Arial" w:eastAsia="Times New Roman" w:hAnsi="Arial" w:cs="Arial"/>
                <w:sz w:val="20"/>
                <w:szCs w:val="20"/>
              </w:rPr>
              <w:t xml:space="preserve">Open (non-enclosed) flare is an open combustor without enclosure or shroud. </w:t>
            </w:r>
            <w:r w:rsidR="007E4D7F">
              <w:rPr>
                <w:rFonts w:ascii="Arial" w:eastAsia="Times New Roman" w:hAnsi="Arial" w:cs="Arial"/>
                <w:sz w:val="20"/>
                <w:szCs w:val="20"/>
              </w:rPr>
              <w:t xml:space="preserve"> </w:t>
            </w:r>
            <w:r w:rsidRPr="00466A01">
              <w:rPr>
                <w:rFonts w:ascii="Arial" w:eastAsia="Times New Roman" w:hAnsi="Arial" w:cs="Arial"/>
                <w:color w:val="000000"/>
                <w:sz w:val="20"/>
                <w:szCs w:val="20"/>
              </w:rPr>
              <w:t>This flexible group contains 40 CFR Part 60, Subpart XXX requirements.</w:t>
            </w:r>
          </w:p>
        </w:tc>
        <w:tc>
          <w:tcPr>
            <w:tcW w:w="2969" w:type="dxa"/>
            <w:hideMark/>
          </w:tcPr>
          <w:p w14:paraId="4E550879" w14:textId="77777777" w:rsidR="00466A01" w:rsidRPr="00797DA9" w:rsidRDefault="008430E3" w:rsidP="00E27FC0">
            <w:pPr>
              <w:spacing w:before="60" w:after="60"/>
              <w:jc w:val="both"/>
              <w:rPr>
                <w:rFonts w:ascii="Arial" w:eastAsia="Times New Roman" w:hAnsi="Arial" w:cs="Arial"/>
                <w:color w:val="ED0000"/>
                <w:sz w:val="20"/>
                <w:szCs w:val="20"/>
              </w:rPr>
            </w:pPr>
            <w:r w:rsidRPr="00797DA9">
              <w:rPr>
                <w:rFonts w:ascii="Arial" w:eastAsia="Times New Roman" w:hAnsi="Arial" w:cs="Arial"/>
                <w:color w:val="ED0000"/>
                <w:sz w:val="20"/>
                <w:szCs w:val="20"/>
              </w:rPr>
              <w:t>EUOPENFLARE</w:t>
            </w:r>
          </w:p>
        </w:tc>
      </w:tr>
      <w:tr w:rsidR="007B6AC8" w14:paraId="13734B4E" w14:textId="77777777" w:rsidTr="00E27FC0">
        <w:trPr>
          <w:cantSplit/>
        </w:trPr>
        <w:tc>
          <w:tcPr>
            <w:tcW w:w="2838" w:type="dxa"/>
            <w:hideMark/>
          </w:tcPr>
          <w:p w14:paraId="4C5FF18B" w14:textId="77777777" w:rsidR="00466A01" w:rsidRPr="00466A01" w:rsidRDefault="008430E3" w:rsidP="00E27FC0">
            <w:pPr>
              <w:spacing w:before="60" w:after="60"/>
              <w:rPr>
                <w:rFonts w:ascii="Arial" w:eastAsia="Times New Roman" w:hAnsi="Arial" w:cs="Arial"/>
                <w:sz w:val="20"/>
                <w:szCs w:val="20"/>
              </w:rPr>
            </w:pPr>
            <w:r w:rsidRPr="00466A01">
              <w:rPr>
                <w:rFonts w:ascii="Arial" w:eastAsia="Times New Roman" w:hAnsi="Arial" w:cs="Arial"/>
                <w:sz w:val="20"/>
                <w:szCs w:val="20"/>
              </w:rPr>
              <w:t>FGENCLOSEDFLARE-XXX</w:t>
            </w:r>
          </w:p>
        </w:tc>
        <w:tc>
          <w:tcPr>
            <w:tcW w:w="4408" w:type="dxa"/>
            <w:hideMark/>
          </w:tcPr>
          <w:p w14:paraId="17C2374B" w14:textId="77777777" w:rsidR="00466A01" w:rsidRPr="00466A01" w:rsidRDefault="008430E3" w:rsidP="00E10934">
            <w:pPr>
              <w:spacing w:before="60" w:after="60"/>
              <w:rPr>
                <w:rFonts w:ascii="Arial" w:eastAsia="Times New Roman" w:hAnsi="Arial" w:cs="Times New Roman"/>
                <w:sz w:val="20"/>
                <w:szCs w:val="20"/>
              </w:rPr>
            </w:pPr>
            <w:r w:rsidRPr="00466A01">
              <w:rPr>
                <w:rFonts w:ascii="Arial" w:eastAsia="Times New Roman" w:hAnsi="Arial" w:cs="Arial"/>
                <w:sz w:val="20"/>
                <w:szCs w:val="20"/>
              </w:rPr>
              <w:t xml:space="preserve">An enclosed flare (enclosed combustor) is an enclosed firebox which maintains a relatively constant limited peak temperature generally using a limited supply of combustion air.  </w:t>
            </w:r>
            <w:r w:rsidRPr="00466A01">
              <w:rPr>
                <w:rFonts w:ascii="Arial" w:eastAsia="Times New Roman" w:hAnsi="Arial" w:cs="Arial"/>
                <w:color w:val="000000"/>
                <w:sz w:val="20"/>
                <w:szCs w:val="20"/>
              </w:rPr>
              <w:t>This flexible group contains 40 CFR Part 60, Subpart XXX requirements.</w:t>
            </w:r>
          </w:p>
        </w:tc>
        <w:tc>
          <w:tcPr>
            <w:tcW w:w="2969" w:type="dxa"/>
            <w:hideMark/>
          </w:tcPr>
          <w:p w14:paraId="10CFEAE7" w14:textId="77777777" w:rsidR="00466A01" w:rsidRPr="00797DA9" w:rsidRDefault="008430E3" w:rsidP="00E27FC0">
            <w:pPr>
              <w:spacing w:before="60" w:after="60"/>
              <w:jc w:val="both"/>
              <w:rPr>
                <w:rFonts w:ascii="Arial" w:eastAsia="Times New Roman" w:hAnsi="Arial" w:cs="Arial"/>
                <w:color w:val="ED0000"/>
                <w:sz w:val="20"/>
                <w:szCs w:val="20"/>
              </w:rPr>
            </w:pPr>
            <w:r w:rsidRPr="00797DA9">
              <w:rPr>
                <w:rFonts w:ascii="Arial" w:eastAsia="Times New Roman" w:hAnsi="Arial" w:cs="Arial"/>
                <w:color w:val="ED0000"/>
                <w:sz w:val="20"/>
                <w:szCs w:val="20"/>
              </w:rPr>
              <w:t>EUENCLOSEDFLARE</w:t>
            </w:r>
          </w:p>
        </w:tc>
      </w:tr>
    </w:tbl>
    <w:p w14:paraId="491CA955" w14:textId="77777777" w:rsidR="00466A01" w:rsidRPr="00466A01" w:rsidRDefault="008430E3" w:rsidP="00466A01">
      <w:pPr>
        <w:spacing w:after="0" w:line="240" w:lineRule="auto"/>
        <w:rPr>
          <w:rFonts w:ascii="Arial" w:eastAsia="Times New Roman" w:hAnsi="Arial" w:cs="Times New Roman"/>
          <w:szCs w:val="28"/>
        </w:rPr>
      </w:pPr>
      <w:r w:rsidRPr="00466A01">
        <w:rPr>
          <w:rFonts w:ascii="Arial" w:eastAsia="Times New Roman" w:hAnsi="Arial" w:cs="Times New Roman"/>
          <w:szCs w:val="28"/>
        </w:rPr>
        <w:br w:type="page"/>
      </w:r>
    </w:p>
    <w:p w14:paraId="6B98EBFB" w14:textId="77777777" w:rsidR="00466A01" w:rsidRPr="00E10934" w:rsidRDefault="008430E3" w:rsidP="00E10934">
      <w:pPr>
        <w:pStyle w:val="Heading4A"/>
      </w:pPr>
      <w:r w:rsidRPr="00E10934">
        <w:lastRenderedPageBreak/>
        <w:t xml:space="preserve">FGLANDFILL-XXX </w:t>
      </w:r>
    </w:p>
    <w:p w14:paraId="64A1EEAC" w14:textId="77777777" w:rsidR="00466A01" w:rsidRPr="00E10934" w:rsidRDefault="008430E3" w:rsidP="00E10934">
      <w:pPr>
        <w:pStyle w:val="Heading4B"/>
      </w:pPr>
      <w:r w:rsidRPr="00E10934">
        <w:t>FLEXIBLE GROUP CONDITIONS</w:t>
      </w:r>
    </w:p>
    <w:p w14:paraId="334E2B4E" w14:textId="77777777" w:rsidR="00466A01" w:rsidRPr="00E10934" w:rsidRDefault="008430E3" w:rsidP="00E10934">
      <w:pPr>
        <w:pStyle w:val="Hedaing5"/>
      </w:pPr>
      <w:r w:rsidRPr="00E10934">
        <w:t>DESCRIPTION</w:t>
      </w:r>
    </w:p>
    <w:p w14:paraId="58E01B9D" w14:textId="77777777" w:rsidR="00466A01" w:rsidRPr="00466A01" w:rsidRDefault="008430E3" w:rsidP="00E10934">
      <w:pPr>
        <w:spacing w:before="120" w:after="240"/>
        <w:rPr>
          <w:rFonts w:ascii="Arial" w:eastAsia="Times New Roman" w:hAnsi="Arial" w:cs="Times New Roman"/>
          <w:sz w:val="20"/>
          <w:szCs w:val="20"/>
        </w:rPr>
      </w:pPr>
      <w:r w:rsidRPr="00466A01">
        <w:rPr>
          <w:rFonts w:ascii="Arial" w:eastAsia="Times New Roman" w:hAnsi="Arial" w:cs="Arial"/>
          <w:sz w:val="20"/>
          <w:szCs w:val="20"/>
        </w:rPr>
        <w:t>This flexible group represents the general MSW landfill</w:t>
      </w:r>
      <w:r w:rsidRPr="00466A01">
        <w:rPr>
          <w:rFonts w:ascii="Arial" w:eastAsia="Times New Roman" w:hAnsi="Arial" w:cs="Times New Roman"/>
          <w:sz w:val="20"/>
          <w:szCs w:val="20"/>
        </w:rPr>
        <w:t xml:space="preserve"> with a required collection and control system.  </w:t>
      </w:r>
      <w:r w:rsidRPr="00466A01">
        <w:rPr>
          <w:rFonts w:ascii="Arial" w:eastAsia="Times New Roman" w:hAnsi="Arial" w:cs="Arial"/>
          <w:color w:val="000000"/>
          <w:sz w:val="20"/>
          <w:szCs w:val="20"/>
        </w:rPr>
        <w:t>This flexible group contains 40 CFR Part 60, Subpart XXX requirements.</w:t>
      </w:r>
    </w:p>
    <w:p w14:paraId="28902C6E" w14:textId="77777777" w:rsidR="00466A01" w:rsidRPr="00466A01" w:rsidRDefault="008430E3" w:rsidP="00E10934">
      <w:pPr>
        <w:spacing w:before="120" w:after="240"/>
        <w:rPr>
          <w:rFonts w:ascii="Arial" w:eastAsia="Times New Roman" w:hAnsi="Arial" w:cs="Times New Roman"/>
          <w:sz w:val="20"/>
          <w:szCs w:val="20"/>
        </w:rPr>
      </w:pPr>
      <w:r w:rsidRPr="00466A01">
        <w:rPr>
          <w:rFonts w:ascii="Arial" w:eastAsia="Times New Roman" w:hAnsi="Arial" w:cs="Times New Roman"/>
          <w:b/>
          <w:sz w:val="20"/>
          <w:szCs w:val="20"/>
        </w:rPr>
        <w:t>Emission Unit</w:t>
      </w:r>
      <w:r w:rsidR="00E10934">
        <w:rPr>
          <w:rFonts w:ascii="Arial" w:eastAsia="Times New Roman" w:hAnsi="Arial" w:cs="Times New Roman"/>
          <w:b/>
          <w:sz w:val="20"/>
          <w:szCs w:val="20"/>
        </w:rPr>
        <w:t>(</w:t>
      </w:r>
      <w:r w:rsidRPr="00466A01">
        <w:rPr>
          <w:rFonts w:ascii="Arial" w:eastAsia="Times New Roman" w:hAnsi="Arial" w:cs="Times New Roman"/>
          <w:b/>
          <w:sz w:val="20"/>
          <w:szCs w:val="20"/>
        </w:rPr>
        <w:t>s</w:t>
      </w:r>
      <w:r w:rsidR="00E10934">
        <w:rPr>
          <w:rFonts w:ascii="Arial" w:eastAsia="Times New Roman" w:hAnsi="Arial" w:cs="Times New Roman"/>
          <w:b/>
          <w:sz w:val="20"/>
          <w:szCs w:val="20"/>
        </w:rPr>
        <w:t>)</w:t>
      </w:r>
      <w:r w:rsidRPr="00466A01">
        <w:rPr>
          <w:rFonts w:ascii="Arial" w:eastAsia="Times New Roman" w:hAnsi="Arial" w:cs="Times New Roman"/>
          <w:b/>
          <w:sz w:val="20"/>
          <w:szCs w:val="20"/>
        </w:rPr>
        <w:t>:</w:t>
      </w:r>
      <w:r w:rsidRPr="00466A01">
        <w:rPr>
          <w:rFonts w:ascii="Arial" w:eastAsia="Times New Roman" w:hAnsi="Arial" w:cs="Times New Roman"/>
          <w:sz w:val="20"/>
          <w:szCs w:val="20"/>
        </w:rPr>
        <w:t xml:space="preserve">  </w:t>
      </w:r>
      <w:r w:rsidRPr="00466A01">
        <w:rPr>
          <w:rFonts w:ascii="Arial" w:eastAsia="Times New Roman" w:hAnsi="Arial" w:cs="Arial"/>
          <w:sz w:val="20"/>
          <w:szCs w:val="20"/>
        </w:rPr>
        <w:t>EULANDFILL, EUACTIVECOLL</w:t>
      </w:r>
      <w:r w:rsidRPr="00466A01">
        <w:rPr>
          <w:rFonts w:ascii="Arial" w:eastAsia="Times New Roman" w:hAnsi="Arial" w:cs="Times New Roman"/>
          <w:sz w:val="20"/>
          <w:szCs w:val="20"/>
        </w:rPr>
        <w:t xml:space="preserve">, </w:t>
      </w:r>
      <w:r w:rsidRPr="00466A01">
        <w:rPr>
          <w:rFonts w:ascii="Arial" w:eastAsia="Times New Roman" w:hAnsi="Arial" w:cs="Arial"/>
          <w:sz w:val="20"/>
          <w:szCs w:val="20"/>
        </w:rPr>
        <w:t xml:space="preserve">EUTREATMENTSYS, </w:t>
      </w:r>
      <w:r w:rsidRPr="00797DA9">
        <w:rPr>
          <w:rFonts w:ascii="Arial" w:eastAsia="Times New Roman" w:hAnsi="Arial" w:cs="Arial"/>
          <w:color w:val="ED0000"/>
          <w:sz w:val="20"/>
          <w:szCs w:val="20"/>
        </w:rPr>
        <w:t xml:space="preserve">EUOPENFLARE, EUENCLOSEDFLARE </w:t>
      </w:r>
    </w:p>
    <w:p w14:paraId="3E053BFF" w14:textId="77777777" w:rsidR="00466A01" w:rsidRPr="00E10934" w:rsidRDefault="008430E3" w:rsidP="00E10934">
      <w:pPr>
        <w:pStyle w:val="Hedaing5"/>
      </w:pPr>
      <w:r w:rsidRPr="00E10934">
        <w:t>POLLUTION CONTROL EQUIPMENT</w:t>
      </w:r>
    </w:p>
    <w:p w14:paraId="69DB7CC7" w14:textId="77777777" w:rsidR="00466A01" w:rsidRPr="00466A01" w:rsidRDefault="008430E3" w:rsidP="00E10934">
      <w:pPr>
        <w:spacing w:before="120"/>
        <w:rPr>
          <w:rFonts w:ascii="Arial" w:eastAsia="Times New Roman" w:hAnsi="Arial" w:cs="Times New Roman"/>
          <w:sz w:val="20"/>
          <w:szCs w:val="20"/>
        </w:rPr>
      </w:pPr>
      <w:r w:rsidRPr="00466A01">
        <w:rPr>
          <w:rFonts w:ascii="Arial" w:eastAsia="Times New Roman" w:hAnsi="Arial" w:cs="Times New Roman"/>
          <w:color w:val="0000FF"/>
          <w:sz w:val="20"/>
          <w:szCs w:val="20"/>
        </w:rPr>
        <w:t>Describe control equipment utilized by the landfill.  At most landfills, gas is routed to a treatment system and/or gas-to-energy plant.  Any untreated landfill gas is generally routed to an on-site enclosed or open flare.</w:t>
      </w:r>
    </w:p>
    <w:p w14:paraId="244EC1A6" w14:textId="77777777" w:rsidR="00466A01" w:rsidRPr="00466A01" w:rsidRDefault="008430E3" w:rsidP="00E10934">
      <w:pPr>
        <w:pStyle w:val="Hedaing5"/>
      </w:pPr>
      <w:r w:rsidRPr="00466A01">
        <w:t>I.  EMISSION LIMIT(S)</w:t>
      </w:r>
    </w:p>
    <w:p w14:paraId="7C67D198" w14:textId="77777777" w:rsidR="00466A01" w:rsidRPr="00797DA9" w:rsidRDefault="008430E3" w:rsidP="00E10934">
      <w:pPr>
        <w:spacing w:before="120"/>
        <w:rPr>
          <w:rFonts w:ascii="Arial" w:eastAsia="Times New Roman" w:hAnsi="Arial" w:cs="Times New Roman"/>
          <w:color w:val="ED0000"/>
          <w:sz w:val="20"/>
          <w:szCs w:val="20"/>
        </w:rPr>
      </w:pPr>
      <w:r w:rsidRPr="00797DA9">
        <w:rPr>
          <w:rFonts w:ascii="Arial" w:eastAsia="Calibri" w:hAnsi="Arial" w:cs="Times New Roman"/>
          <w:b/>
          <w:bCs/>
          <w:color w:val="ED0000"/>
          <w:sz w:val="20"/>
          <w:szCs w:val="20"/>
        </w:rPr>
        <w:t xml:space="preserve">OPTIONAL:  </w:t>
      </w:r>
      <w:r w:rsidRPr="00797DA9">
        <w:rPr>
          <w:rFonts w:ascii="Arial" w:eastAsia="Calibri" w:hAnsi="Arial" w:cs="Times New Roman"/>
          <w:color w:val="ED0000"/>
          <w:sz w:val="20"/>
          <w:szCs w:val="20"/>
        </w:rPr>
        <w:t xml:space="preserve">Use this table if </w:t>
      </w:r>
      <w:r w:rsidR="00E10934" w:rsidRPr="00797DA9">
        <w:rPr>
          <w:rFonts w:ascii="Arial" w:eastAsia="Calibri" w:hAnsi="Arial" w:cs="Times New Roman"/>
          <w:color w:val="ED0000"/>
          <w:sz w:val="20"/>
          <w:szCs w:val="20"/>
        </w:rPr>
        <w:t xml:space="preserve">NOT </w:t>
      </w:r>
      <w:r w:rsidR="00E10934" w:rsidRPr="00797DA9">
        <w:rPr>
          <w:rFonts w:ascii="Arial" w:eastAsia="Times New Roman" w:hAnsi="Arial" w:cs="Times New Roman"/>
          <w:color w:val="ED0000"/>
          <w:sz w:val="20"/>
          <w:szCs w:val="20"/>
        </w:rPr>
        <w:t xml:space="preserve">SUBJECT </w:t>
      </w:r>
      <w:r w:rsidRPr="00797DA9">
        <w:rPr>
          <w:rFonts w:ascii="Arial" w:eastAsia="Times New Roman" w:hAnsi="Arial" w:cs="Times New Roman"/>
          <w:color w:val="ED0000"/>
          <w:sz w:val="20"/>
          <w:szCs w:val="20"/>
        </w:rPr>
        <w:t>to the operational standards in 40 CFR 63.1958.</w:t>
      </w:r>
      <w:r w:rsidRPr="00797DA9">
        <w:rPr>
          <w:rFonts w:ascii="Arial" w:eastAsia="Times New Roman" w:hAnsi="Arial" w:cs="Times New Roman"/>
          <w:b/>
          <w:bCs/>
          <w:color w:val="ED0000"/>
          <w:szCs w:val="20"/>
        </w:rPr>
        <w:t xml:space="preserve">  </w:t>
      </w:r>
      <w:r w:rsidRPr="00797DA9">
        <w:rPr>
          <w:rFonts w:ascii="Arial" w:eastAsia="Times New Roman" w:hAnsi="Arial" w:cs="Times New Roman"/>
          <w:color w:val="ED0000"/>
          <w:sz w:val="20"/>
          <w:szCs w:val="20"/>
        </w:rPr>
        <w:t>Delete table if not applicable and use NA option below.</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40"/>
        <w:gridCol w:w="1620"/>
        <w:gridCol w:w="2250"/>
        <w:gridCol w:w="1610"/>
        <w:gridCol w:w="1530"/>
        <w:gridCol w:w="1810"/>
      </w:tblGrid>
      <w:tr w:rsidR="007B6AC8" w14:paraId="551A8BF7" w14:textId="77777777" w:rsidTr="00E10934">
        <w:trPr>
          <w:cantSplit/>
          <w:tblHeader/>
        </w:trPr>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E0C1AF" w14:textId="77777777" w:rsidR="00466A01" w:rsidRPr="00466A01" w:rsidRDefault="008430E3" w:rsidP="00E10934">
            <w:pPr>
              <w:spacing w:before="60" w:after="60"/>
              <w:jc w:val="center"/>
              <w:rPr>
                <w:rFonts w:ascii="Arial" w:eastAsia="Times New Roman" w:hAnsi="Arial" w:cs="Times New Roman"/>
                <w:b/>
                <w:sz w:val="20"/>
                <w:szCs w:val="20"/>
              </w:rPr>
            </w:pPr>
            <w:r w:rsidRPr="00466A01">
              <w:rPr>
                <w:rFonts w:ascii="Arial" w:eastAsia="Times New Roman" w:hAnsi="Arial" w:cs="Times New Roman"/>
                <w:b/>
                <w:sz w:val="20"/>
                <w:szCs w:val="20"/>
              </w:rPr>
              <w:t>Pollutant</w:t>
            </w: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732E05" w14:textId="77777777" w:rsidR="00466A01" w:rsidRPr="00466A01" w:rsidRDefault="008430E3" w:rsidP="00E10934">
            <w:pPr>
              <w:spacing w:before="60" w:after="60"/>
              <w:jc w:val="center"/>
              <w:rPr>
                <w:rFonts w:ascii="Arial" w:eastAsia="Times New Roman" w:hAnsi="Arial" w:cs="Times New Roman"/>
                <w:b/>
                <w:sz w:val="20"/>
                <w:szCs w:val="20"/>
              </w:rPr>
            </w:pPr>
            <w:r w:rsidRPr="00466A01">
              <w:rPr>
                <w:rFonts w:ascii="Arial" w:eastAsia="Times New Roman" w:hAnsi="Arial" w:cs="Times New Roman"/>
                <w:b/>
                <w:sz w:val="20"/>
                <w:szCs w:val="20"/>
              </w:rPr>
              <w:t>Limit</w:t>
            </w:r>
          </w:p>
        </w:tc>
        <w:tc>
          <w:tcPr>
            <w:tcW w:w="22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B92851" w14:textId="77777777" w:rsidR="00466A01" w:rsidRPr="00466A01" w:rsidRDefault="008430E3" w:rsidP="00E10934">
            <w:pPr>
              <w:spacing w:before="60" w:after="60"/>
              <w:jc w:val="center"/>
              <w:rPr>
                <w:rFonts w:ascii="Arial" w:eastAsia="Times New Roman" w:hAnsi="Arial" w:cs="Times New Roman"/>
                <w:b/>
                <w:sz w:val="20"/>
                <w:szCs w:val="20"/>
              </w:rPr>
            </w:pPr>
            <w:r w:rsidRPr="00466A01">
              <w:rPr>
                <w:rFonts w:ascii="Arial" w:eastAsia="Times New Roman" w:hAnsi="Arial" w:cs="Times New Roman"/>
                <w:b/>
                <w:sz w:val="20"/>
                <w:szCs w:val="20"/>
              </w:rPr>
              <w:t>Time Period/Operating</w:t>
            </w:r>
            <w:r w:rsidR="00E10934">
              <w:rPr>
                <w:rFonts w:ascii="Arial" w:eastAsia="Times New Roman" w:hAnsi="Arial" w:cs="Times New Roman"/>
                <w:b/>
                <w:sz w:val="20"/>
                <w:szCs w:val="20"/>
              </w:rPr>
              <w:t xml:space="preserve"> </w:t>
            </w:r>
            <w:r w:rsidRPr="00466A01">
              <w:rPr>
                <w:rFonts w:ascii="Arial" w:eastAsia="Times New Roman" w:hAnsi="Arial" w:cs="Times New Roman"/>
                <w:b/>
                <w:sz w:val="20"/>
                <w:szCs w:val="20"/>
              </w:rPr>
              <w:t>Scenario</w:t>
            </w:r>
          </w:p>
        </w:tc>
        <w:tc>
          <w:tcPr>
            <w:tcW w:w="1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4C9599" w14:textId="77777777" w:rsidR="00466A01" w:rsidRPr="00466A01" w:rsidRDefault="008430E3" w:rsidP="00E10934">
            <w:pPr>
              <w:spacing w:before="60" w:after="60"/>
              <w:jc w:val="center"/>
              <w:rPr>
                <w:rFonts w:ascii="Arial" w:eastAsia="Times New Roman" w:hAnsi="Arial" w:cs="Times New Roman"/>
                <w:b/>
                <w:sz w:val="20"/>
                <w:szCs w:val="20"/>
              </w:rPr>
            </w:pPr>
            <w:r w:rsidRPr="00466A01">
              <w:rPr>
                <w:rFonts w:ascii="Arial" w:eastAsia="Times New Roman" w:hAnsi="Arial" w:cs="Times New Roman"/>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13F741" w14:textId="77777777" w:rsidR="00466A01" w:rsidRPr="00466A01" w:rsidRDefault="008430E3" w:rsidP="00E10934">
            <w:pPr>
              <w:spacing w:before="60" w:after="60"/>
              <w:jc w:val="center"/>
              <w:rPr>
                <w:rFonts w:ascii="Arial" w:eastAsia="Times New Roman" w:hAnsi="Arial" w:cs="Times New Roman"/>
                <w:b/>
                <w:sz w:val="20"/>
                <w:szCs w:val="20"/>
              </w:rPr>
            </w:pPr>
            <w:r w:rsidRPr="00466A01">
              <w:rPr>
                <w:rFonts w:ascii="Arial" w:eastAsia="Times New Roman" w:hAnsi="Arial" w:cs="Times New Roman"/>
                <w:b/>
                <w:sz w:val="20"/>
                <w:szCs w:val="20"/>
              </w:rPr>
              <w:t>Monitoring/</w:t>
            </w:r>
            <w:r w:rsidR="00E10934">
              <w:rPr>
                <w:rFonts w:ascii="Arial" w:eastAsia="Times New Roman" w:hAnsi="Arial" w:cs="Times New Roman"/>
                <w:b/>
                <w:sz w:val="20"/>
                <w:szCs w:val="20"/>
              </w:rPr>
              <w:t xml:space="preserve"> </w:t>
            </w:r>
            <w:r w:rsidRPr="00466A01">
              <w:rPr>
                <w:rFonts w:ascii="Arial" w:eastAsia="Times New Roman" w:hAnsi="Arial" w:cs="Times New Roman"/>
                <w:b/>
                <w:sz w:val="20"/>
                <w:szCs w:val="20"/>
              </w:rPr>
              <w:t>Testing Method</w:t>
            </w:r>
          </w:p>
        </w:tc>
        <w:tc>
          <w:tcPr>
            <w:tcW w:w="1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016F60" w14:textId="77777777" w:rsidR="00466A01" w:rsidRPr="00466A01" w:rsidRDefault="008430E3" w:rsidP="00E10934">
            <w:pPr>
              <w:spacing w:before="60" w:after="60"/>
              <w:jc w:val="center"/>
              <w:rPr>
                <w:rFonts w:ascii="Arial" w:eastAsia="Times New Roman" w:hAnsi="Arial" w:cs="Times New Roman"/>
                <w:b/>
                <w:sz w:val="20"/>
                <w:szCs w:val="20"/>
              </w:rPr>
            </w:pPr>
            <w:r w:rsidRPr="00466A01">
              <w:rPr>
                <w:rFonts w:ascii="Arial" w:eastAsia="Times New Roman" w:hAnsi="Arial" w:cs="Times New Roman"/>
                <w:b/>
                <w:sz w:val="20"/>
                <w:szCs w:val="20"/>
              </w:rPr>
              <w:t>Underlying Applicable Requirements</w:t>
            </w:r>
          </w:p>
        </w:tc>
      </w:tr>
      <w:tr w:rsidR="007B6AC8" w14:paraId="7128596B" w14:textId="77777777" w:rsidTr="00466A01">
        <w:trPr>
          <w:cantSplit/>
        </w:trPr>
        <w:tc>
          <w:tcPr>
            <w:tcW w:w="1440" w:type="dxa"/>
            <w:tcBorders>
              <w:top w:val="single" w:sz="4" w:space="0" w:color="auto"/>
              <w:left w:val="single" w:sz="4" w:space="0" w:color="auto"/>
              <w:bottom w:val="single" w:sz="4" w:space="0" w:color="auto"/>
              <w:right w:val="single" w:sz="4" w:space="0" w:color="auto"/>
            </w:tcBorders>
            <w:hideMark/>
          </w:tcPr>
          <w:p w14:paraId="7678779E" w14:textId="77777777" w:rsidR="00466A01" w:rsidRPr="00466A01" w:rsidRDefault="008430E3" w:rsidP="00E10934">
            <w:pPr>
              <w:numPr>
                <w:ilvl w:val="0"/>
                <w:numId w:val="2"/>
              </w:numPr>
              <w:spacing w:before="60" w:after="60"/>
              <w:rPr>
                <w:rFonts w:ascii="Arial" w:eastAsia="Times New Roman" w:hAnsi="Arial" w:cs="Times New Roman"/>
                <w:sz w:val="20"/>
                <w:szCs w:val="20"/>
              </w:rPr>
            </w:pPr>
            <w:r w:rsidRPr="00466A01">
              <w:rPr>
                <w:rFonts w:ascii="Arial" w:eastAsia="Times New Roman" w:hAnsi="Arial" w:cs="Times New Roman"/>
                <w:sz w:val="20"/>
                <w:szCs w:val="20"/>
              </w:rPr>
              <w:t xml:space="preserve">Methane </w:t>
            </w:r>
          </w:p>
        </w:tc>
        <w:tc>
          <w:tcPr>
            <w:tcW w:w="1620" w:type="dxa"/>
            <w:tcBorders>
              <w:top w:val="single" w:sz="4" w:space="0" w:color="auto"/>
              <w:left w:val="single" w:sz="4" w:space="0" w:color="auto"/>
              <w:bottom w:val="single" w:sz="4" w:space="0" w:color="auto"/>
              <w:right w:val="single" w:sz="4" w:space="0" w:color="auto"/>
            </w:tcBorders>
            <w:hideMark/>
          </w:tcPr>
          <w:p w14:paraId="0691D007" w14:textId="77777777" w:rsidR="00466A01" w:rsidRPr="00466A01" w:rsidRDefault="008430E3" w:rsidP="00E10934">
            <w:pPr>
              <w:spacing w:before="60" w:after="60"/>
              <w:jc w:val="center"/>
              <w:rPr>
                <w:rFonts w:ascii="Arial" w:eastAsia="Times New Roman" w:hAnsi="Arial" w:cs="Times New Roman"/>
                <w:sz w:val="20"/>
                <w:szCs w:val="20"/>
              </w:rPr>
            </w:pPr>
            <w:r w:rsidRPr="00466A01">
              <w:rPr>
                <w:rFonts w:ascii="Arial" w:eastAsia="Times New Roman" w:hAnsi="Arial" w:cs="Times New Roman"/>
                <w:sz w:val="20"/>
                <w:szCs w:val="20"/>
              </w:rPr>
              <w:t>Less than 500 ppm above background level</w:t>
            </w:r>
          </w:p>
        </w:tc>
        <w:tc>
          <w:tcPr>
            <w:tcW w:w="2250" w:type="dxa"/>
            <w:tcBorders>
              <w:top w:val="single" w:sz="4" w:space="0" w:color="auto"/>
              <w:left w:val="single" w:sz="4" w:space="0" w:color="auto"/>
              <w:bottom w:val="single" w:sz="4" w:space="0" w:color="auto"/>
              <w:right w:val="single" w:sz="4" w:space="0" w:color="auto"/>
            </w:tcBorders>
            <w:hideMark/>
          </w:tcPr>
          <w:p w14:paraId="22E6581D" w14:textId="77777777" w:rsidR="00466A01" w:rsidRPr="00466A01" w:rsidRDefault="008430E3" w:rsidP="00E10934">
            <w:pPr>
              <w:spacing w:before="60" w:after="60"/>
              <w:jc w:val="center"/>
              <w:rPr>
                <w:rFonts w:ascii="Arial" w:eastAsia="Times New Roman" w:hAnsi="Arial" w:cs="Times New Roman"/>
                <w:sz w:val="20"/>
                <w:szCs w:val="20"/>
              </w:rPr>
            </w:pPr>
            <w:r w:rsidRPr="00466A01">
              <w:rPr>
                <w:rFonts w:ascii="Arial" w:eastAsia="Times New Roman" w:hAnsi="Arial" w:cs="Times New Roman"/>
                <w:sz w:val="20"/>
                <w:szCs w:val="20"/>
              </w:rPr>
              <w:t>Calendar Quarter</w:t>
            </w:r>
          </w:p>
        </w:tc>
        <w:tc>
          <w:tcPr>
            <w:tcW w:w="1610" w:type="dxa"/>
            <w:tcBorders>
              <w:top w:val="single" w:sz="4" w:space="0" w:color="auto"/>
              <w:left w:val="single" w:sz="4" w:space="0" w:color="auto"/>
              <w:bottom w:val="single" w:sz="4" w:space="0" w:color="auto"/>
              <w:right w:val="single" w:sz="4" w:space="0" w:color="auto"/>
            </w:tcBorders>
            <w:hideMark/>
          </w:tcPr>
          <w:p w14:paraId="79CF1385" w14:textId="77777777" w:rsidR="00466A01" w:rsidRPr="00466A01" w:rsidRDefault="008430E3" w:rsidP="00E10934">
            <w:pPr>
              <w:spacing w:before="60" w:after="60"/>
              <w:jc w:val="center"/>
              <w:rPr>
                <w:rFonts w:ascii="Arial" w:eastAsia="Times New Roman" w:hAnsi="Arial" w:cs="Times New Roman"/>
                <w:sz w:val="20"/>
                <w:szCs w:val="20"/>
              </w:rPr>
            </w:pPr>
            <w:r w:rsidRPr="00466A01">
              <w:rPr>
                <w:rFonts w:ascii="Arial" w:eastAsia="Times New Roman" w:hAnsi="Arial" w:cs="Times New Roman"/>
                <w:sz w:val="20"/>
                <w:szCs w:val="20"/>
              </w:rPr>
              <w:t>Surface of Landfill</w:t>
            </w:r>
          </w:p>
        </w:tc>
        <w:tc>
          <w:tcPr>
            <w:tcW w:w="1530" w:type="dxa"/>
            <w:tcBorders>
              <w:top w:val="single" w:sz="4" w:space="0" w:color="auto"/>
              <w:left w:val="single" w:sz="4" w:space="0" w:color="auto"/>
              <w:bottom w:val="single" w:sz="4" w:space="0" w:color="auto"/>
              <w:right w:val="single" w:sz="4" w:space="0" w:color="auto"/>
            </w:tcBorders>
            <w:hideMark/>
          </w:tcPr>
          <w:p w14:paraId="182CBDFE" w14:textId="77777777" w:rsidR="00466A01" w:rsidRPr="00466A01" w:rsidRDefault="008430E3" w:rsidP="00E10934">
            <w:pPr>
              <w:spacing w:before="60" w:after="60"/>
              <w:jc w:val="center"/>
              <w:rPr>
                <w:rFonts w:ascii="Arial" w:eastAsia="Times New Roman" w:hAnsi="Arial" w:cs="Times New Roman"/>
                <w:sz w:val="20"/>
                <w:szCs w:val="20"/>
              </w:rPr>
            </w:pPr>
            <w:r w:rsidRPr="00466A01">
              <w:rPr>
                <w:rFonts w:ascii="Arial" w:eastAsia="Times New Roman" w:hAnsi="Arial" w:cs="Times New Roman"/>
                <w:sz w:val="20"/>
                <w:szCs w:val="20"/>
              </w:rPr>
              <w:t>SC V.1</w:t>
            </w:r>
          </w:p>
          <w:p w14:paraId="078189AD" w14:textId="77777777" w:rsidR="00466A01" w:rsidRPr="00466A01" w:rsidRDefault="008430E3" w:rsidP="00E10934">
            <w:pPr>
              <w:spacing w:before="60" w:after="60"/>
              <w:jc w:val="center"/>
              <w:rPr>
                <w:rFonts w:ascii="Arial" w:eastAsia="Times New Roman" w:hAnsi="Arial" w:cs="Times New Roman"/>
                <w:sz w:val="20"/>
                <w:szCs w:val="20"/>
              </w:rPr>
            </w:pPr>
            <w:r w:rsidRPr="00466A01">
              <w:rPr>
                <w:rFonts w:ascii="Arial" w:eastAsia="Times New Roman" w:hAnsi="Arial" w:cs="Times New Roman"/>
                <w:sz w:val="20"/>
                <w:szCs w:val="20"/>
              </w:rPr>
              <w:t>SC VI.1</w:t>
            </w:r>
          </w:p>
        </w:tc>
        <w:tc>
          <w:tcPr>
            <w:tcW w:w="1810" w:type="dxa"/>
            <w:tcBorders>
              <w:top w:val="single" w:sz="4" w:space="0" w:color="auto"/>
              <w:left w:val="single" w:sz="4" w:space="0" w:color="auto"/>
              <w:bottom w:val="single" w:sz="4" w:space="0" w:color="auto"/>
              <w:right w:val="single" w:sz="4" w:space="0" w:color="auto"/>
            </w:tcBorders>
            <w:hideMark/>
          </w:tcPr>
          <w:p w14:paraId="0F8B6181" w14:textId="77777777" w:rsidR="00466A01" w:rsidRPr="00466A01" w:rsidRDefault="008430E3" w:rsidP="00E10934">
            <w:pPr>
              <w:spacing w:before="60" w:after="60"/>
              <w:jc w:val="center"/>
              <w:rPr>
                <w:rFonts w:ascii="Arial" w:eastAsia="Times New Roman" w:hAnsi="Arial" w:cs="Times New Roman"/>
                <w:sz w:val="20"/>
                <w:szCs w:val="20"/>
              </w:rPr>
            </w:pPr>
            <w:r w:rsidRPr="00466A01">
              <w:rPr>
                <w:rFonts w:ascii="Arial" w:eastAsia="Times New Roman" w:hAnsi="Arial" w:cs="Times New Roman"/>
                <w:b/>
                <w:sz w:val="20"/>
                <w:szCs w:val="20"/>
              </w:rPr>
              <w:t>40 CFR 60.763(d)</w:t>
            </w:r>
          </w:p>
        </w:tc>
      </w:tr>
    </w:tbl>
    <w:p w14:paraId="33FB499E" w14:textId="77777777" w:rsidR="00466A01" w:rsidRPr="00797DA9" w:rsidRDefault="008430E3" w:rsidP="00E10934">
      <w:pPr>
        <w:spacing w:before="120"/>
        <w:jc w:val="both"/>
        <w:rPr>
          <w:rFonts w:ascii="Arial" w:eastAsia="Times New Roman" w:hAnsi="Arial" w:cs="Times New Roman"/>
          <w:b/>
          <w:bCs/>
          <w:color w:val="ED0000"/>
          <w:sz w:val="20"/>
          <w:szCs w:val="20"/>
        </w:rPr>
      </w:pPr>
      <w:r w:rsidRPr="00797DA9">
        <w:rPr>
          <w:rFonts w:ascii="Arial" w:eastAsia="Times New Roman" w:hAnsi="Arial" w:cs="Times New Roman"/>
          <w:b/>
          <w:bCs/>
          <w:color w:val="ED0000"/>
          <w:sz w:val="20"/>
          <w:szCs w:val="20"/>
        </w:rPr>
        <w:t>{OR}</w:t>
      </w:r>
    </w:p>
    <w:p w14:paraId="4A441408" w14:textId="77777777" w:rsidR="00466A01" w:rsidRPr="00466A01" w:rsidRDefault="008430E3" w:rsidP="00E10934">
      <w:pPr>
        <w:spacing w:before="120"/>
        <w:jc w:val="both"/>
        <w:rPr>
          <w:rFonts w:ascii="Arial" w:eastAsia="Times New Roman" w:hAnsi="Arial" w:cs="Times New Roman"/>
          <w:sz w:val="20"/>
          <w:szCs w:val="20"/>
        </w:rPr>
      </w:pPr>
      <w:r w:rsidRPr="00466A01">
        <w:rPr>
          <w:rFonts w:ascii="Arial" w:eastAsia="Times New Roman" w:hAnsi="Arial" w:cs="Times New Roman"/>
          <w:sz w:val="20"/>
          <w:szCs w:val="20"/>
        </w:rPr>
        <w:t xml:space="preserve">NA </w:t>
      </w:r>
    </w:p>
    <w:p w14:paraId="30C14462" w14:textId="77777777" w:rsidR="00466A01" w:rsidRPr="00E10934" w:rsidRDefault="008430E3" w:rsidP="00E10934">
      <w:pPr>
        <w:pStyle w:val="Hedaing5"/>
      </w:pPr>
      <w:r w:rsidRPr="00E10934">
        <w:t>II.  MATERIAL LIMIT(S)</w:t>
      </w:r>
    </w:p>
    <w:p w14:paraId="01693667" w14:textId="77777777" w:rsidR="00466A01" w:rsidRPr="00466A01" w:rsidRDefault="008430E3" w:rsidP="00E10934">
      <w:pPr>
        <w:spacing w:before="120"/>
        <w:jc w:val="both"/>
        <w:rPr>
          <w:rFonts w:ascii="Arial" w:eastAsia="Times New Roman" w:hAnsi="Arial" w:cs="Times New Roman"/>
          <w:sz w:val="20"/>
          <w:szCs w:val="20"/>
        </w:rPr>
      </w:pPr>
      <w:r w:rsidRPr="00466A01">
        <w:rPr>
          <w:rFonts w:ascii="Arial" w:eastAsia="Times New Roman" w:hAnsi="Arial" w:cs="Times New Roman"/>
          <w:sz w:val="20"/>
          <w:szCs w:val="20"/>
        </w:rPr>
        <w:t>NA</w:t>
      </w:r>
    </w:p>
    <w:p w14:paraId="3C58B5E1" w14:textId="77777777" w:rsidR="00466A01" w:rsidRPr="00E10934" w:rsidRDefault="008430E3" w:rsidP="00E10934">
      <w:pPr>
        <w:pStyle w:val="Hedaing5"/>
      </w:pPr>
      <w:r w:rsidRPr="00E10934">
        <w:t xml:space="preserve">III.  PROCESS/OPERATIONAL RESTRICTIONS </w:t>
      </w:r>
    </w:p>
    <w:p w14:paraId="324655E0" w14:textId="77777777" w:rsidR="00466A01" w:rsidRPr="00797DA9" w:rsidRDefault="008430E3" w:rsidP="00E10934">
      <w:pPr>
        <w:tabs>
          <w:tab w:val="left" w:pos="374"/>
        </w:tabs>
        <w:spacing w:before="120"/>
        <w:rPr>
          <w:rFonts w:ascii="Arial" w:eastAsia="Times New Roman" w:hAnsi="Arial" w:cs="Times New Roman"/>
          <w:color w:val="ED0000"/>
          <w:sz w:val="20"/>
          <w:szCs w:val="20"/>
        </w:rPr>
      </w:pPr>
      <w:r w:rsidRPr="00797DA9">
        <w:rPr>
          <w:rFonts w:ascii="Arial" w:eastAsia="Calibri" w:hAnsi="Arial" w:cs="Times New Roman"/>
          <w:b/>
          <w:bCs/>
          <w:color w:val="ED0000"/>
          <w:sz w:val="20"/>
          <w:szCs w:val="20"/>
        </w:rPr>
        <w:t xml:space="preserve">OPTIONAL:  </w:t>
      </w:r>
      <w:r w:rsidRPr="00797DA9">
        <w:rPr>
          <w:rFonts w:ascii="Arial" w:eastAsia="Calibri" w:hAnsi="Arial" w:cs="Times New Roman"/>
          <w:color w:val="ED0000"/>
          <w:sz w:val="20"/>
          <w:szCs w:val="20"/>
        </w:rPr>
        <w:t xml:space="preserve">Use the following condition only if </w:t>
      </w:r>
      <w:r w:rsidR="00E10934" w:rsidRPr="00797DA9">
        <w:rPr>
          <w:rFonts w:ascii="Arial" w:eastAsia="Calibri" w:hAnsi="Arial" w:cs="Times New Roman"/>
          <w:color w:val="ED0000"/>
          <w:sz w:val="20"/>
          <w:szCs w:val="20"/>
        </w:rPr>
        <w:t xml:space="preserve">NOT </w:t>
      </w:r>
      <w:r w:rsidR="00E10934" w:rsidRPr="00797DA9">
        <w:rPr>
          <w:rFonts w:ascii="Arial" w:eastAsia="Times New Roman" w:hAnsi="Arial" w:cs="Times New Roman"/>
          <w:color w:val="ED0000"/>
          <w:sz w:val="20"/>
          <w:szCs w:val="20"/>
        </w:rPr>
        <w:t>SUBJECT</w:t>
      </w:r>
      <w:r w:rsidRPr="00797DA9">
        <w:rPr>
          <w:rFonts w:ascii="Arial" w:eastAsia="Times New Roman" w:hAnsi="Arial" w:cs="Times New Roman"/>
          <w:color w:val="ED0000"/>
          <w:sz w:val="20"/>
          <w:szCs w:val="20"/>
        </w:rPr>
        <w:t xml:space="preserve"> to the operational standards in 40 CFR 63.1958 and the compliance provisions in 40 CFR 63.1960.</w:t>
      </w:r>
      <w:r w:rsidRPr="00797DA9">
        <w:rPr>
          <w:rFonts w:ascii="Arial" w:eastAsia="Times New Roman" w:hAnsi="Arial" w:cs="Times New Roman"/>
          <w:color w:val="ED0000"/>
          <w:szCs w:val="20"/>
        </w:rPr>
        <w:t xml:space="preserve">  </w:t>
      </w:r>
      <w:r w:rsidRPr="00797DA9">
        <w:rPr>
          <w:rFonts w:ascii="Arial" w:eastAsia="Times New Roman" w:hAnsi="Arial" w:cs="Times New Roman"/>
          <w:color w:val="ED0000"/>
          <w:sz w:val="20"/>
          <w:szCs w:val="20"/>
        </w:rPr>
        <w:t>Delete if not applicable and use the NA option below.</w:t>
      </w:r>
    </w:p>
    <w:p w14:paraId="4F594F36" w14:textId="77777777" w:rsidR="00466A01" w:rsidRPr="00466A01" w:rsidRDefault="008430E3" w:rsidP="00E10934">
      <w:pPr>
        <w:numPr>
          <w:ilvl w:val="0"/>
          <w:numId w:val="3"/>
        </w:numPr>
        <w:spacing w:before="120"/>
        <w:rPr>
          <w:rFonts w:ascii="Arial" w:eastAsia="Calibri" w:hAnsi="Arial" w:cs="Arial"/>
          <w:b/>
          <w:sz w:val="20"/>
        </w:rPr>
      </w:pPr>
      <w:r w:rsidRPr="00466A01">
        <w:rPr>
          <w:rFonts w:ascii="Arial" w:eastAsia="Calibri" w:hAnsi="Arial" w:cs="Arial"/>
          <w:sz w:val="20"/>
        </w:rPr>
        <w:t xml:space="preserve">The provisions of 40 CFR Part 60, Subpart XXX apply at all times, including periods of startup, shutdown, or malfunction.  During periods of startup, shutdown, and malfunction, the permittee shall comply with the work practices specified in 40 CFR 60.763(e) in lieu of the compliance provisions in 40 CFR 60.765.  </w:t>
      </w:r>
      <w:r w:rsidRPr="00466A01">
        <w:rPr>
          <w:rFonts w:ascii="Arial" w:eastAsia="Calibri" w:hAnsi="Arial" w:cs="Arial"/>
          <w:b/>
          <w:sz w:val="20"/>
        </w:rPr>
        <w:t>(</w:t>
      </w:r>
      <w:r w:rsidRPr="00466A01">
        <w:rPr>
          <w:rFonts w:ascii="Arial" w:eastAsia="Calibri" w:hAnsi="Arial" w:cs="Arial"/>
          <w:b/>
          <w:sz w:val="20"/>
          <w:shd w:val="clear" w:color="auto" w:fill="FFFFFF"/>
        </w:rPr>
        <w:t>40 CFR 60.765(e)</w:t>
      </w:r>
      <w:r w:rsidRPr="00466A01">
        <w:rPr>
          <w:rFonts w:ascii="Arial" w:eastAsia="Calibri" w:hAnsi="Arial" w:cs="Arial"/>
          <w:b/>
          <w:sz w:val="20"/>
        </w:rPr>
        <w:t>)</w:t>
      </w:r>
    </w:p>
    <w:p w14:paraId="3040A67B" w14:textId="77777777" w:rsidR="00466A01" w:rsidRPr="00466A01" w:rsidRDefault="008430E3" w:rsidP="00E10934">
      <w:pPr>
        <w:spacing w:before="120"/>
        <w:jc w:val="both"/>
        <w:rPr>
          <w:rFonts w:ascii="Arial" w:eastAsia="Times New Roman" w:hAnsi="Arial" w:cs="Arial"/>
          <w:sz w:val="20"/>
          <w:szCs w:val="20"/>
        </w:rPr>
      </w:pPr>
      <w:r w:rsidRPr="00797DA9">
        <w:rPr>
          <w:rFonts w:ascii="Arial" w:eastAsia="Times New Roman" w:hAnsi="Arial" w:cs="Arial"/>
          <w:b/>
          <w:bCs/>
          <w:color w:val="ED0000"/>
          <w:sz w:val="20"/>
          <w:szCs w:val="20"/>
        </w:rPr>
        <w:t>{OR}</w:t>
      </w:r>
    </w:p>
    <w:p w14:paraId="3B3F8AAF" w14:textId="77777777" w:rsidR="00466A01" w:rsidRPr="00466A01" w:rsidRDefault="008430E3" w:rsidP="00E10934">
      <w:pPr>
        <w:spacing w:before="120"/>
        <w:jc w:val="both"/>
        <w:rPr>
          <w:rFonts w:ascii="Arial" w:eastAsia="Times New Roman" w:hAnsi="Arial" w:cs="Arial"/>
          <w:sz w:val="20"/>
          <w:szCs w:val="20"/>
        </w:rPr>
      </w:pPr>
      <w:r w:rsidRPr="00466A01">
        <w:rPr>
          <w:rFonts w:ascii="Arial" w:eastAsia="Times New Roman" w:hAnsi="Arial" w:cs="Arial"/>
          <w:sz w:val="20"/>
          <w:szCs w:val="20"/>
        </w:rPr>
        <w:t>NA</w:t>
      </w:r>
    </w:p>
    <w:p w14:paraId="0FB838CA" w14:textId="77777777" w:rsidR="00466A01" w:rsidRPr="00E10934" w:rsidRDefault="008430E3" w:rsidP="00E10934">
      <w:pPr>
        <w:pStyle w:val="Hedaing5"/>
      </w:pPr>
      <w:r w:rsidRPr="00E10934">
        <w:t>IV.  DESIGN/EQUIPMENT PARAMETERS</w:t>
      </w:r>
    </w:p>
    <w:p w14:paraId="29674F5D" w14:textId="77777777" w:rsidR="00466A01" w:rsidRPr="00466A01" w:rsidRDefault="008430E3" w:rsidP="00E10934">
      <w:pPr>
        <w:numPr>
          <w:ilvl w:val="0"/>
          <w:numId w:val="4"/>
        </w:numPr>
        <w:spacing w:before="120"/>
        <w:rPr>
          <w:rFonts w:ascii="Arial" w:eastAsia="Times New Roman" w:hAnsi="Arial" w:cs="Times New Roman"/>
          <w:b/>
          <w:sz w:val="20"/>
          <w:szCs w:val="20"/>
        </w:rPr>
      </w:pPr>
      <w:r w:rsidRPr="00466A01">
        <w:rPr>
          <w:rFonts w:ascii="Arial" w:eastAsia="Times New Roman" w:hAnsi="Arial" w:cs="Times New Roman"/>
          <w:sz w:val="20"/>
          <w:szCs w:val="20"/>
        </w:rPr>
        <w:t xml:space="preserve">The permittee must install a collection and control system that captures the landfill gas generated within the landfill according to the requirements in 40 CFR 60.762(b)(2)(ii) and 40 CFR 60.762(b)(2)(iii).  </w:t>
      </w:r>
      <w:r w:rsidRPr="00466A01">
        <w:rPr>
          <w:rFonts w:ascii="Arial" w:eastAsia="Times New Roman" w:hAnsi="Arial" w:cs="Times New Roman"/>
          <w:b/>
          <w:sz w:val="20"/>
          <w:szCs w:val="20"/>
        </w:rPr>
        <w:t>(40 CFR 60.762(b)(2))</w:t>
      </w:r>
    </w:p>
    <w:p w14:paraId="7B5C5C2D" w14:textId="77777777" w:rsidR="00466A01" w:rsidRPr="00466A01" w:rsidRDefault="008430E3" w:rsidP="00E10934">
      <w:pPr>
        <w:numPr>
          <w:ilvl w:val="0"/>
          <w:numId w:val="4"/>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must route all the collected landfill gas to at least one of the following:  </w:t>
      </w:r>
    </w:p>
    <w:p w14:paraId="21492FCC" w14:textId="77777777" w:rsidR="00466A01" w:rsidRPr="00466A01" w:rsidRDefault="008430E3" w:rsidP="00E10934">
      <w:pPr>
        <w:numPr>
          <w:ilvl w:val="1"/>
          <w:numId w:val="4"/>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lastRenderedPageBreak/>
        <w:t xml:space="preserve">A non-enclosed flare designed in accordance with </w:t>
      </w:r>
      <w:r w:rsidRPr="00466A01">
        <w:rPr>
          <w:rFonts w:ascii="Arial" w:eastAsia="Times New Roman" w:hAnsi="Arial" w:cs="Arial"/>
          <w:sz w:val="20"/>
          <w:szCs w:val="20"/>
        </w:rPr>
        <w:t xml:space="preserve">40 CFR </w:t>
      </w:r>
      <w:r w:rsidRPr="00466A01">
        <w:rPr>
          <w:rFonts w:ascii="Arial" w:eastAsia="Times New Roman" w:hAnsi="Arial" w:cs="Times New Roman"/>
          <w:sz w:val="20"/>
          <w:szCs w:val="20"/>
        </w:rPr>
        <w:t xml:space="preserve">60.18 except as noted in 40 CFR 60.764(e).  </w:t>
      </w:r>
      <w:r w:rsidRPr="00466A01">
        <w:rPr>
          <w:rFonts w:ascii="Arial" w:eastAsia="Times New Roman" w:hAnsi="Arial" w:cs="Times New Roman"/>
          <w:b/>
          <w:sz w:val="20"/>
          <w:szCs w:val="20"/>
        </w:rPr>
        <w:t>(40 CFR 60.762(b)(2)(iii)(A))</w:t>
      </w:r>
    </w:p>
    <w:p w14:paraId="0FBB6BEB" w14:textId="77777777" w:rsidR="00466A01" w:rsidRPr="00466A01" w:rsidRDefault="008430E3" w:rsidP="00E10934">
      <w:pPr>
        <w:numPr>
          <w:ilvl w:val="0"/>
          <w:numId w:val="5"/>
        </w:numPr>
        <w:spacing w:before="120" w:after="120"/>
        <w:ind w:left="748" w:hanging="374"/>
        <w:rPr>
          <w:rFonts w:ascii="Arial" w:eastAsia="Times New Roman" w:hAnsi="Arial" w:cs="Times New Roman"/>
          <w:sz w:val="20"/>
          <w:szCs w:val="20"/>
        </w:rPr>
      </w:pPr>
      <w:r w:rsidRPr="00466A01">
        <w:rPr>
          <w:rFonts w:ascii="Arial" w:eastAsia="Times New Roman" w:hAnsi="Arial" w:cs="Times New Roman"/>
          <w:sz w:val="20"/>
          <w:szCs w:val="20"/>
        </w:rPr>
        <w:t xml:space="preserve">A control system designed and operated to reduce NMOC by 98 weight percent, or, when an enclosed combustion device is used for control, to either reduce NMOC by 98 weight percent or reduce the outlet NMOC concentration to less than 20 ppmv on dry basis, as hexane at 3% oxygen.  </w:t>
      </w:r>
      <w:r w:rsidRPr="00466A01">
        <w:rPr>
          <w:rFonts w:ascii="Arial" w:eastAsia="Times New Roman" w:hAnsi="Arial" w:cs="Times New Roman"/>
          <w:b/>
          <w:sz w:val="20"/>
          <w:szCs w:val="20"/>
        </w:rPr>
        <w:t>(40 CFR 60.762(b)(2)(iii)(B))</w:t>
      </w:r>
    </w:p>
    <w:p w14:paraId="2427E2CD" w14:textId="77777777" w:rsidR="00466A01" w:rsidRPr="00466A01" w:rsidRDefault="008430E3" w:rsidP="00E10934">
      <w:pPr>
        <w:numPr>
          <w:ilvl w:val="0"/>
          <w:numId w:val="5"/>
        </w:numPr>
        <w:spacing w:before="120"/>
        <w:ind w:left="748" w:hanging="374"/>
        <w:rPr>
          <w:rFonts w:ascii="Arial" w:eastAsia="Times New Roman" w:hAnsi="Arial" w:cs="Times New Roman"/>
          <w:sz w:val="20"/>
          <w:szCs w:val="20"/>
        </w:rPr>
      </w:pPr>
      <w:r w:rsidRPr="00466A01">
        <w:rPr>
          <w:rFonts w:ascii="Arial" w:eastAsia="Times New Roman" w:hAnsi="Arial" w:cs="Arial"/>
          <w:sz w:val="20"/>
          <w:szCs w:val="20"/>
        </w:rPr>
        <w:t xml:space="preserve">To a treatment system that processes the collected gas for subsequent sale or beneficial use.  Venting of treated landfill gas to the ambient air is not allowed.  If the treated landfill gas cannot be routed for subsequent sale or beneficial use, then the treated landfill gas must be controlled according to either </w:t>
      </w:r>
      <w:r w:rsidRPr="00466A01">
        <w:rPr>
          <w:rFonts w:ascii="Arial" w:eastAsia="Times New Roman" w:hAnsi="Arial" w:cs="Times New Roman"/>
          <w:sz w:val="20"/>
          <w:szCs w:val="20"/>
        </w:rPr>
        <w:t xml:space="preserve"> </w:t>
      </w:r>
      <w:r w:rsidRPr="00E8571C">
        <w:rPr>
          <w:rFonts w:ascii="Arial" w:eastAsia="Times New Roman" w:hAnsi="Arial" w:cs="Times New Roman"/>
          <w:sz w:val="20"/>
          <w:szCs w:val="20"/>
        </w:rPr>
        <w:t xml:space="preserve">40 CFR 60.762(b)(2)(iii)(A) or (B).  </w:t>
      </w:r>
      <w:r w:rsidRPr="00466A01">
        <w:rPr>
          <w:rFonts w:ascii="Arial" w:eastAsia="Times New Roman" w:hAnsi="Arial" w:cs="Times New Roman"/>
          <w:b/>
          <w:sz w:val="20"/>
          <w:szCs w:val="20"/>
        </w:rPr>
        <w:t>(40 CFR 60.762(b)(2)(iii)(C))</w:t>
      </w:r>
    </w:p>
    <w:p w14:paraId="29349071" w14:textId="77777777" w:rsidR="00466A01" w:rsidRPr="00466A01" w:rsidRDefault="008430E3" w:rsidP="00E10934">
      <w:pPr>
        <w:pStyle w:val="Hedaing5"/>
        <w:spacing w:after="20"/>
      </w:pPr>
      <w:r w:rsidRPr="00466A01">
        <w:t>V.  TESTING/SAMPLING</w:t>
      </w:r>
    </w:p>
    <w:p w14:paraId="6095FAD8" w14:textId="77777777" w:rsidR="00466A01" w:rsidRPr="00466A01" w:rsidRDefault="008430E3" w:rsidP="00361D66">
      <w:pPr>
        <w:jc w:val="both"/>
        <w:rPr>
          <w:rFonts w:ascii="Arial" w:eastAsia="Times New Roman" w:hAnsi="Arial" w:cs="Times New Roman"/>
          <w:b/>
          <w:sz w:val="20"/>
          <w:szCs w:val="20"/>
        </w:rPr>
      </w:pPr>
      <w:r w:rsidRPr="00466A01">
        <w:rPr>
          <w:rFonts w:ascii="Arial" w:eastAsia="Times New Roman" w:hAnsi="Arial" w:cs="Times New Roman"/>
          <w:sz w:val="20"/>
          <w:szCs w:val="20"/>
        </w:rPr>
        <w:t xml:space="preserve">Records shall be maintained on file for a period of five years.  </w:t>
      </w:r>
      <w:r w:rsidRPr="00466A01">
        <w:rPr>
          <w:rFonts w:ascii="Arial" w:eastAsia="Times New Roman" w:hAnsi="Arial" w:cs="Times New Roman"/>
          <w:b/>
          <w:sz w:val="20"/>
          <w:szCs w:val="20"/>
        </w:rPr>
        <w:t>(R 336.1213(3)(b)(ii))</w:t>
      </w:r>
    </w:p>
    <w:p w14:paraId="74C5085B" w14:textId="77777777" w:rsidR="00466A01" w:rsidRPr="00466A01" w:rsidRDefault="008430E3" w:rsidP="00E10934">
      <w:pPr>
        <w:spacing w:before="120" w:after="120"/>
        <w:rPr>
          <w:rFonts w:ascii="Arial" w:eastAsia="Times New Roman" w:hAnsi="Arial" w:cs="Times New Roman"/>
          <w:sz w:val="20"/>
          <w:szCs w:val="20"/>
        </w:rPr>
      </w:pPr>
      <w:r w:rsidRPr="00797DA9">
        <w:rPr>
          <w:rFonts w:ascii="Arial" w:eastAsia="Calibri" w:hAnsi="Arial" w:cs="Times New Roman"/>
          <w:b/>
          <w:bCs/>
          <w:color w:val="ED0000"/>
          <w:sz w:val="20"/>
          <w:szCs w:val="20"/>
        </w:rPr>
        <w:t xml:space="preserve">OPTIONAL:  </w:t>
      </w:r>
      <w:r w:rsidRPr="00797DA9">
        <w:rPr>
          <w:rFonts w:ascii="Arial" w:eastAsia="Calibri" w:hAnsi="Arial" w:cs="Times New Roman"/>
          <w:color w:val="ED0000"/>
          <w:sz w:val="20"/>
          <w:szCs w:val="20"/>
        </w:rPr>
        <w:t>Use the following conditions only if</w:t>
      </w:r>
      <w:r w:rsidR="00E10934" w:rsidRPr="00797DA9">
        <w:rPr>
          <w:rFonts w:ascii="Arial" w:eastAsia="Calibri" w:hAnsi="Arial" w:cs="Times New Roman"/>
          <w:color w:val="ED0000"/>
          <w:sz w:val="20"/>
          <w:szCs w:val="20"/>
        </w:rPr>
        <w:t xml:space="preserve"> NOT </w:t>
      </w:r>
      <w:r w:rsidR="00E10934" w:rsidRPr="00797DA9">
        <w:rPr>
          <w:rFonts w:ascii="Arial" w:eastAsia="Times New Roman" w:hAnsi="Arial" w:cs="Times New Roman"/>
          <w:color w:val="ED0000"/>
          <w:sz w:val="20"/>
          <w:szCs w:val="20"/>
        </w:rPr>
        <w:t>SUBJECT</w:t>
      </w:r>
      <w:r w:rsidRPr="00797DA9">
        <w:rPr>
          <w:rFonts w:ascii="Arial" w:eastAsia="Times New Roman" w:hAnsi="Arial" w:cs="Times New Roman"/>
          <w:color w:val="ED0000"/>
          <w:sz w:val="20"/>
          <w:szCs w:val="20"/>
        </w:rPr>
        <w:t xml:space="preserve"> to the operational standards in 40 CFR 63.1958, the compliance provisions in 40 CFR 63.1960, and the monitoring provisions in 40 CFR 63.1961.</w:t>
      </w:r>
      <w:r w:rsidRPr="00797DA9">
        <w:rPr>
          <w:rFonts w:ascii="Arial" w:eastAsia="Times New Roman" w:hAnsi="Arial" w:cs="Times New Roman"/>
          <w:b/>
          <w:bCs/>
          <w:color w:val="ED0000"/>
          <w:szCs w:val="20"/>
        </w:rPr>
        <w:t xml:space="preserve">  </w:t>
      </w:r>
      <w:r w:rsidRPr="00797DA9">
        <w:rPr>
          <w:rFonts w:ascii="Arial" w:eastAsia="Times New Roman" w:hAnsi="Arial" w:cs="Times New Roman"/>
          <w:color w:val="ED0000"/>
          <w:sz w:val="20"/>
          <w:szCs w:val="20"/>
        </w:rPr>
        <w:t>Delete if not applicable and use the NA option below.</w:t>
      </w:r>
    </w:p>
    <w:p w14:paraId="45DE8DBC" w14:textId="77777777" w:rsidR="00466A01" w:rsidRPr="00466A01" w:rsidRDefault="008430E3" w:rsidP="00E10934">
      <w:pPr>
        <w:numPr>
          <w:ilvl w:val="0"/>
          <w:numId w:val="6"/>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Quarterly, the permittee must conduct surface testing around the perimeter of the collection area and along a pattern that traverses the landfill at 30-meter intervals and where visual observations indicate elevated concentrations of landfill gas, distressed vegetation, cracks or seeps in the cover, all cover penetrations.  </w:t>
      </w:r>
      <w:r w:rsidRPr="00466A01">
        <w:rPr>
          <w:rFonts w:ascii="Arial" w:eastAsia="Times New Roman" w:hAnsi="Arial" w:cs="Arial"/>
          <w:sz w:val="20"/>
          <w:szCs w:val="20"/>
        </w:rPr>
        <w:t xml:space="preserve">The permittee must monitor any openings that are within an area of the landfill where waste has been </w:t>
      </w:r>
      <w:proofErr w:type="gramStart"/>
      <w:r w:rsidRPr="00466A01">
        <w:rPr>
          <w:rFonts w:ascii="Arial" w:eastAsia="Times New Roman" w:hAnsi="Arial" w:cs="Arial"/>
          <w:sz w:val="20"/>
          <w:szCs w:val="20"/>
        </w:rPr>
        <w:t>placed</w:t>
      </w:r>
      <w:proofErr w:type="gramEnd"/>
      <w:r w:rsidRPr="00466A01">
        <w:rPr>
          <w:rFonts w:ascii="Arial" w:eastAsia="Times New Roman" w:hAnsi="Arial" w:cs="Arial"/>
          <w:sz w:val="20"/>
          <w:szCs w:val="20"/>
        </w:rPr>
        <w:t xml:space="preserve"> and a gas collection system is required.  </w:t>
      </w:r>
      <w:r w:rsidRPr="00466A01">
        <w:rPr>
          <w:rFonts w:ascii="Arial" w:eastAsia="Times New Roman" w:hAnsi="Arial" w:cs="Times New Roman"/>
          <w:sz w:val="20"/>
          <w:szCs w:val="20"/>
        </w:rPr>
        <w:t xml:space="preserve">A surface monitoring design plan must be developed that includes a topographical map with the monitoring route, any alternative traversing pattern that ensures equivalent coverage, and the rationale for any site-specific deviations from the 30-meter intervals.  </w:t>
      </w:r>
      <w:r w:rsidRPr="00466A01">
        <w:rPr>
          <w:rFonts w:ascii="Arial" w:eastAsia="Times New Roman" w:hAnsi="Arial" w:cs="Times New Roman"/>
          <w:b/>
          <w:sz w:val="20"/>
          <w:szCs w:val="20"/>
        </w:rPr>
        <w:t xml:space="preserve">(40 CFR 60.763(d)) </w:t>
      </w:r>
    </w:p>
    <w:p w14:paraId="05F036BF" w14:textId="77777777" w:rsidR="00466A01" w:rsidRPr="00466A01" w:rsidRDefault="008430E3" w:rsidP="00E10934">
      <w:pPr>
        <w:numPr>
          <w:ilvl w:val="0"/>
          <w:numId w:val="6"/>
        </w:numPr>
        <w:spacing w:before="120"/>
        <w:rPr>
          <w:rFonts w:ascii="Arial" w:eastAsia="Times New Roman" w:hAnsi="Arial" w:cs="Arial"/>
          <w:sz w:val="20"/>
          <w:szCs w:val="20"/>
        </w:rPr>
      </w:pPr>
      <w:r w:rsidRPr="00466A01">
        <w:rPr>
          <w:rFonts w:ascii="Arial" w:eastAsia="Times New Roman" w:hAnsi="Arial" w:cs="Arial"/>
          <w:sz w:val="20"/>
          <w:szCs w:val="20"/>
        </w:rPr>
        <w:t xml:space="preserve">The permittee must use the procedures in 40 CFR 60.765(c) for compliance with the surface methane operational standard in 40 CFR 60.763(d).  </w:t>
      </w:r>
      <w:r w:rsidRPr="00466A01">
        <w:rPr>
          <w:rFonts w:ascii="Arial" w:eastAsia="Times New Roman" w:hAnsi="Arial" w:cs="Times New Roman"/>
          <w:b/>
          <w:sz w:val="20"/>
          <w:szCs w:val="20"/>
        </w:rPr>
        <w:t xml:space="preserve">(40 CFR 60.765(c)) </w:t>
      </w:r>
      <w:r w:rsidRPr="00466A01">
        <w:rPr>
          <w:rFonts w:ascii="Arial" w:eastAsia="Times New Roman" w:hAnsi="Arial" w:cs="Arial"/>
          <w:sz w:val="20"/>
          <w:szCs w:val="20"/>
        </w:rPr>
        <w:t xml:space="preserve"> </w:t>
      </w:r>
    </w:p>
    <w:p w14:paraId="6B7101DE" w14:textId="77777777" w:rsidR="00466A01" w:rsidRPr="00466A01" w:rsidRDefault="008430E3" w:rsidP="00E10934">
      <w:pPr>
        <w:numPr>
          <w:ilvl w:val="1"/>
          <w:numId w:val="7"/>
        </w:numPr>
        <w:spacing w:before="120" w:after="120"/>
        <w:rPr>
          <w:rFonts w:ascii="Arial" w:eastAsia="Calibri" w:hAnsi="Arial" w:cs="Arial"/>
          <w:sz w:val="20"/>
        </w:rPr>
      </w:pPr>
      <w:r w:rsidRPr="00466A01">
        <w:rPr>
          <w:rFonts w:ascii="Arial" w:eastAsia="Calibri" w:hAnsi="Arial" w:cs="Arial"/>
          <w:sz w:val="20"/>
        </w:rPr>
        <w:t xml:space="preserve">The permittee must document any reading of 500 ppm or more above background at any location as a monitored exceedance.  As long as the following specified actions are taken, the exceedance is not a violation of the operational requirements of 40 CFR 60.763(d).  </w:t>
      </w:r>
      <w:r w:rsidRPr="00466A01">
        <w:rPr>
          <w:rFonts w:ascii="Arial" w:eastAsia="Calibri" w:hAnsi="Arial" w:cs="Arial"/>
          <w:b/>
          <w:sz w:val="20"/>
        </w:rPr>
        <w:t>(40 CFR 60.765(c)(4))</w:t>
      </w:r>
    </w:p>
    <w:p w14:paraId="6961A299" w14:textId="77777777" w:rsidR="00466A01" w:rsidRPr="00466A01" w:rsidRDefault="008430E3" w:rsidP="00E10934">
      <w:pPr>
        <w:numPr>
          <w:ilvl w:val="2"/>
          <w:numId w:val="7"/>
        </w:numPr>
        <w:spacing w:before="120" w:after="120"/>
        <w:rPr>
          <w:rFonts w:ascii="Arial" w:eastAsia="Calibri" w:hAnsi="Arial" w:cs="Arial"/>
          <w:sz w:val="20"/>
        </w:rPr>
      </w:pPr>
      <w:r w:rsidRPr="00466A01">
        <w:rPr>
          <w:rFonts w:ascii="Arial" w:eastAsia="Calibri" w:hAnsi="Arial" w:cs="Arial"/>
          <w:sz w:val="20"/>
        </w:rPr>
        <w:t xml:space="preserve">The location of each monitored exceedance must be marked, and the location and concentration recorded.  </w:t>
      </w:r>
      <w:r w:rsidRPr="00466A01">
        <w:rPr>
          <w:rFonts w:ascii="Arial" w:eastAsia="Calibri" w:hAnsi="Arial" w:cs="Arial"/>
          <w:b/>
          <w:sz w:val="20"/>
        </w:rPr>
        <w:t>(40 CFR</w:t>
      </w:r>
      <w:r w:rsidRPr="00466A01">
        <w:rPr>
          <w:rFonts w:ascii="Arial" w:eastAsia="Calibri" w:hAnsi="Arial" w:cs="Arial"/>
        </w:rPr>
        <w:t> </w:t>
      </w:r>
      <w:r w:rsidRPr="00466A01">
        <w:rPr>
          <w:rFonts w:ascii="Arial" w:eastAsia="Calibri" w:hAnsi="Arial" w:cs="Arial"/>
          <w:b/>
          <w:sz w:val="20"/>
        </w:rPr>
        <w:t>60.765(c)(4)(</w:t>
      </w:r>
      <w:proofErr w:type="spellStart"/>
      <w:r w:rsidRPr="00466A01">
        <w:rPr>
          <w:rFonts w:ascii="Arial" w:eastAsia="Calibri" w:hAnsi="Arial" w:cs="Arial"/>
          <w:b/>
          <w:sz w:val="20"/>
        </w:rPr>
        <w:t>i</w:t>
      </w:r>
      <w:proofErr w:type="spellEnd"/>
      <w:r w:rsidRPr="00466A01">
        <w:rPr>
          <w:rFonts w:ascii="Arial" w:eastAsia="Calibri" w:hAnsi="Arial" w:cs="Arial"/>
          <w:b/>
          <w:sz w:val="20"/>
        </w:rPr>
        <w:t>))</w:t>
      </w:r>
      <w:r w:rsidRPr="00466A01">
        <w:rPr>
          <w:rFonts w:ascii="Arial" w:eastAsia="Calibri" w:hAnsi="Arial" w:cs="Arial"/>
          <w:sz w:val="20"/>
        </w:rPr>
        <w:t xml:space="preserve"> </w:t>
      </w:r>
    </w:p>
    <w:p w14:paraId="61A7B8A6" w14:textId="77777777" w:rsidR="00466A01" w:rsidRPr="00466A01" w:rsidRDefault="008430E3" w:rsidP="00E10934">
      <w:pPr>
        <w:numPr>
          <w:ilvl w:val="0"/>
          <w:numId w:val="7"/>
        </w:numPr>
        <w:spacing w:before="120" w:after="120"/>
        <w:ind w:left="720"/>
        <w:rPr>
          <w:rFonts w:ascii="Arial" w:eastAsia="Calibri" w:hAnsi="Arial" w:cs="Arial"/>
          <w:sz w:val="20"/>
        </w:rPr>
      </w:pPr>
      <w:r w:rsidRPr="00466A01">
        <w:rPr>
          <w:rFonts w:ascii="Arial" w:eastAsia="Calibri" w:hAnsi="Arial" w:cs="Arial"/>
          <w:sz w:val="20"/>
        </w:rPr>
        <w:t xml:space="preserve">Cover maintenance or adjustments to the vacuum of the adjacent wells to increase the gas collection in the vicinity of each exceedance must be made and the location must be re-monitored within 10 calendar days of detecting the exceedance.  </w:t>
      </w:r>
      <w:r w:rsidRPr="00466A01">
        <w:rPr>
          <w:rFonts w:ascii="Arial" w:eastAsia="Calibri" w:hAnsi="Arial" w:cs="Arial"/>
          <w:b/>
          <w:sz w:val="20"/>
        </w:rPr>
        <w:t>(40 CFR 60.765(c)(4)(ii))</w:t>
      </w:r>
      <w:r w:rsidRPr="00466A01">
        <w:rPr>
          <w:rFonts w:ascii="Arial" w:eastAsia="Calibri" w:hAnsi="Arial" w:cs="Arial"/>
          <w:sz w:val="20"/>
        </w:rPr>
        <w:t xml:space="preserve"> </w:t>
      </w:r>
    </w:p>
    <w:p w14:paraId="7A6395D0" w14:textId="77777777" w:rsidR="00466A01" w:rsidRPr="00466A01" w:rsidRDefault="008430E3" w:rsidP="00E10934">
      <w:pPr>
        <w:numPr>
          <w:ilvl w:val="0"/>
          <w:numId w:val="7"/>
        </w:numPr>
        <w:spacing w:before="120" w:after="120"/>
        <w:ind w:left="720"/>
        <w:rPr>
          <w:rFonts w:ascii="Arial" w:eastAsia="Times New Roman" w:hAnsi="Arial" w:cs="Arial"/>
          <w:sz w:val="20"/>
          <w:szCs w:val="20"/>
        </w:rPr>
      </w:pPr>
      <w:r w:rsidRPr="00466A01">
        <w:rPr>
          <w:rFonts w:ascii="Arial" w:eastAsia="Times New Roman" w:hAnsi="Arial" w:cs="Arial"/>
          <w:sz w:val="20"/>
          <w:szCs w:val="20"/>
        </w:rPr>
        <w:t xml:space="preserve">If the re-monitoring of the location shows a second exceedance, additional corrective action must be </w:t>
      </w:r>
      <w:proofErr w:type="gramStart"/>
      <w:r w:rsidRPr="00466A01">
        <w:rPr>
          <w:rFonts w:ascii="Arial" w:eastAsia="Times New Roman" w:hAnsi="Arial" w:cs="Arial"/>
          <w:sz w:val="20"/>
          <w:szCs w:val="20"/>
        </w:rPr>
        <w:t>taken</w:t>
      </w:r>
      <w:proofErr w:type="gramEnd"/>
      <w:r w:rsidRPr="00466A01">
        <w:rPr>
          <w:rFonts w:ascii="Arial" w:eastAsia="Times New Roman" w:hAnsi="Arial" w:cs="Arial"/>
          <w:sz w:val="20"/>
          <w:szCs w:val="20"/>
        </w:rPr>
        <w:t xml:space="preserve"> and the location must be monitored again within 10 days of the second exceedance.  If the re-monitoring shows a third exceedance for the same location, the action specified in SC V.3.e must be taken, and no further monitoring of that location is required until the action specified in SC V.3.e has been taken.  </w:t>
      </w:r>
      <w:r w:rsidRPr="00466A01">
        <w:rPr>
          <w:rFonts w:ascii="Arial" w:eastAsia="Times New Roman" w:hAnsi="Arial" w:cs="Arial"/>
          <w:b/>
          <w:sz w:val="20"/>
          <w:szCs w:val="20"/>
        </w:rPr>
        <w:t>(40 CFR 60.765(c)(4)(iii))</w:t>
      </w:r>
      <w:r w:rsidRPr="00466A01">
        <w:rPr>
          <w:rFonts w:ascii="Arial" w:eastAsia="Times New Roman" w:hAnsi="Arial" w:cs="Arial"/>
          <w:sz w:val="20"/>
          <w:szCs w:val="20"/>
        </w:rPr>
        <w:t xml:space="preserve"> </w:t>
      </w:r>
    </w:p>
    <w:p w14:paraId="597740C6" w14:textId="77777777" w:rsidR="00466A01" w:rsidRPr="00466A01" w:rsidRDefault="008430E3" w:rsidP="00E10934">
      <w:pPr>
        <w:numPr>
          <w:ilvl w:val="0"/>
          <w:numId w:val="7"/>
        </w:numPr>
        <w:spacing w:before="120" w:after="120"/>
        <w:ind w:left="720"/>
        <w:rPr>
          <w:rFonts w:ascii="Arial" w:eastAsia="Times New Roman" w:hAnsi="Arial" w:cs="Arial"/>
          <w:sz w:val="20"/>
          <w:szCs w:val="20"/>
        </w:rPr>
      </w:pPr>
      <w:r w:rsidRPr="00466A01">
        <w:rPr>
          <w:rFonts w:ascii="Arial" w:eastAsia="Times New Roman" w:hAnsi="Arial" w:cs="Arial"/>
          <w:sz w:val="20"/>
          <w:szCs w:val="20"/>
        </w:rPr>
        <w:t xml:space="preserve">Any location that initially showed an exceedance but has a methane concentration less than 500 ppm methane above background at the 10-day re-monitoring specified in 40 CFR 60.765(c)(4)(ii) or (iii) must be re-monitored 1 month from the initial exceedance.  If the 1-month re-monitoring shows a concentration less than 500 ppm above backgrounds, no further monitoring of that location is required until the next quarterly monitoring period.  If the 1-month re-monitoring shows an exceedance, the actions specified in SC V.3.c or SC V.3.e must be taken.  </w:t>
      </w:r>
      <w:r w:rsidRPr="00466A01">
        <w:rPr>
          <w:rFonts w:ascii="Arial" w:eastAsia="Times New Roman" w:hAnsi="Arial" w:cs="Arial"/>
          <w:b/>
          <w:sz w:val="20"/>
          <w:szCs w:val="20"/>
        </w:rPr>
        <w:t xml:space="preserve">(40 CFR 60.765(c)(4)(iv)) </w:t>
      </w:r>
    </w:p>
    <w:p w14:paraId="4EFCE1A4" w14:textId="77777777" w:rsidR="00466A01" w:rsidRPr="00466A01" w:rsidRDefault="008430E3" w:rsidP="00E10934">
      <w:pPr>
        <w:numPr>
          <w:ilvl w:val="0"/>
          <w:numId w:val="7"/>
        </w:numPr>
        <w:spacing w:before="120"/>
        <w:ind w:left="720"/>
        <w:rPr>
          <w:rFonts w:ascii="Arial" w:eastAsia="Times New Roman" w:hAnsi="Arial" w:cs="Arial"/>
          <w:sz w:val="20"/>
          <w:szCs w:val="20"/>
        </w:rPr>
      </w:pPr>
      <w:r w:rsidRPr="00466A01">
        <w:rPr>
          <w:rFonts w:ascii="Arial" w:eastAsia="Times New Roman" w:hAnsi="Arial" w:cs="Arial"/>
          <w:sz w:val="20"/>
          <w:szCs w:val="20"/>
        </w:rPr>
        <w:t xml:space="preserve">For any location where monitored methane concentration equals or exceeds 500 ppm above backgrounds three times within a quarterly period, a new well or other collection device must be installed within 120 calendar days of the initial exceedance.  An alternative remedy to the exceedance, such as upgrading the blower, header pipes or control device, and a corresponding timeline for installation may be submitted to the AQD for approval.  </w:t>
      </w:r>
      <w:r w:rsidRPr="00466A01">
        <w:rPr>
          <w:rFonts w:ascii="Arial" w:eastAsia="Times New Roman" w:hAnsi="Arial" w:cs="Arial"/>
          <w:b/>
          <w:sz w:val="20"/>
          <w:szCs w:val="20"/>
        </w:rPr>
        <w:t>(40 CFR 60.765(c)(4)(v))</w:t>
      </w:r>
      <w:r w:rsidRPr="00466A01">
        <w:rPr>
          <w:rFonts w:ascii="Arial" w:eastAsia="Times New Roman" w:hAnsi="Arial" w:cs="Arial"/>
          <w:sz w:val="20"/>
          <w:szCs w:val="20"/>
        </w:rPr>
        <w:t xml:space="preserve"> </w:t>
      </w:r>
    </w:p>
    <w:p w14:paraId="56693821" w14:textId="77777777" w:rsidR="00466A01" w:rsidRPr="00466A01" w:rsidRDefault="008430E3" w:rsidP="00E10934">
      <w:pPr>
        <w:numPr>
          <w:ilvl w:val="0"/>
          <w:numId w:val="8"/>
        </w:numPr>
        <w:spacing w:before="120" w:after="120"/>
        <w:rPr>
          <w:rFonts w:ascii="Arial" w:eastAsia="Times New Roman" w:hAnsi="Arial" w:cs="Arial"/>
          <w:sz w:val="20"/>
          <w:szCs w:val="20"/>
        </w:rPr>
      </w:pPr>
      <w:r w:rsidRPr="00466A01">
        <w:rPr>
          <w:rFonts w:ascii="Arial" w:eastAsia="Times New Roman" w:hAnsi="Arial" w:cs="Arial"/>
          <w:sz w:val="20"/>
          <w:szCs w:val="20"/>
        </w:rPr>
        <w:lastRenderedPageBreak/>
        <w:t xml:space="preserve">The permittee must comply with instrumentation specifications and procedures in 40 CFR 60.765(d) for surface emission monitoring devices.  </w:t>
      </w:r>
      <w:r w:rsidRPr="00466A01">
        <w:rPr>
          <w:rFonts w:ascii="Arial" w:eastAsia="Times New Roman" w:hAnsi="Arial" w:cs="Arial"/>
          <w:b/>
          <w:sz w:val="20"/>
          <w:szCs w:val="20"/>
        </w:rPr>
        <w:t>(40 CFR 60.765(d))</w:t>
      </w:r>
    </w:p>
    <w:p w14:paraId="1D9B24E1" w14:textId="77777777" w:rsidR="00466A01" w:rsidRPr="00466A01" w:rsidRDefault="008430E3" w:rsidP="00E10934">
      <w:pPr>
        <w:numPr>
          <w:ilvl w:val="2"/>
          <w:numId w:val="9"/>
        </w:numPr>
        <w:spacing w:before="120" w:after="120"/>
        <w:ind w:left="720" w:hanging="360"/>
        <w:rPr>
          <w:rFonts w:ascii="Calibri" w:eastAsia="Times New Roman" w:hAnsi="Calibri" w:cs="Times New Roman"/>
          <w:sz w:val="20"/>
          <w:szCs w:val="20"/>
        </w:rPr>
      </w:pPr>
      <w:r w:rsidRPr="00466A01">
        <w:rPr>
          <w:rFonts w:ascii="Arial" w:eastAsia="Times New Roman" w:hAnsi="Arial" w:cs="Times New Roman"/>
          <w:sz w:val="20"/>
          <w:szCs w:val="20"/>
        </w:rPr>
        <w:t xml:space="preserve">The portable analyzer must meet the instrument specifications provided in Section 6 of EPA Method 21 of Appendix A-7 of 40 CFR Part 60, except that "methane" </w:t>
      </w:r>
      <w:r w:rsidRPr="00466A01">
        <w:rPr>
          <w:rFonts w:ascii="Arial" w:eastAsia="Times New Roman" w:hAnsi="Arial" w:cs="Arial"/>
          <w:sz w:val="20"/>
          <w:szCs w:val="20"/>
        </w:rPr>
        <w:t xml:space="preserve">must </w:t>
      </w:r>
      <w:r w:rsidRPr="00466A01">
        <w:rPr>
          <w:rFonts w:ascii="Arial" w:eastAsia="Times New Roman" w:hAnsi="Arial" w:cs="Times New Roman"/>
          <w:sz w:val="20"/>
          <w:szCs w:val="20"/>
        </w:rPr>
        <w:t xml:space="preserve">replace all references to VOC.  </w:t>
      </w:r>
      <w:r w:rsidRPr="00466A01">
        <w:rPr>
          <w:rFonts w:ascii="Arial" w:eastAsia="Times New Roman" w:hAnsi="Arial" w:cs="Times New Roman"/>
          <w:b/>
          <w:bCs/>
          <w:sz w:val="20"/>
          <w:szCs w:val="20"/>
        </w:rPr>
        <w:t>(40 CFR 60.765(d)(1))</w:t>
      </w:r>
    </w:p>
    <w:p w14:paraId="63E28BE0" w14:textId="77777777" w:rsidR="00466A01" w:rsidRPr="00466A01" w:rsidRDefault="008430E3" w:rsidP="00E10934">
      <w:pPr>
        <w:numPr>
          <w:ilvl w:val="2"/>
          <w:numId w:val="9"/>
        </w:numPr>
        <w:spacing w:before="120" w:after="120"/>
        <w:ind w:left="720" w:hanging="360"/>
        <w:rPr>
          <w:rFonts w:ascii="Arial" w:eastAsia="Times New Roman" w:hAnsi="Arial" w:cs="Times New Roman"/>
          <w:sz w:val="20"/>
          <w:szCs w:val="20"/>
        </w:rPr>
      </w:pPr>
      <w:r w:rsidRPr="00466A01">
        <w:rPr>
          <w:rFonts w:ascii="Arial" w:eastAsia="Times New Roman" w:hAnsi="Arial" w:cs="Times New Roman"/>
          <w:sz w:val="20"/>
          <w:szCs w:val="20"/>
        </w:rPr>
        <w:t xml:space="preserve">The calibration gas must be methane, diluted to a nominal concentration of 500 ppm in air.  </w:t>
      </w:r>
      <w:r w:rsidRPr="00466A01">
        <w:rPr>
          <w:rFonts w:ascii="Arial" w:eastAsia="Times New Roman" w:hAnsi="Arial" w:cs="Times New Roman"/>
          <w:b/>
          <w:bCs/>
          <w:sz w:val="20"/>
          <w:szCs w:val="20"/>
        </w:rPr>
        <w:t>(40 CFR 60.765(d)(2))</w:t>
      </w:r>
    </w:p>
    <w:p w14:paraId="051CFCCD" w14:textId="77777777" w:rsidR="00466A01" w:rsidRPr="00466A01" w:rsidRDefault="008430E3" w:rsidP="00E10934">
      <w:pPr>
        <w:numPr>
          <w:ilvl w:val="2"/>
          <w:numId w:val="9"/>
        </w:numPr>
        <w:spacing w:before="120" w:after="120"/>
        <w:ind w:left="720" w:hanging="360"/>
        <w:rPr>
          <w:rFonts w:ascii="Arial" w:eastAsia="Times New Roman" w:hAnsi="Arial" w:cs="Times New Roman"/>
          <w:sz w:val="20"/>
          <w:szCs w:val="20"/>
        </w:rPr>
      </w:pPr>
      <w:r w:rsidRPr="00466A01">
        <w:rPr>
          <w:rFonts w:ascii="Arial" w:eastAsia="Times New Roman" w:hAnsi="Arial" w:cs="Times New Roman"/>
          <w:sz w:val="20"/>
          <w:szCs w:val="20"/>
        </w:rPr>
        <w:t xml:space="preserve">To meet the performance evaluation requirements in Section 8.1 of EPA Method 21 of Appendix A-7 of 40 CFR Part 60, the instrument evaluation procedures </w:t>
      </w:r>
      <w:r w:rsidRPr="00466A01">
        <w:rPr>
          <w:rFonts w:ascii="Arial" w:eastAsia="Times New Roman" w:hAnsi="Arial" w:cs="Arial"/>
          <w:sz w:val="20"/>
          <w:szCs w:val="20"/>
        </w:rPr>
        <w:t>Section 8.1 of EPA Method 21 of Appendix A-7 of 40</w:t>
      </w:r>
      <w:r w:rsidR="007E4D7F">
        <w:rPr>
          <w:rFonts w:ascii="Arial" w:eastAsia="Times New Roman" w:hAnsi="Arial" w:cs="Arial"/>
          <w:sz w:val="20"/>
          <w:szCs w:val="20"/>
        </w:rPr>
        <w:t> </w:t>
      </w:r>
      <w:r w:rsidRPr="00466A01">
        <w:rPr>
          <w:rFonts w:ascii="Arial" w:eastAsia="Times New Roman" w:hAnsi="Arial" w:cs="Arial"/>
          <w:sz w:val="20"/>
          <w:szCs w:val="20"/>
        </w:rPr>
        <w:t xml:space="preserve">CFR Part 60 must be used. </w:t>
      </w:r>
      <w:r w:rsidRPr="00466A01">
        <w:rPr>
          <w:rFonts w:ascii="Arial" w:eastAsia="Times New Roman" w:hAnsi="Arial" w:cs="Times New Roman"/>
          <w:sz w:val="20"/>
          <w:szCs w:val="20"/>
        </w:rPr>
        <w:t xml:space="preserve"> </w:t>
      </w:r>
      <w:r w:rsidRPr="00466A01">
        <w:rPr>
          <w:rFonts w:ascii="Arial" w:eastAsia="Times New Roman" w:hAnsi="Arial" w:cs="Times New Roman"/>
          <w:b/>
          <w:bCs/>
          <w:sz w:val="20"/>
          <w:szCs w:val="20"/>
        </w:rPr>
        <w:t>(40 CFR 60.765(d)(3))</w:t>
      </w:r>
    </w:p>
    <w:p w14:paraId="441AF194" w14:textId="77777777" w:rsidR="00466A01" w:rsidRPr="00466A01" w:rsidRDefault="008430E3" w:rsidP="00E10934">
      <w:pPr>
        <w:numPr>
          <w:ilvl w:val="2"/>
          <w:numId w:val="9"/>
        </w:numPr>
        <w:spacing w:before="120"/>
        <w:ind w:left="720" w:hanging="360"/>
        <w:rPr>
          <w:rFonts w:ascii="Arial" w:eastAsia="Times New Roman" w:hAnsi="Arial" w:cs="Times New Roman"/>
          <w:sz w:val="20"/>
          <w:szCs w:val="20"/>
        </w:rPr>
      </w:pPr>
      <w:r w:rsidRPr="00466A01">
        <w:rPr>
          <w:rFonts w:ascii="Arial" w:eastAsia="Times New Roman" w:hAnsi="Arial" w:cs="Times New Roman"/>
          <w:sz w:val="20"/>
          <w:szCs w:val="20"/>
        </w:rPr>
        <w:t xml:space="preserve">The calibration procedures provided in </w:t>
      </w:r>
      <w:r w:rsidRPr="00466A01">
        <w:rPr>
          <w:rFonts w:ascii="Arial" w:eastAsia="Times New Roman" w:hAnsi="Arial" w:cs="Arial"/>
          <w:sz w:val="20"/>
          <w:szCs w:val="20"/>
        </w:rPr>
        <w:t>Sections 8 and 10 of EPA Method 21 of Appendix A-7 of 40 CFR Part 60, must be followed immediately before commencing a surface monitoring survey.</w:t>
      </w:r>
      <w:r w:rsidRPr="00466A01">
        <w:rPr>
          <w:rFonts w:ascii="Arial" w:eastAsia="Times New Roman" w:hAnsi="Arial" w:cs="Times New Roman"/>
          <w:sz w:val="20"/>
          <w:szCs w:val="20"/>
        </w:rPr>
        <w:t xml:space="preserve">  </w:t>
      </w:r>
      <w:r w:rsidRPr="00466A01">
        <w:rPr>
          <w:rFonts w:ascii="Arial" w:eastAsia="Times New Roman" w:hAnsi="Arial" w:cs="Times New Roman"/>
          <w:b/>
          <w:bCs/>
          <w:sz w:val="20"/>
          <w:szCs w:val="20"/>
        </w:rPr>
        <w:t>(40 CFR 60.765(d)(4))</w:t>
      </w:r>
    </w:p>
    <w:p w14:paraId="58B2A1F1" w14:textId="77777777" w:rsidR="00466A01" w:rsidRPr="00466A01" w:rsidRDefault="008430E3" w:rsidP="00E10934">
      <w:pPr>
        <w:numPr>
          <w:ilvl w:val="0"/>
          <w:numId w:val="8"/>
        </w:numPr>
        <w:spacing w:before="120"/>
        <w:rPr>
          <w:rFonts w:ascii="Arial" w:eastAsia="Times New Roman" w:hAnsi="Arial" w:cs="Arial"/>
          <w:sz w:val="20"/>
          <w:szCs w:val="20"/>
        </w:rPr>
      </w:pPr>
      <w:r w:rsidRPr="00466A01">
        <w:rPr>
          <w:rFonts w:ascii="Arial" w:eastAsia="Times New Roman" w:hAnsi="Arial" w:cs="Arial"/>
          <w:sz w:val="20"/>
          <w:szCs w:val="20"/>
        </w:rPr>
        <w:t xml:space="preserve">Any closed landfill that has no monitored exceedances of the operational standard in three consecutive quarterly monitoring periods may skip to annual monitoring.  Any methane reading of 500 ppm or more above background detected during the annual monitoring returns the frequency for that landfill to quarterly monitoring.  </w:t>
      </w:r>
      <w:r w:rsidRPr="00466A01">
        <w:rPr>
          <w:rFonts w:ascii="Arial" w:eastAsia="Times New Roman" w:hAnsi="Arial" w:cs="Arial"/>
          <w:b/>
          <w:sz w:val="20"/>
          <w:szCs w:val="20"/>
        </w:rPr>
        <w:t>(40 CFR 60.766(f))</w:t>
      </w:r>
    </w:p>
    <w:p w14:paraId="57FB78F6" w14:textId="77777777" w:rsidR="00466A01" w:rsidRPr="00466A01" w:rsidRDefault="008430E3" w:rsidP="00E10934">
      <w:pPr>
        <w:spacing w:before="120"/>
        <w:jc w:val="both"/>
        <w:rPr>
          <w:rFonts w:ascii="Arial" w:eastAsia="Times New Roman" w:hAnsi="Arial" w:cs="Arial"/>
          <w:b/>
          <w:bCs/>
          <w:sz w:val="20"/>
          <w:szCs w:val="20"/>
        </w:rPr>
      </w:pPr>
      <w:r w:rsidRPr="00797DA9">
        <w:rPr>
          <w:rFonts w:ascii="Arial" w:eastAsia="Times New Roman" w:hAnsi="Arial" w:cs="Arial"/>
          <w:b/>
          <w:bCs/>
          <w:color w:val="ED0000"/>
          <w:sz w:val="20"/>
          <w:szCs w:val="20"/>
        </w:rPr>
        <w:t>{OR}</w:t>
      </w:r>
    </w:p>
    <w:p w14:paraId="655C4A1C" w14:textId="77777777" w:rsidR="00466A01" w:rsidRPr="00466A01" w:rsidRDefault="008430E3" w:rsidP="00E10934">
      <w:pPr>
        <w:spacing w:before="120"/>
        <w:jc w:val="both"/>
        <w:rPr>
          <w:rFonts w:ascii="Arial" w:eastAsia="Times New Roman" w:hAnsi="Arial" w:cs="Arial"/>
          <w:sz w:val="20"/>
          <w:szCs w:val="20"/>
        </w:rPr>
      </w:pPr>
      <w:r w:rsidRPr="00466A01">
        <w:rPr>
          <w:rFonts w:ascii="Arial" w:eastAsia="Times New Roman" w:hAnsi="Arial" w:cs="Arial"/>
          <w:sz w:val="20"/>
          <w:szCs w:val="20"/>
        </w:rPr>
        <w:t>NA</w:t>
      </w:r>
    </w:p>
    <w:p w14:paraId="2093FEB9" w14:textId="77777777" w:rsidR="00466A01" w:rsidRPr="00466A01" w:rsidRDefault="008430E3" w:rsidP="00E10934">
      <w:pPr>
        <w:pStyle w:val="Hedaing5"/>
        <w:spacing w:after="20"/>
      </w:pPr>
      <w:r w:rsidRPr="00466A01">
        <w:t>VI.  MONITORING/RECORDKEEPING</w:t>
      </w:r>
    </w:p>
    <w:p w14:paraId="689FBDEB" w14:textId="77777777" w:rsidR="00466A01" w:rsidRPr="00466A01" w:rsidRDefault="008430E3" w:rsidP="00361D66">
      <w:pPr>
        <w:jc w:val="both"/>
        <w:rPr>
          <w:rFonts w:ascii="Arial" w:eastAsia="Times New Roman" w:hAnsi="Arial" w:cs="Times New Roman"/>
          <w:b/>
          <w:sz w:val="20"/>
          <w:szCs w:val="20"/>
        </w:rPr>
      </w:pPr>
      <w:r w:rsidRPr="00466A01">
        <w:rPr>
          <w:rFonts w:ascii="Arial" w:eastAsia="Times New Roman" w:hAnsi="Arial" w:cs="Times New Roman"/>
          <w:sz w:val="20"/>
          <w:szCs w:val="20"/>
        </w:rPr>
        <w:t xml:space="preserve">Records shall be maintained on file for a period of five years.  </w:t>
      </w:r>
      <w:r w:rsidRPr="00466A01">
        <w:rPr>
          <w:rFonts w:ascii="Arial" w:eastAsia="Times New Roman" w:hAnsi="Arial" w:cs="Times New Roman"/>
          <w:b/>
          <w:sz w:val="20"/>
          <w:szCs w:val="20"/>
        </w:rPr>
        <w:t>(R 336.1213(3)(b)(ii))</w:t>
      </w:r>
    </w:p>
    <w:p w14:paraId="5345E1D9" w14:textId="77777777" w:rsidR="00466A01" w:rsidRPr="00466A01" w:rsidRDefault="008430E3" w:rsidP="00E10934">
      <w:pPr>
        <w:spacing w:before="120" w:after="120"/>
        <w:rPr>
          <w:rFonts w:ascii="Arial" w:eastAsia="Times New Roman" w:hAnsi="Arial" w:cs="Times New Roman"/>
          <w:sz w:val="20"/>
          <w:szCs w:val="20"/>
        </w:rPr>
      </w:pPr>
      <w:r w:rsidRPr="00797DA9">
        <w:rPr>
          <w:rFonts w:ascii="Arial" w:eastAsia="Calibri" w:hAnsi="Arial" w:cs="Times New Roman"/>
          <w:b/>
          <w:bCs/>
          <w:color w:val="ED0000"/>
          <w:sz w:val="20"/>
          <w:szCs w:val="20"/>
        </w:rPr>
        <w:t xml:space="preserve">OPTIONAL:  </w:t>
      </w:r>
      <w:r w:rsidRPr="00797DA9">
        <w:rPr>
          <w:rFonts w:ascii="Arial" w:eastAsia="Calibri" w:hAnsi="Arial" w:cs="Times New Roman"/>
          <w:color w:val="ED0000"/>
          <w:sz w:val="20"/>
          <w:szCs w:val="20"/>
        </w:rPr>
        <w:t xml:space="preserve">Use conditions 1 &amp; 2 only if </w:t>
      </w:r>
      <w:r w:rsidR="00E10934" w:rsidRPr="00797DA9">
        <w:rPr>
          <w:rFonts w:ascii="Arial" w:eastAsia="Calibri" w:hAnsi="Arial" w:cs="Times New Roman"/>
          <w:color w:val="ED0000"/>
          <w:sz w:val="20"/>
          <w:szCs w:val="20"/>
        </w:rPr>
        <w:t xml:space="preserve">NOT </w:t>
      </w:r>
      <w:r w:rsidR="00E10934" w:rsidRPr="00797DA9">
        <w:rPr>
          <w:rFonts w:ascii="Arial" w:eastAsia="Times New Roman" w:hAnsi="Arial" w:cs="Times New Roman"/>
          <w:color w:val="ED0000"/>
          <w:sz w:val="20"/>
          <w:szCs w:val="20"/>
        </w:rPr>
        <w:t>SUBJECT t</w:t>
      </w:r>
      <w:r w:rsidRPr="00797DA9">
        <w:rPr>
          <w:rFonts w:ascii="Arial" w:eastAsia="Times New Roman" w:hAnsi="Arial" w:cs="Times New Roman"/>
          <w:color w:val="ED0000"/>
          <w:sz w:val="20"/>
          <w:szCs w:val="20"/>
        </w:rPr>
        <w:t>o the operational standards in 40 CFR 63.1958, the compliance provisions in 40 CFR 63.1960, and the monitoring provisions in 40 CFR 63.1961.</w:t>
      </w:r>
      <w:r w:rsidRPr="00797DA9">
        <w:rPr>
          <w:rFonts w:ascii="Arial" w:eastAsia="Times New Roman" w:hAnsi="Arial" w:cs="Times New Roman"/>
          <w:color w:val="ED0000"/>
          <w:szCs w:val="20"/>
        </w:rPr>
        <w:t xml:space="preserve">  </w:t>
      </w:r>
      <w:r w:rsidRPr="00797DA9">
        <w:rPr>
          <w:rFonts w:ascii="Arial" w:eastAsia="Times New Roman" w:hAnsi="Arial" w:cs="Times New Roman"/>
          <w:color w:val="ED0000"/>
          <w:sz w:val="20"/>
          <w:szCs w:val="20"/>
        </w:rPr>
        <w:t>Delete if not applicable and renumber conditions appropriately.</w:t>
      </w:r>
    </w:p>
    <w:p w14:paraId="3AF616E0" w14:textId="77777777" w:rsidR="00466A01" w:rsidRPr="00466A01" w:rsidRDefault="008430E3" w:rsidP="00E10934">
      <w:pPr>
        <w:numPr>
          <w:ilvl w:val="0"/>
          <w:numId w:val="10"/>
        </w:numPr>
        <w:spacing w:before="120" w:after="120"/>
        <w:ind w:left="36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must keep monthly records of the surface methane monitoring including the following information at a minimum:  </w:t>
      </w:r>
    </w:p>
    <w:p w14:paraId="0DD86F70" w14:textId="77777777" w:rsidR="00466A01" w:rsidRPr="00466A01" w:rsidRDefault="008430E3" w:rsidP="00E10934">
      <w:pPr>
        <w:numPr>
          <w:ilvl w:val="0"/>
          <w:numId w:val="11"/>
        </w:numPr>
        <w:spacing w:before="120" w:after="120"/>
        <w:ind w:left="720"/>
        <w:rPr>
          <w:rFonts w:ascii="Arial" w:eastAsia="Calibri" w:hAnsi="Arial" w:cs="Arial"/>
          <w:sz w:val="20"/>
        </w:rPr>
      </w:pPr>
      <w:r w:rsidRPr="00466A01">
        <w:rPr>
          <w:rFonts w:ascii="Arial" w:eastAsia="Calibri" w:hAnsi="Arial" w:cs="Arial"/>
          <w:sz w:val="20"/>
        </w:rPr>
        <w:t xml:space="preserve">The route traversed including any areas not monitored because of unsafe conditions (i.e., truck traffic, construction, active face, dangerous areas, etc.) and areas included where visual observations indicate elevated levels of landfill gas.  </w:t>
      </w:r>
      <w:r w:rsidRPr="00466A01">
        <w:rPr>
          <w:rFonts w:ascii="Arial" w:eastAsia="Calibri" w:hAnsi="Arial" w:cs="Arial"/>
          <w:b/>
          <w:bCs/>
          <w:sz w:val="20"/>
        </w:rPr>
        <w:t>(40 CFR 60.763(d))</w:t>
      </w:r>
    </w:p>
    <w:p w14:paraId="4337C9EB" w14:textId="77777777" w:rsidR="00466A01" w:rsidRPr="00466A01" w:rsidRDefault="008430E3" w:rsidP="00E10934">
      <w:pPr>
        <w:numPr>
          <w:ilvl w:val="0"/>
          <w:numId w:val="11"/>
        </w:numPr>
        <w:spacing w:before="120" w:after="120"/>
        <w:ind w:left="720"/>
        <w:rPr>
          <w:rFonts w:ascii="Arial" w:eastAsia="Calibri" w:hAnsi="Arial" w:cs="Arial"/>
          <w:sz w:val="20"/>
        </w:rPr>
      </w:pPr>
      <w:r w:rsidRPr="00466A01">
        <w:rPr>
          <w:rFonts w:ascii="Arial" w:eastAsia="Calibri" w:hAnsi="Arial" w:cs="Arial"/>
          <w:sz w:val="20"/>
        </w:rPr>
        <w:t xml:space="preserve">The location(s) and concentrations of the methane readings and noting any reading above 500 ppm above background. </w:t>
      </w:r>
      <w:r w:rsidRPr="00466A01">
        <w:rPr>
          <w:rFonts w:ascii="Arial" w:eastAsia="Calibri" w:hAnsi="Arial" w:cs="Arial"/>
          <w:b/>
          <w:bCs/>
          <w:sz w:val="20"/>
        </w:rPr>
        <w:t>(40 CFR 60.765(c)(4)</w:t>
      </w:r>
    </w:p>
    <w:p w14:paraId="4E4A18FB" w14:textId="77777777" w:rsidR="00466A01" w:rsidRPr="00466A01" w:rsidRDefault="008430E3" w:rsidP="00E10934">
      <w:pPr>
        <w:numPr>
          <w:ilvl w:val="0"/>
          <w:numId w:val="11"/>
        </w:numPr>
        <w:spacing w:before="120" w:after="120"/>
        <w:ind w:left="720"/>
        <w:rPr>
          <w:rFonts w:ascii="Arial" w:eastAsia="Calibri" w:hAnsi="Arial" w:cs="Arial"/>
          <w:sz w:val="20"/>
        </w:rPr>
      </w:pPr>
      <w:r w:rsidRPr="00466A01">
        <w:rPr>
          <w:rFonts w:ascii="Arial" w:eastAsia="Calibri" w:hAnsi="Arial" w:cs="Arial"/>
          <w:sz w:val="20"/>
        </w:rPr>
        <w:t xml:space="preserve">The meteorological conditions the day of the testing including wind speed, wind direction, </w:t>
      </w:r>
      <w:proofErr w:type="gramStart"/>
      <w:r w:rsidRPr="00466A01">
        <w:rPr>
          <w:rFonts w:ascii="Arial" w:eastAsia="Calibri" w:hAnsi="Arial" w:cs="Arial"/>
          <w:sz w:val="20"/>
        </w:rPr>
        <w:t>temperature, and</w:t>
      </w:r>
      <w:proofErr w:type="gramEnd"/>
      <w:r w:rsidRPr="00466A01">
        <w:rPr>
          <w:rFonts w:ascii="Arial" w:eastAsia="Calibri" w:hAnsi="Arial" w:cs="Arial"/>
          <w:sz w:val="20"/>
        </w:rPr>
        <w:t xml:space="preserve"> cloud cover).  </w:t>
      </w:r>
      <w:r w:rsidRPr="00466A01">
        <w:rPr>
          <w:rFonts w:ascii="Arial" w:eastAsia="Calibri" w:hAnsi="Arial" w:cs="Arial"/>
          <w:b/>
          <w:bCs/>
          <w:sz w:val="20"/>
        </w:rPr>
        <w:t>(R 336.1213(3))</w:t>
      </w:r>
    </w:p>
    <w:p w14:paraId="0BAD4282" w14:textId="77777777" w:rsidR="00466A01" w:rsidRPr="00466A01" w:rsidRDefault="008430E3" w:rsidP="00E10934">
      <w:pPr>
        <w:spacing w:before="120"/>
        <w:ind w:left="360"/>
        <w:rPr>
          <w:rFonts w:ascii="Arial" w:eastAsia="Times New Roman" w:hAnsi="Arial" w:cs="Arial"/>
          <w:sz w:val="20"/>
          <w:szCs w:val="20"/>
        </w:rPr>
      </w:pPr>
      <w:r w:rsidRPr="00466A01">
        <w:rPr>
          <w:rFonts w:ascii="Arial" w:eastAsia="Times New Roman" w:hAnsi="Arial" w:cs="Arial"/>
          <w:sz w:val="20"/>
          <w:szCs w:val="20"/>
        </w:rPr>
        <w:t xml:space="preserve">The permittee must keep all records on file in a format acceptable to the AQD District Supervisor and make them available upon request.  </w:t>
      </w:r>
      <w:r w:rsidRPr="00466A01">
        <w:rPr>
          <w:rFonts w:ascii="Arial" w:eastAsia="Times New Roman" w:hAnsi="Arial" w:cs="Arial"/>
          <w:b/>
          <w:sz w:val="20"/>
          <w:szCs w:val="20"/>
        </w:rPr>
        <w:t>(R 336.1213(3))</w:t>
      </w:r>
    </w:p>
    <w:p w14:paraId="10DD293B" w14:textId="77777777" w:rsidR="00466A01" w:rsidRPr="00466A01" w:rsidRDefault="008430E3" w:rsidP="00E10934">
      <w:pPr>
        <w:numPr>
          <w:ilvl w:val="0"/>
          <w:numId w:val="12"/>
        </w:numPr>
        <w:spacing w:before="120"/>
        <w:rPr>
          <w:rFonts w:ascii="Arial" w:eastAsia="Times New Roman" w:hAnsi="Arial" w:cs="Arial"/>
          <w:sz w:val="20"/>
          <w:szCs w:val="20"/>
        </w:rPr>
      </w:pPr>
      <w:r w:rsidRPr="00466A01">
        <w:rPr>
          <w:rFonts w:ascii="Arial" w:eastAsia="Times New Roman" w:hAnsi="Arial" w:cs="Arial"/>
          <w:sz w:val="20"/>
          <w:szCs w:val="20"/>
        </w:rPr>
        <w:t xml:space="preserve">The permittee must implement a program to monitor on a monthly basis for cover integrity and implement cover repairs as necessary.  Records of the cover integrity and any cover repairs must be kept on file in a format acceptable to the AQD District Supervisor and made available upon request. </w:t>
      </w:r>
      <w:r w:rsidRPr="00466A01">
        <w:rPr>
          <w:rFonts w:ascii="Arial" w:eastAsia="Times New Roman" w:hAnsi="Arial" w:cs="Arial"/>
          <w:b/>
          <w:sz w:val="20"/>
          <w:szCs w:val="20"/>
        </w:rPr>
        <w:t xml:space="preserve"> (R 336.1213(3), 40 CFR 60.765(c)(5)) </w:t>
      </w:r>
    </w:p>
    <w:p w14:paraId="0F837229" w14:textId="77777777" w:rsidR="00466A01" w:rsidRPr="00466A01" w:rsidRDefault="008430E3" w:rsidP="00E10934">
      <w:pPr>
        <w:spacing w:before="120" w:after="120"/>
        <w:rPr>
          <w:rFonts w:ascii="Arial" w:eastAsia="Times New Roman" w:hAnsi="Arial" w:cs="Arial"/>
          <w:bCs/>
          <w:sz w:val="20"/>
          <w:szCs w:val="20"/>
        </w:rPr>
      </w:pPr>
      <w:bookmarkStart w:id="6" w:name="_Hlk40856102"/>
      <w:r w:rsidRPr="00797DA9">
        <w:rPr>
          <w:rFonts w:ascii="Arial" w:eastAsia="Times New Roman" w:hAnsi="Arial" w:cs="Arial"/>
          <w:b/>
          <w:color w:val="ED0000"/>
          <w:sz w:val="20"/>
          <w:szCs w:val="20"/>
        </w:rPr>
        <w:t>ALWAYS INCLUDE</w:t>
      </w:r>
      <w:bookmarkEnd w:id="6"/>
    </w:p>
    <w:p w14:paraId="40BF4B70" w14:textId="77777777" w:rsidR="00466A01" w:rsidRPr="00466A01" w:rsidRDefault="008430E3" w:rsidP="00E10934">
      <w:pPr>
        <w:numPr>
          <w:ilvl w:val="0"/>
          <w:numId w:val="13"/>
        </w:numPr>
        <w:spacing w:before="120"/>
        <w:rPr>
          <w:rFonts w:ascii="Arial" w:eastAsia="Times New Roman" w:hAnsi="Arial" w:cs="Times New Roman"/>
          <w:sz w:val="20"/>
          <w:szCs w:val="20"/>
        </w:rPr>
      </w:pPr>
      <w:r w:rsidRPr="00466A01">
        <w:rPr>
          <w:rFonts w:ascii="Arial" w:eastAsia="Times New Roman" w:hAnsi="Arial" w:cs="Arial"/>
          <w:sz w:val="20"/>
          <w:szCs w:val="20"/>
        </w:rPr>
        <w:t xml:space="preserve">The permittee must keep for at least 5 years up-to-date, readily accessible, on-site records of the design capacity report that triggered 40 CFR 60.762(b), the current amount of solid waste in place, and the year-by-year waste acceptance rate.  Off-site records may be maintained if they are retrievable within 4 hours.  Either paper copy or electronic formats are acceptable.  The permittee must keep all records on file in a format </w:t>
      </w:r>
      <w:r w:rsidRPr="00466A01">
        <w:rPr>
          <w:rFonts w:ascii="Arial" w:eastAsia="Times New Roman" w:hAnsi="Arial" w:cs="Arial"/>
          <w:sz w:val="20"/>
          <w:szCs w:val="20"/>
        </w:rPr>
        <w:lastRenderedPageBreak/>
        <w:t xml:space="preserve">acceptable to the AQD District Supervisor and make them available upon request.  </w:t>
      </w:r>
      <w:r w:rsidRPr="00466A01">
        <w:rPr>
          <w:rFonts w:ascii="Arial" w:eastAsia="Times New Roman" w:hAnsi="Arial" w:cs="Times New Roman"/>
          <w:b/>
          <w:sz w:val="20"/>
          <w:szCs w:val="20"/>
        </w:rPr>
        <w:t>(R 336.1213(3), 40 CFR 60.768(a))</w:t>
      </w:r>
    </w:p>
    <w:p w14:paraId="05BDD88A" w14:textId="77777777" w:rsidR="00466A01" w:rsidRPr="00466A01" w:rsidRDefault="008430E3" w:rsidP="00E10934">
      <w:pPr>
        <w:numPr>
          <w:ilvl w:val="0"/>
          <w:numId w:val="13"/>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Landfill owners or operators who convert design capacity from volume to mass or mass to volume to demonstrate that landfill design capacity is less than 2.5 million megagrams or 2.5 million cubic meters, as provided in the definition of "design capacity", must keep readily accessible, on-site records of the annual recalculation of site-specific density, design capacity, and the supporting documentation.  Off-site records may be maintained if they are retrievable within 4 hours.  </w:t>
      </w:r>
      <w:r w:rsidRPr="00466A01">
        <w:rPr>
          <w:rFonts w:ascii="Arial" w:eastAsia="Times New Roman" w:hAnsi="Arial" w:cs="Arial"/>
          <w:color w:val="000000"/>
          <w:sz w:val="20"/>
          <w:szCs w:val="20"/>
        </w:rPr>
        <w:t xml:space="preserve">Either paper copy or electronic formats are acceptable. </w:t>
      </w:r>
      <w:r w:rsidRPr="00466A01">
        <w:rPr>
          <w:rFonts w:ascii="Arial" w:eastAsia="Times New Roman" w:hAnsi="Arial" w:cs="Arial"/>
          <w:b/>
          <w:bCs/>
          <w:color w:val="000000"/>
          <w:sz w:val="20"/>
          <w:szCs w:val="20"/>
        </w:rPr>
        <w:t xml:space="preserve"> </w:t>
      </w:r>
      <w:r w:rsidRPr="00466A01">
        <w:rPr>
          <w:rFonts w:ascii="Arial" w:eastAsia="Times New Roman" w:hAnsi="Arial" w:cs="Times New Roman"/>
          <w:b/>
          <w:sz w:val="20"/>
          <w:szCs w:val="20"/>
        </w:rPr>
        <w:t>(40 CFR 60.768(f))</w:t>
      </w:r>
    </w:p>
    <w:p w14:paraId="5F28D93B" w14:textId="77777777" w:rsidR="00466A01" w:rsidRPr="00466A01" w:rsidRDefault="008430E3" w:rsidP="00E10934">
      <w:pPr>
        <w:spacing w:before="120" w:after="120"/>
        <w:rPr>
          <w:rFonts w:ascii="Arial" w:eastAsia="Times New Roman" w:hAnsi="Arial" w:cs="Times New Roman"/>
          <w:sz w:val="20"/>
          <w:szCs w:val="20"/>
        </w:rPr>
      </w:pPr>
      <w:r w:rsidRPr="00797DA9">
        <w:rPr>
          <w:rFonts w:ascii="Arial" w:eastAsia="Calibri" w:hAnsi="Arial" w:cs="Times New Roman"/>
          <w:color w:val="ED0000"/>
          <w:sz w:val="20"/>
          <w:szCs w:val="20"/>
        </w:rPr>
        <w:t>OPTIONAL:</w:t>
      </w:r>
      <w:r w:rsidR="0015361F" w:rsidRPr="00797DA9">
        <w:rPr>
          <w:rFonts w:ascii="Arial" w:eastAsia="Calibri" w:hAnsi="Arial" w:cs="Times New Roman"/>
          <w:color w:val="ED0000"/>
          <w:sz w:val="20"/>
          <w:szCs w:val="20"/>
        </w:rPr>
        <w:t xml:space="preserve"> </w:t>
      </w:r>
      <w:r w:rsidR="0015361F" w:rsidRPr="00797DA9">
        <w:rPr>
          <w:rFonts w:ascii="Arial" w:eastAsia="Calibri" w:hAnsi="Arial" w:cs="Arial"/>
          <w:color w:val="ED0000"/>
          <w:sz w:val="20"/>
        </w:rPr>
        <w:t xml:space="preserve">Use if the owner or operator of the affected landfill has employed leachate recirculation or added liquids based on a Research, Development, and Demonstration permit (issued through Resource Conservation and Recovery Act, Subtitle D, Part 258) within the last 10 years for an annual </w:t>
      </w:r>
      <w:proofErr w:type="gramStart"/>
      <w:r w:rsidR="0015361F" w:rsidRPr="00797DA9">
        <w:rPr>
          <w:rFonts w:ascii="Arial" w:eastAsia="Calibri" w:hAnsi="Arial" w:cs="Arial"/>
          <w:color w:val="ED0000"/>
          <w:sz w:val="20"/>
        </w:rPr>
        <w:t>liquids</w:t>
      </w:r>
      <w:proofErr w:type="gramEnd"/>
      <w:r w:rsidR="0015361F" w:rsidRPr="00797DA9">
        <w:rPr>
          <w:rFonts w:ascii="Arial" w:eastAsia="Calibri" w:hAnsi="Arial" w:cs="Arial"/>
          <w:color w:val="ED0000"/>
          <w:sz w:val="20"/>
        </w:rPr>
        <w:t xml:space="preserve"> addition report. </w:t>
      </w:r>
      <w:r w:rsidR="00F10CD2" w:rsidRPr="00797DA9">
        <w:rPr>
          <w:rFonts w:ascii="Arial" w:eastAsia="Calibri" w:hAnsi="Arial" w:cs="Times New Roman"/>
          <w:b/>
          <w:bCs/>
          <w:color w:val="ED0000"/>
          <w:sz w:val="20"/>
          <w:szCs w:val="20"/>
        </w:rPr>
        <w:t>{if using this option, make sure to use optional condition 5 under REPORTING as well.}</w:t>
      </w:r>
    </w:p>
    <w:p w14:paraId="3D22A7FE" w14:textId="77777777" w:rsidR="00466A01" w:rsidRPr="00466A01" w:rsidRDefault="008430E3" w:rsidP="00E10934">
      <w:pPr>
        <w:numPr>
          <w:ilvl w:val="0"/>
          <w:numId w:val="13"/>
        </w:numPr>
        <w:spacing w:before="120"/>
        <w:rPr>
          <w:rFonts w:ascii="Arial" w:eastAsia="Calibri" w:hAnsi="Arial" w:cs="Arial"/>
          <w:sz w:val="20"/>
        </w:rPr>
      </w:pPr>
      <w:r w:rsidRPr="00466A01">
        <w:rPr>
          <w:rFonts w:ascii="Arial" w:eastAsia="Calibri" w:hAnsi="Arial" w:cs="Arial"/>
          <w:sz w:val="20"/>
        </w:rPr>
        <w:t xml:space="preserve">If reporting leachate or other liquids addition under 40 CFR 60.767(k), the permittee must keep records of any engineering calculations or company records used to estimate the quantities of leachate or liquids added, the surface areas for which the leachate or liquids were applied, and the estimates of annual waste acceptance or total waste in place in the areas where leachate or liquids were applied. </w:t>
      </w:r>
      <w:r w:rsidRPr="00466A01">
        <w:rPr>
          <w:rFonts w:ascii="Arial" w:eastAsia="Calibri" w:hAnsi="Arial" w:cs="Arial"/>
          <w:b/>
          <w:sz w:val="20"/>
        </w:rPr>
        <w:t xml:space="preserve"> (40 CFR 60.768(j))</w:t>
      </w:r>
    </w:p>
    <w:p w14:paraId="759382E7" w14:textId="77777777" w:rsidR="00466A01" w:rsidRPr="00466A01" w:rsidRDefault="008430E3" w:rsidP="00E10934">
      <w:pPr>
        <w:pStyle w:val="Hedaing5"/>
      </w:pPr>
      <w:r w:rsidRPr="00466A01">
        <w:t>VII.  REPORTING</w:t>
      </w:r>
    </w:p>
    <w:p w14:paraId="3711CAA2" w14:textId="77777777" w:rsidR="00466A01" w:rsidRPr="00466A01" w:rsidRDefault="008430E3" w:rsidP="00E10934">
      <w:pPr>
        <w:numPr>
          <w:ilvl w:val="0"/>
          <w:numId w:val="14"/>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Prompt reporting of deviations pursuant to General Conditions 21 and 22 of Part A.  </w:t>
      </w:r>
      <w:r w:rsidRPr="00466A01">
        <w:rPr>
          <w:rFonts w:ascii="Arial" w:eastAsia="Times New Roman" w:hAnsi="Arial" w:cs="Times New Roman"/>
          <w:b/>
          <w:sz w:val="20"/>
          <w:szCs w:val="20"/>
        </w:rPr>
        <w:t>(R 336.1213(3)(c)(ii))</w:t>
      </w:r>
    </w:p>
    <w:p w14:paraId="4097864A" w14:textId="77777777" w:rsidR="00466A01" w:rsidRPr="00466A01" w:rsidRDefault="008430E3" w:rsidP="00E10934">
      <w:pPr>
        <w:numPr>
          <w:ilvl w:val="0"/>
          <w:numId w:val="14"/>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Semiannual reporting of monitoring and deviations pursuant to General Condition 23 of Part A.  The report </w:t>
      </w:r>
      <w:r w:rsidRPr="00466A01">
        <w:rPr>
          <w:rFonts w:ascii="Arial" w:eastAsia="Times New Roman" w:hAnsi="Arial" w:cs="Arial"/>
          <w:sz w:val="20"/>
          <w:szCs w:val="20"/>
        </w:rPr>
        <w:t xml:space="preserve">shall </w:t>
      </w:r>
      <w:r w:rsidRPr="00466A01">
        <w:rPr>
          <w:rFonts w:ascii="Arial" w:eastAsia="Times New Roman" w:hAnsi="Arial" w:cs="Times New Roman"/>
          <w:sz w:val="20"/>
          <w:szCs w:val="20"/>
        </w:rPr>
        <w:t xml:space="preserve">be received by March 15 for reporting period July 1 to December 31 and September 15 for reporting period January 1 to June 30.  </w:t>
      </w:r>
      <w:r w:rsidRPr="00466A01">
        <w:rPr>
          <w:rFonts w:ascii="Arial" w:eastAsia="Times New Roman" w:hAnsi="Arial" w:cs="Times New Roman"/>
          <w:b/>
          <w:sz w:val="20"/>
          <w:szCs w:val="20"/>
        </w:rPr>
        <w:t>(R 336.1213(3)(c)(</w:t>
      </w:r>
      <w:proofErr w:type="spellStart"/>
      <w:r w:rsidRPr="00466A01">
        <w:rPr>
          <w:rFonts w:ascii="Arial" w:eastAsia="Times New Roman" w:hAnsi="Arial" w:cs="Times New Roman"/>
          <w:b/>
          <w:sz w:val="20"/>
          <w:szCs w:val="20"/>
        </w:rPr>
        <w:t>i</w:t>
      </w:r>
      <w:proofErr w:type="spellEnd"/>
      <w:r w:rsidRPr="00466A01">
        <w:rPr>
          <w:rFonts w:ascii="Arial" w:eastAsia="Times New Roman" w:hAnsi="Arial" w:cs="Times New Roman"/>
          <w:b/>
          <w:sz w:val="20"/>
          <w:szCs w:val="20"/>
        </w:rPr>
        <w:t>))</w:t>
      </w:r>
    </w:p>
    <w:p w14:paraId="10078BC5" w14:textId="77777777" w:rsidR="00466A01" w:rsidRPr="00466A01" w:rsidRDefault="008430E3" w:rsidP="00E10934">
      <w:pPr>
        <w:numPr>
          <w:ilvl w:val="0"/>
          <w:numId w:val="14"/>
        </w:numPr>
        <w:spacing w:before="120"/>
        <w:rPr>
          <w:rFonts w:ascii="Arial" w:eastAsia="Times New Roman" w:hAnsi="Arial" w:cs="Times New Roman"/>
          <w:sz w:val="20"/>
          <w:szCs w:val="20"/>
        </w:rPr>
      </w:pPr>
      <w:r w:rsidRPr="00466A01">
        <w:rPr>
          <w:rFonts w:ascii="Arial" w:eastAsia="Times New Roman" w:hAnsi="Arial" w:cs="Times New Roman"/>
          <w:sz w:val="20"/>
          <w:szCs w:val="20"/>
        </w:rPr>
        <w:t>Annual certification of compliance pursuant to General Conditions 19 and 20 of Part A.  The report shall</w:t>
      </w:r>
      <w:r w:rsidRPr="00466A01">
        <w:rPr>
          <w:rFonts w:ascii="Arial" w:eastAsia="Times New Roman" w:hAnsi="Arial" w:cs="Arial"/>
          <w:sz w:val="20"/>
          <w:szCs w:val="20"/>
        </w:rPr>
        <w:t xml:space="preserve"> </w:t>
      </w:r>
      <w:r w:rsidRPr="00466A01">
        <w:rPr>
          <w:rFonts w:ascii="Arial" w:eastAsia="Times New Roman" w:hAnsi="Arial" w:cs="Times New Roman"/>
          <w:sz w:val="20"/>
          <w:szCs w:val="20"/>
        </w:rPr>
        <w:t xml:space="preserve">be received by March 15 for the previous calendar year.  </w:t>
      </w:r>
      <w:r w:rsidRPr="00466A01">
        <w:rPr>
          <w:rFonts w:ascii="Arial" w:eastAsia="Times New Roman" w:hAnsi="Arial" w:cs="Times New Roman"/>
          <w:b/>
          <w:sz w:val="20"/>
          <w:szCs w:val="20"/>
        </w:rPr>
        <w:t>(R 336.1213(4)(c))</w:t>
      </w:r>
    </w:p>
    <w:p w14:paraId="0C89B19A" w14:textId="77777777" w:rsidR="00466A01" w:rsidRPr="00797DA9" w:rsidRDefault="008430E3" w:rsidP="00E10934">
      <w:pPr>
        <w:spacing w:before="120"/>
        <w:rPr>
          <w:rFonts w:ascii="Arial" w:eastAsia="Times New Roman" w:hAnsi="Arial" w:cs="Times New Roman"/>
          <w:b/>
          <w:bCs/>
          <w:color w:val="ED0000"/>
          <w:sz w:val="20"/>
          <w:szCs w:val="20"/>
        </w:rPr>
      </w:pPr>
      <w:r w:rsidRPr="00797DA9">
        <w:rPr>
          <w:rFonts w:ascii="Arial" w:eastAsia="Times New Roman" w:hAnsi="Arial" w:cs="Times New Roman"/>
          <w:b/>
          <w:bCs/>
          <w:color w:val="ED0000"/>
          <w:sz w:val="20"/>
          <w:szCs w:val="20"/>
        </w:rPr>
        <w:t>{CHOOSE ONE}</w:t>
      </w:r>
    </w:p>
    <w:p w14:paraId="196F1ACB" w14:textId="77777777" w:rsidR="00466A01" w:rsidRPr="00466A01" w:rsidRDefault="008430E3" w:rsidP="00E10934">
      <w:pPr>
        <w:spacing w:before="120"/>
        <w:rPr>
          <w:rFonts w:ascii="Arial" w:eastAsia="Times New Roman" w:hAnsi="Arial" w:cs="Times New Roman"/>
          <w:sz w:val="20"/>
          <w:szCs w:val="20"/>
        </w:rPr>
      </w:pPr>
      <w:r w:rsidRPr="00797DA9">
        <w:rPr>
          <w:rFonts w:ascii="Arial" w:eastAsia="Calibri" w:hAnsi="Arial" w:cs="Times New Roman"/>
          <w:color w:val="ED0000"/>
          <w:sz w:val="20"/>
          <w:szCs w:val="20"/>
        </w:rPr>
        <w:t xml:space="preserve">Use if estimated uncontrolled emissions are </w:t>
      </w:r>
      <w:r w:rsidR="00E10934" w:rsidRPr="00797DA9">
        <w:rPr>
          <w:rFonts w:ascii="Arial" w:eastAsia="Calibri" w:hAnsi="Arial" w:cs="Times New Roman"/>
          <w:color w:val="ED0000"/>
          <w:sz w:val="20"/>
          <w:szCs w:val="20"/>
        </w:rPr>
        <w:t>LESS</w:t>
      </w:r>
      <w:r w:rsidRPr="00797DA9">
        <w:rPr>
          <w:rFonts w:ascii="Arial" w:eastAsia="Calibri" w:hAnsi="Arial" w:cs="Times New Roman"/>
          <w:color w:val="ED0000"/>
          <w:sz w:val="20"/>
          <w:szCs w:val="20"/>
        </w:rPr>
        <w:t xml:space="preserve"> than 50 Mg/yr NMOC as calculated according to 40 CFR 63.1959. </w:t>
      </w:r>
    </w:p>
    <w:p w14:paraId="566399EA" w14:textId="77777777" w:rsidR="00466A01" w:rsidRPr="00466A01" w:rsidRDefault="008430E3" w:rsidP="00E10934">
      <w:pPr>
        <w:numPr>
          <w:ilvl w:val="0"/>
          <w:numId w:val="14"/>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must submit reports by March 15 for reporting period January 1 to December 31.  The report </w:t>
      </w:r>
      <w:r w:rsidRPr="00466A01">
        <w:rPr>
          <w:rFonts w:ascii="Arial" w:eastAsia="Times New Roman" w:hAnsi="Arial" w:cs="Arial"/>
          <w:sz w:val="20"/>
          <w:szCs w:val="20"/>
        </w:rPr>
        <w:t xml:space="preserve">must </w:t>
      </w:r>
      <w:r w:rsidRPr="00466A01">
        <w:rPr>
          <w:rFonts w:ascii="Arial" w:eastAsia="Times New Roman" w:hAnsi="Arial" w:cs="Times New Roman"/>
          <w:sz w:val="20"/>
          <w:szCs w:val="20"/>
        </w:rPr>
        <w:t xml:space="preserve">include the location of each exceedance of the 500 ppm methane </w:t>
      </w:r>
      <w:proofErr w:type="gramStart"/>
      <w:r w:rsidRPr="00466A01">
        <w:rPr>
          <w:rFonts w:ascii="Arial" w:eastAsia="Times New Roman" w:hAnsi="Arial" w:cs="Times New Roman"/>
          <w:sz w:val="20"/>
          <w:szCs w:val="20"/>
        </w:rPr>
        <w:t>concentrations as</w:t>
      </w:r>
      <w:proofErr w:type="gramEnd"/>
      <w:r w:rsidRPr="00466A01">
        <w:rPr>
          <w:rFonts w:ascii="Arial" w:eastAsia="Times New Roman" w:hAnsi="Arial" w:cs="Times New Roman"/>
          <w:sz w:val="20"/>
          <w:szCs w:val="20"/>
        </w:rPr>
        <w:t xml:space="preserve"> provided in 40 CFR 60.763(d) and the concentration recorded at each location for which an exceedance was recorded in the previous month.  For location, the permittee must determine the latitude and longitude coordinates using an instrument with an accuracy of at least 4 meters.  The coordinates must be in decimal degrees with at least five decimal places</w:t>
      </w:r>
      <w:r w:rsidRPr="00466A01">
        <w:rPr>
          <w:rFonts w:ascii="Arial" w:eastAsia="Times New Roman" w:hAnsi="Arial" w:cs="Times New Roman"/>
          <w:szCs w:val="20"/>
        </w:rPr>
        <w:t>.</w:t>
      </w:r>
      <w:r w:rsidRPr="00466A01">
        <w:rPr>
          <w:rFonts w:ascii="Arial" w:eastAsia="Times New Roman" w:hAnsi="Arial" w:cs="Times New Roman"/>
          <w:sz w:val="20"/>
          <w:szCs w:val="20"/>
        </w:rPr>
        <w:t xml:space="preserve">  </w:t>
      </w:r>
      <w:r w:rsidRPr="00466A01">
        <w:rPr>
          <w:rFonts w:ascii="Arial" w:eastAsia="Times New Roman" w:hAnsi="Arial" w:cs="Times New Roman"/>
          <w:b/>
          <w:sz w:val="20"/>
          <w:szCs w:val="20"/>
        </w:rPr>
        <w:t>(40 CFR 60.767(g)(5))</w:t>
      </w:r>
    </w:p>
    <w:p w14:paraId="46147A61" w14:textId="77777777" w:rsidR="00466A01" w:rsidRPr="00797DA9" w:rsidRDefault="008430E3" w:rsidP="00E10934">
      <w:pPr>
        <w:spacing w:before="120"/>
        <w:rPr>
          <w:rFonts w:ascii="Arial" w:eastAsia="Times New Roman" w:hAnsi="Arial" w:cs="Arial"/>
          <w:color w:val="ED0000"/>
          <w:sz w:val="20"/>
          <w:szCs w:val="20"/>
        </w:rPr>
      </w:pPr>
      <w:r w:rsidRPr="00797DA9">
        <w:rPr>
          <w:rFonts w:ascii="Arial" w:eastAsia="Times New Roman" w:hAnsi="Arial" w:cs="Arial"/>
          <w:b/>
          <w:bCs/>
          <w:color w:val="ED0000"/>
          <w:sz w:val="20"/>
          <w:szCs w:val="20"/>
        </w:rPr>
        <w:t>{OR}</w:t>
      </w:r>
    </w:p>
    <w:p w14:paraId="1AA7A2F2" w14:textId="77777777" w:rsidR="00466A01" w:rsidRPr="00466A01" w:rsidRDefault="008430E3" w:rsidP="00E10934">
      <w:pPr>
        <w:spacing w:before="120"/>
        <w:rPr>
          <w:rFonts w:ascii="Arial" w:eastAsia="Times New Roman" w:hAnsi="Arial" w:cs="Times New Roman"/>
          <w:sz w:val="20"/>
          <w:szCs w:val="20"/>
        </w:rPr>
      </w:pPr>
      <w:r w:rsidRPr="00797DA9">
        <w:rPr>
          <w:rFonts w:ascii="Arial" w:eastAsia="Calibri" w:hAnsi="Arial" w:cs="Times New Roman"/>
          <w:color w:val="ED0000"/>
          <w:sz w:val="20"/>
          <w:szCs w:val="20"/>
        </w:rPr>
        <w:t xml:space="preserve">Use if </w:t>
      </w:r>
      <w:r w:rsidRPr="00797DA9">
        <w:rPr>
          <w:rFonts w:ascii="Arial" w:eastAsia="Times New Roman" w:hAnsi="Arial" w:cs="Times New Roman"/>
          <w:color w:val="ED0000"/>
          <w:sz w:val="20"/>
          <w:szCs w:val="20"/>
        </w:rPr>
        <w:t xml:space="preserve">estimated uncontrolled emissions are </w:t>
      </w:r>
      <w:r w:rsidR="00E10934" w:rsidRPr="00797DA9">
        <w:rPr>
          <w:rFonts w:ascii="Arial" w:eastAsia="Times New Roman" w:hAnsi="Arial" w:cs="Times New Roman"/>
          <w:color w:val="ED0000"/>
          <w:sz w:val="20"/>
          <w:szCs w:val="20"/>
        </w:rPr>
        <w:t>EQUAL TO OR GREATER</w:t>
      </w:r>
      <w:r w:rsidRPr="00797DA9">
        <w:rPr>
          <w:rFonts w:ascii="Arial" w:eastAsia="Times New Roman" w:hAnsi="Arial" w:cs="Times New Roman"/>
          <w:color w:val="ED0000"/>
          <w:sz w:val="20"/>
          <w:szCs w:val="20"/>
        </w:rPr>
        <w:t xml:space="preserve"> than 50 Mg/yr NMOC as calculated according to 40 CFR 63.1959.</w:t>
      </w:r>
    </w:p>
    <w:p w14:paraId="2C22F13C" w14:textId="77777777" w:rsidR="00466A01" w:rsidRPr="00466A01" w:rsidRDefault="008430E3" w:rsidP="00E10934">
      <w:pPr>
        <w:spacing w:before="120"/>
        <w:ind w:left="360" w:hanging="360"/>
        <w:rPr>
          <w:rFonts w:ascii="Arial" w:eastAsia="Calibri" w:hAnsi="Arial" w:cs="Arial"/>
          <w:b/>
          <w:bCs/>
          <w:sz w:val="20"/>
          <w:shd w:val="clear" w:color="auto" w:fill="FFFFFF"/>
        </w:rPr>
      </w:pPr>
      <w:r w:rsidRPr="00466A01">
        <w:rPr>
          <w:rFonts w:ascii="Arial" w:eastAsia="Calibri" w:hAnsi="Arial" w:cs="Arial"/>
          <w:sz w:val="20"/>
        </w:rPr>
        <w:t>4.</w:t>
      </w:r>
      <w:r w:rsidRPr="00466A01">
        <w:rPr>
          <w:rFonts w:ascii="Arial" w:eastAsia="Calibri" w:hAnsi="Arial" w:cs="Arial"/>
          <w:sz w:val="20"/>
        </w:rPr>
        <w:tab/>
        <w:t xml:space="preserve">If complying with the operational provisions of 40 CFR 63.1958, 40 CFR 63.1960, and 40 CFR 63.1961 as allowed at 40 CFR 60.762(b)(2)(iv), the permittee must follow the semiannual reporting requirements in 40 CFR 63.1981(h) in lieu of </w:t>
      </w:r>
      <w:r w:rsidRPr="00466A01">
        <w:rPr>
          <w:rFonts w:ascii="Arial" w:eastAsia="Calibri" w:hAnsi="Arial" w:cs="Arial"/>
          <w:sz w:val="20"/>
          <w:shd w:val="clear" w:color="auto" w:fill="FFFFFF"/>
        </w:rPr>
        <w:t>40 CFR 60.767(g)</w:t>
      </w:r>
      <w:r w:rsidRPr="00466A01">
        <w:rPr>
          <w:rFonts w:ascii="Arial" w:eastAsia="Calibri" w:hAnsi="Arial" w:cs="Arial"/>
          <w:sz w:val="20"/>
        </w:rPr>
        <w:t>.</w:t>
      </w:r>
      <w:r w:rsidRPr="00466A01">
        <w:rPr>
          <w:rFonts w:ascii="Arial" w:eastAsia="Calibri" w:hAnsi="Arial" w:cs="Arial"/>
        </w:rPr>
        <w:t xml:space="preserve">  </w:t>
      </w:r>
      <w:r w:rsidRPr="00466A01">
        <w:rPr>
          <w:rFonts w:ascii="Arial" w:eastAsia="Calibri" w:hAnsi="Arial" w:cs="Arial"/>
          <w:b/>
          <w:bCs/>
        </w:rPr>
        <w:t>(</w:t>
      </w:r>
      <w:r w:rsidRPr="00466A01">
        <w:rPr>
          <w:rFonts w:ascii="Arial" w:eastAsia="Calibri" w:hAnsi="Arial" w:cs="Arial"/>
          <w:b/>
          <w:bCs/>
          <w:sz w:val="20"/>
          <w:shd w:val="clear" w:color="auto" w:fill="FFFFFF"/>
        </w:rPr>
        <w:t>40 CFR 60.767(g))</w:t>
      </w:r>
    </w:p>
    <w:p w14:paraId="538D6409" w14:textId="77777777" w:rsidR="0015361F" w:rsidRPr="00466A01" w:rsidRDefault="008430E3" w:rsidP="00E10934">
      <w:pPr>
        <w:spacing w:before="120"/>
        <w:rPr>
          <w:rFonts w:ascii="Arial" w:eastAsia="Times New Roman" w:hAnsi="Arial" w:cs="Times New Roman"/>
          <w:sz w:val="20"/>
          <w:szCs w:val="20"/>
        </w:rPr>
      </w:pPr>
      <w:r w:rsidRPr="00797DA9">
        <w:rPr>
          <w:rFonts w:ascii="Arial" w:eastAsia="Calibri" w:hAnsi="Arial" w:cs="Arial"/>
          <w:b/>
          <w:bCs/>
          <w:color w:val="ED0000"/>
          <w:sz w:val="20"/>
        </w:rPr>
        <w:t>OPTIONAL:</w:t>
      </w:r>
      <w:r w:rsidRPr="00797DA9">
        <w:rPr>
          <w:rFonts w:ascii="Arial" w:eastAsia="Calibri" w:hAnsi="Arial" w:cs="Arial"/>
          <w:color w:val="ED0000"/>
          <w:sz w:val="20"/>
        </w:rPr>
        <w:t xml:space="preserve">  Use if the owner or operator of the affected landfill has employed leachate recirculation or added liquids based on a Research, Development, and Demonstration permit (issued through Resource Conservation and Recovery Act, Subtitle D, Part 258) within the last 10 years for an annual </w:t>
      </w:r>
      <w:proofErr w:type="gramStart"/>
      <w:r w:rsidRPr="00797DA9">
        <w:rPr>
          <w:rFonts w:ascii="Arial" w:eastAsia="Calibri" w:hAnsi="Arial" w:cs="Arial"/>
          <w:color w:val="ED0000"/>
          <w:sz w:val="20"/>
        </w:rPr>
        <w:t>liquids</w:t>
      </w:r>
      <w:proofErr w:type="gramEnd"/>
      <w:r w:rsidRPr="00797DA9">
        <w:rPr>
          <w:rFonts w:ascii="Arial" w:eastAsia="Calibri" w:hAnsi="Arial" w:cs="Arial"/>
          <w:color w:val="ED0000"/>
          <w:sz w:val="20"/>
        </w:rPr>
        <w:t xml:space="preserve"> addition report. </w:t>
      </w:r>
      <w:r w:rsidRPr="00797DA9">
        <w:rPr>
          <w:rFonts w:ascii="Arial" w:eastAsia="Calibri" w:hAnsi="Arial" w:cs="Times New Roman"/>
          <w:b/>
          <w:bCs/>
          <w:color w:val="ED0000"/>
          <w:sz w:val="20"/>
          <w:szCs w:val="20"/>
        </w:rPr>
        <w:t>{if using this option, make sure to use optional condition 5 under MONITORING/RECORDKEEPING as well.}</w:t>
      </w:r>
    </w:p>
    <w:p w14:paraId="724393EB" w14:textId="77777777" w:rsidR="00466A01" w:rsidRPr="00466A01" w:rsidRDefault="008430E3" w:rsidP="00E10934">
      <w:pPr>
        <w:numPr>
          <w:ilvl w:val="0"/>
          <w:numId w:val="14"/>
        </w:numPr>
        <w:spacing w:before="120" w:after="120"/>
        <w:rPr>
          <w:rFonts w:ascii="Arial" w:eastAsia="Calibri" w:hAnsi="Arial" w:cs="Arial"/>
          <w:bCs/>
          <w:sz w:val="20"/>
        </w:rPr>
      </w:pPr>
      <w:r w:rsidRPr="00466A01">
        <w:rPr>
          <w:rFonts w:ascii="Arial" w:eastAsia="Calibri" w:hAnsi="Arial" w:cs="Arial"/>
          <w:bCs/>
          <w:sz w:val="20"/>
        </w:rPr>
        <w:t>Annually, the permittee must submit a liquids addition report, to the AQD, within 365 days after the date the previous report was submitted with the following information:</w:t>
      </w:r>
    </w:p>
    <w:p w14:paraId="258E98BB" w14:textId="77777777" w:rsidR="00466A01" w:rsidRPr="00466A01" w:rsidRDefault="008430E3" w:rsidP="00E10934">
      <w:pPr>
        <w:numPr>
          <w:ilvl w:val="0"/>
          <w:numId w:val="15"/>
        </w:numPr>
        <w:spacing w:before="120" w:after="120"/>
        <w:ind w:left="720"/>
        <w:rPr>
          <w:rFonts w:ascii="Arial" w:eastAsia="Calibri" w:hAnsi="Arial" w:cs="Arial"/>
          <w:bCs/>
          <w:sz w:val="20"/>
        </w:rPr>
      </w:pPr>
      <w:r w:rsidRPr="00466A01">
        <w:rPr>
          <w:rFonts w:ascii="Arial" w:eastAsia="Calibri" w:hAnsi="Arial" w:cs="Arial"/>
          <w:sz w:val="20"/>
        </w:rPr>
        <w:lastRenderedPageBreak/>
        <w:t xml:space="preserve">Volume of leachate recirculated (gallons per year) and the reported basis of those estimates (records or engineering estimates).  </w:t>
      </w:r>
      <w:r w:rsidRPr="00466A01">
        <w:rPr>
          <w:rFonts w:ascii="Arial" w:eastAsia="Calibri" w:hAnsi="Arial" w:cs="Arial"/>
          <w:b/>
          <w:bCs/>
          <w:sz w:val="20"/>
        </w:rPr>
        <w:t>(40 CFR 60.767(k)(1))</w:t>
      </w:r>
    </w:p>
    <w:p w14:paraId="6A86093C" w14:textId="77777777" w:rsidR="00466A01" w:rsidRPr="00466A01" w:rsidRDefault="008430E3" w:rsidP="00E10934">
      <w:pPr>
        <w:numPr>
          <w:ilvl w:val="0"/>
          <w:numId w:val="15"/>
        </w:numPr>
        <w:spacing w:before="120" w:after="120"/>
        <w:ind w:left="720"/>
        <w:rPr>
          <w:rFonts w:ascii="Arial" w:eastAsia="Calibri" w:hAnsi="Arial" w:cs="Arial"/>
          <w:bCs/>
          <w:sz w:val="20"/>
        </w:rPr>
      </w:pPr>
      <w:r w:rsidRPr="00466A01">
        <w:rPr>
          <w:rFonts w:ascii="Arial" w:eastAsia="Calibri" w:hAnsi="Arial" w:cs="Arial"/>
          <w:sz w:val="20"/>
        </w:rPr>
        <w:t xml:space="preserve">Total volume of all other liquids added (gallons per year) and the reported basis of those estimates (records or engineering estimates).  </w:t>
      </w:r>
      <w:r w:rsidRPr="00466A01">
        <w:rPr>
          <w:rFonts w:ascii="Arial" w:eastAsia="Calibri" w:hAnsi="Arial" w:cs="Arial"/>
          <w:b/>
          <w:bCs/>
          <w:sz w:val="20"/>
        </w:rPr>
        <w:t>(40 CFR 60.767(k)(2)</w:t>
      </w:r>
    </w:p>
    <w:p w14:paraId="331D31B1" w14:textId="77777777" w:rsidR="00466A01" w:rsidRPr="00466A01" w:rsidRDefault="008430E3" w:rsidP="00E10934">
      <w:pPr>
        <w:numPr>
          <w:ilvl w:val="0"/>
          <w:numId w:val="15"/>
        </w:numPr>
        <w:spacing w:before="120" w:after="120"/>
        <w:ind w:left="720"/>
        <w:rPr>
          <w:rFonts w:ascii="Arial" w:eastAsia="Calibri" w:hAnsi="Arial" w:cs="Arial"/>
          <w:b/>
          <w:bCs/>
          <w:sz w:val="20"/>
        </w:rPr>
      </w:pPr>
      <w:r w:rsidRPr="00466A01">
        <w:rPr>
          <w:rFonts w:ascii="Arial" w:eastAsia="Calibri" w:hAnsi="Arial" w:cs="Arial"/>
          <w:sz w:val="20"/>
        </w:rPr>
        <w:t xml:space="preserve">Surface area (acres) over which the leachate is recirculated (or otherwise applied).  </w:t>
      </w:r>
      <w:r w:rsidRPr="00466A01">
        <w:rPr>
          <w:rFonts w:ascii="Arial" w:eastAsia="Calibri" w:hAnsi="Arial" w:cs="Arial"/>
          <w:b/>
          <w:bCs/>
          <w:sz w:val="20"/>
        </w:rPr>
        <w:t>(40 CFR 60.767(k)(3))</w:t>
      </w:r>
    </w:p>
    <w:p w14:paraId="0208268D" w14:textId="77777777" w:rsidR="00466A01" w:rsidRPr="00466A01" w:rsidRDefault="008430E3" w:rsidP="00E10934">
      <w:pPr>
        <w:numPr>
          <w:ilvl w:val="0"/>
          <w:numId w:val="15"/>
        </w:numPr>
        <w:spacing w:before="120" w:after="120"/>
        <w:ind w:left="720"/>
        <w:rPr>
          <w:rFonts w:ascii="Arial" w:eastAsia="Calibri" w:hAnsi="Arial" w:cs="Arial"/>
          <w:b/>
          <w:bCs/>
          <w:sz w:val="20"/>
        </w:rPr>
      </w:pPr>
      <w:r w:rsidRPr="00466A01">
        <w:rPr>
          <w:rFonts w:ascii="Arial" w:eastAsia="Calibri" w:hAnsi="Arial" w:cs="Arial"/>
          <w:sz w:val="20"/>
        </w:rPr>
        <w:t xml:space="preserve">Surface area (acres) over which any other liquids are applied.  </w:t>
      </w:r>
      <w:r w:rsidRPr="00466A01">
        <w:rPr>
          <w:rFonts w:ascii="Arial" w:eastAsia="Calibri" w:hAnsi="Arial" w:cs="Arial"/>
          <w:b/>
          <w:bCs/>
          <w:sz w:val="20"/>
        </w:rPr>
        <w:t>(40 CFR 60.767(k)(4))</w:t>
      </w:r>
    </w:p>
    <w:p w14:paraId="0DBB9B22" w14:textId="77777777" w:rsidR="00466A01" w:rsidRPr="00466A01" w:rsidRDefault="008430E3" w:rsidP="00E10934">
      <w:pPr>
        <w:numPr>
          <w:ilvl w:val="0"/>
          <w:numId w:val="15"/>
        </w:numPr>
        <w:spacing w:before="120" w:after="120"/>
        <w:ind w:left="720"/>
        <w:rPr>
          <w:rFonts w:ascii="Arial" w:eastAsia="Calibri" w:hAnsi="Arial" w:cs="Arial"/>
          <w:b/>
          <w:bCs/>
          <w:sz w:val="20"/>
        </w:rPr>
      </w:pPr>
      <w:r w:rsidRPr="00466A01">
        <w:rPr>
          <w:rFonts w:ascii="Arial" w:eastAsia="Calibri" w:hAnsi="Arial" w:cs="Arial"/>
          <w:sz w:val="20"/>
        </w:rPr>
        <w:t xml:space="preserve">The total waste disposed (megagrams) in the areas with recirculated leachate and/or added liquids based on on-site records to the extent data are available, or engineering estimates and the reported basis of those estimates.  </w:t>
      </w:r>
      <w:r w:rsidRPr="00466A01">
        <w:rPr>
          <w:rFonts w:ascii="Arial" w:eastAsia="Calibri" w:hAnsi="Arial" w:cs="Arial"/>
          <w:b/>
          <w:bCs/>
          <w:sz w:val="20"/>
        </w:rPr>
        <w:t>(40 CFR 60.767(k)(5))</w:t>
      </w:r>
    </w:p>
    <w:p w14:paraId="713B2BC3" w14:textId="77777777" w:rsidR="00466A01" w:rsidRPr="00466A01" w:rsidRDefault="008430E3" w:rsidP="00E10934">
      <w:pPr>
        <w:numPr>
          <w:ilvl w:val="0"/>
          <w:numId w:val="15"/>
        </w:numPr>
        <w:spacing w:before="120" w:after="120"/>
        <w:ind w:left="720"/>
        <w:rPr>
          <w:rFonts w:ascii="Arial" w:eastAsia="Calibri" w:hAnsi="Arial" w:cs="Arial"/>
          <w:sz w:val="20"/>
        </w:rPr>
      </w:pPr>
      <w:r w:rsidRPr="00466A01">
        <w:rPr>
          <w:rFonts w:ascii="Arial" w:eastAsia="Calibri" w:hAnsi="Arial" w:cs="Arial"/>
          <w:sz w:val="20"/>
        </w:rPr>
        <w:t xml:space="preserve">The annual waste acceptance rates (megagrams per year) in the areas with recirculated leachate and/or added liquids, based on on-site records to the extent data are available, or engineering estimates.  </w:t>
      </w:r>
      <w:r w:rsidRPr="00466A01">
        <w:rPr>
          <w:rFonts w:ascii="Arial" w:eastAsia="Calibri" w:hAnsi="Arial" w:cs="Arial"/>
          <w:b/>
          <w:bCs/>
          <w:sz w:val="20"/>
        </w:rPr>
        <w:t>(40</w:t>
      </w:r>
      <w:r w:rsidR="00E10934">
        <w:rPr>
          <w:rFonts w:ascii="Arial" w:eastAsia="Calibri" w:hAnsi="Arial" w:cs="Arial"/>
          <w:b/>
          <w:bCs/>
          <w:sz w:val="20"/>
        </w:rPr>
        <w:t> </w:t>
      </w:r>
      <w:r w:rsidRPr="00466A01">
        <w:rPr>
          <w:rFonts w:ascii="Arial" w:eastAsia="Calibri" w:hAnsi="Arial" w:cs="Arial"/>
          <w:b/>
          <w:bCs/>
          <w:sz w:val="20"/>
        </w:rPr>
        <w:t>CFR 60.767(k)(6))</w:t>
      </w:r>
    </w:p>
    <w:p w14:paraId="060AC277" w14:textId="77777777" w:rsidR="00466A01" w:rsidRPr="00466A01" w:rsidRDefault="008430E3" w:rsidP="00E10934">
      <w:pPr>
        <w:numPr>
          <w:ilvl w:val="0"/>
          <w:numId w:val="15"/>
        </w:numPr>
        <w:spacing w:before="120"/>
        <w:ind w:left="720"/>
        <w:rPr>
          <w:rFonts w:ascii="Arial" w:eastAsia="Calibri" w:hAnsi="Arial" w:cs="Arial"/>
          <w:sz w:val="20"/>
        </w:rPr>
      </w:pPr>
      <w:r w:rsidRPr="00797DA9">
        <w:rPr>
          <w:rFonts w:ascii="Arial" w:eastAsia="Calibri" w:hAnsi="Arial" w:cs="Arial"/>
          <w:color w:val="ED0000"/>
          <w:sz w:val="20"/>
        </w:rPr>
        <w:t xml:space="preserve">The initial report must contain items (a) through (f) for the initial annual reporting period as well as for each of the previous 10 years, to the extent historical data are available in on-site records, and the report must be submitted no later than thirteen (13) months after the date of commenced construction, modification, or reconstruction for landfills that commence construction, modification, or reconstruction after August 29, 2016 containing data for the first 12 months after August 29, 2016.  </w:t>
      </w:r>
      <w:r w:rsidRPr="00797DA9">
        <w:rPr>
          <w:rFonts w:ascii="Arial" w:eastAsia="Calibri" w:hAnsi="Arial" w:cs="Arial"/>
          <w:b/>
          <w:bCs/>
          <w:color w:val="ED0000"/>
          <w:sz w:val="20"/>
        </w:rPr>
        <w:t>(40 CFR 60.767(k)(7)(ii))</w:t>
      </w:r>
    </w:p>
    <w:p w14:paraId="65D314FD" w14:textId="77777777" w:rsidR="00466A01" w:rsidRPr="00466A01" w:rsidRDefault="008430E3" w:rsidP="00E10934">
      <w:pPr>
        <w:spacing w:before="120"/>
        <w:jc w:val="both"/>
        <w:rPr>
          <w:rFonts w:ascii="Arial" w:eastAsia="Times New Roman" w:hAnsi="Arial" w:cs="Arial"/>
          <w:bCs/>
          <w:sz w:val="20"/>
          <w:szCs w:val="20"/>
        </w:rPr>
      </w:pPr>
      <w:r w:rsidRPr="00797DA9">
        <w:rPr>
          <w:rFonts w:ascii="Arial" w:eastAsia="Times New Roman" w:hAnsi="Arial" w:cs="Arial"/>
          <w:b/>
          <w:color w:val="ED0000"/>
          <w:sz w:val="20"/>
          <w:szCs w:val="20"/>
        </w:rPr>
        <w:t>ALWAYS INCLUDE</w:t>
      </w:r>
    </w:p>
    <w:p w14:paraId="6DD90BDE" w14:textId="77777777" w:rsidR="00466A01" w:rsidRPr="00466A01" w:rsidRDefault="008430E3" w:rsidP="00E10934">
      <w:pPr>
        <w:numPr>
          <w:ilvl w:val="0"/>
          <w:numId w:val="14"/>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w:t>
      </w:r>
      <w:r w:rsidRPr="00466A01">
        <w:rPr>
          <w:rFonts w:ascii="Arial" w:eastAsia="Times New Roman" w:hAnsi="Arial" w:cs="Arial"/>
          <w:sz w:val="20"/>
          <w:szCs w:val="20"/>
        </w:rPr>
        <w:t xml:space="preserve">must </w:t>
      </w:r>
      <w:r w:rsidRPr="00466A01">
        <w:rPr>
          <w:rFonts w:ascii="Arial" w:eastAsia="Times New Roman" w:hAnsi="Arial" w:cs="Times New Roman"/>
          <w:sz w:val="20"/>
          <w:szCs w:val="20"/>
        </w:rPr>
        <w:t xml:space="preserve">submit an equipment removal report to the AQD District Supervisor 30 days prior to removal or cessation of operation of the control equipment.  </w:t>
      </w:r>
      <w:r w:rsidRPr="00466A01">
        <w:rPr>
          <w:rFonts w:ascii="Arial" w:eastAsia="Times New Roman" w:hAnsi="Arial" w:cs="Times New Roman"/>
          <w:b/>
          <w:sz w:val="20"/>
          <w:szCs w:val="20"/>
        </w:rPr>
        <w:t>(40 CFR 60.767(f))</w:t>
      </w:r>
    </w:p>
    <w:p w14:paraId="3AA93B4F" w14:textId="77777777" w:rsidR="00466A01" w:rsidRPr="00466A01" w:rsidRDefault="008430E3" w:rsidP="00E10934">
      <w:pPr>
        <w:numPr>
          <w:ilvl w:val="4"/>
          <w:numId w:val="16"/>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 xml:space="preserve">The equipment removal report </w:t>
      </w:r>
      <w:r w:rsidRPr="00466A01">
        <w:rPr>
          <w:rFonts w:ascii="Arial" w:eastAsia="Times New Roman" w:hAnsi="Arial" w:cs="Arial"/>
          <w:sz w:val="20"/>
          <w:szCs w:val="20"/>
        </w:rPr>
        <w:t xml:space="preserve">must </w:t>
      </w:r>
      <w:r w:rsidRPr="00466A01">
        <w:rPr>
          <w:rFonts w:ascii="Arial" w:eastAsia="Times New Roman" w:hAnsi="Arial" w:cs="Times New Roman"/>
          <w:sz w:val="20"/>
          <w:szCs w:val="20"/>
        </w:rPr>
        <w:t xml:space="preserve">contain all of the following items:  </w:t>
      </w:r>
    </w:p>
    <w:p w14:paraId="095522B0" w14:textId="77777777" w:rsidR="00466A01" w:rsidRPr="00466A01" w:rsidRDefault="008430E3" w:rsidP="00E10934">
      <w:pPr>
        <w:spacing w:before="120" w:after="120"/>
        <w:ind w:left="1122" w:hanging="374"/>
        <w:rPr>
          <w:rFonts w:ascii="Arial" w:eastAsia="Times New Roman" w:hAnsi="Arial" w:cs="Times New Roman"/>
          <w:b/>
          <w:sz w:val="20"/>
          <w:szCs w:val="20"/>
        </w:rPr>
      </w:pPr>
      <w:proofErr w:type="spellStart"/>
      <w:r w:rsidRPr="00466A01">
        <w:rPr>
          <w:rFonts w:ascii="Arial" w:eastAsia="Times New Roman" w:hAnsi="Arial" w:cs="Times New Roman"/>
          <w:sz w:val="20"/>
          <w:szCs w:val="20"/>
        </w:rPr>
        <w:t>i</w:t>
      </w:r>
      <w:proofErr w:type="spellEnd"/>
      <w:r w:rsidRPr="00466A01">
        <w:rPr>
          <w:rFonts w:ascii="Arial" w:eastAsia="Times New Roman" w:hAnsi="Arial" w:cs="Times New Roman"/>
          <w:sz w:val="20"/>
          <w:szCs w:val="20"/>
        </w:rPr>
        <w:t>.</w:t>
      </w:r>
      <w:r w:rsidRPr="00466A01">
        <w:rPr>
          <w:rFonts w:ascii="Arial" w:eastAsia="Times New Roman" w:hAnsi="Arial" w:cs="Times New Roman"/>
          <w:sz w:val="20"/>
          <w:szCs w:val="20"/>
        </w:rPr>
        <w:tab/>
        <w:t xml:space="preserve">A copy of the closure report submitted in accordance with 40 CFR 60.767(e).  </w:t>
      </w:r>
      <w:r w:rsidRPr="00466A01">
        <w:rPr>
          <w:rFonts w:ascii="Arial" w:eastAsia="Times New Roman" w:hAnsi="Arial" w:cs="Times New Roman"/>
          <w:b/>
          <w:sz w:val="20"/>
          <w:szCs w:val="20"/>
        </w:rPr>
        <w:t>(40 CFR 60.767(f)(1)(</w:t>
      </w:r>
      <w:proofErr w:type="spellStart"/>
      <w:r w:rsidRPr="00466A01">
        <w:rPr>
          <w:rFonts w:ascii="Arial" w:eastAsia="Times New Roman" w:hAnsi="Arial" w:cs="Times New Roman"/>
          <w:b/>
          <w:sz w:val="20"/>
          <w:szCs w:val="20"/>
        </w:rPr>
        <w:t>i</w:t>
      </w:r>
      <w:proofErr w:type="spellEnd"/>
      <w:r w:rsidRPr="00466A01">
        <w:rPr>
          <w:rFonts w:ascii="Arial" w:eastAsia="Times New Roman" w:hAnsi="Arial" w:cs="Times New Roman"/>
          <w:b/>
          <w:sz w:val="20"/>
          <w:szCs w:val="20"/>
        </w:rPr>
        <w:t>))</w:t>
      </w:r>
    </w:p>
    <w:p w14:paraId="22207D60" w14:textId="77777777" w:rsidR="00466A01" w:rsidRPr="00466A01" w:rsidRDefault="008430E3" w:rsidP="00E10934">
      <w:pPr>
        <w:spacing w:before="120" w:after="120"/>
        <w:ind w:left="1122" w:hanging="374"/>
        <w:rPr>
          <w:rFonts w:ascii="Arial" w:eastAsia="Times New Roman" w:hAnsi="Arial" w:cs="Times New Roman"/>
          <w:sz w:val="20"/>
          <w:szCs w:val="20"/>
        </w:rPr>
      </w:pPr>
      <w:r w:rsidRPr="00466A01">
        <w:rPr>
          <w:rFonts w:ascii="Arial" w:eastAsia="Times New Roman" w:hAnsi="Arial" w:cs="Times New Roman"/>
          <w:sz w:val="20"/>
          <w:szCs w:val="20"/>
        </w:rPr>
        <w:t>ii.</w:t>
      </w:r>
      <w:r w:rsidRPr="00466A01">
        <w:rPr>
          <w:rFonts w:ascii="Arial" w:eastAsia="Times New Roman" w:hAnsi="Arial" w:cs="Times New Roman"/>
          <w:sz w:val="20"/>
          <w:szCs w:val="20"/>
        </w:rPr>
        <w:tab/>
        <w:t xml:space="preserve">A copy of the initial performance test report demonstrating that the 15-year minimum control period has expired, or information that demonstrates that the gas collection and control system will be unable to operate for 15 years due to declining gas flows.  In the equipment removal report, the process unit(s) tested, the pollutant(s) tested, and the date that such performance test was conducted may be submitted in lieu of the performance test report if the report has been previously submitted to the USEPA's Central Data Exchange (CDX).  </w:t>
      </w:r>
      <w:r w:rsidRPr="00466A01">
        <w:rPr>
          <w:rFonts w:ascii="Arial" w:eastAsia="Times New Roman" w:hAnsi="Arial" w:cs="Times New Roman"/>
          <w:b/>
          <w:sz w:val="20"/>
          <w:szCs w:val="20"/>
        </w:rPr>
        <w:t>(40 CFR 60.767(f)(1)(iii))</w:t>
      </w:r>
    </w:p>
    <w:p w14:paraId="537691A2" w14:textId="77777777" w:rsidR="00466A01" w:rsidRPr="00466A01" w:rsidRDefault="008430E3" w:rsidP="00E10934">
      <w:pPr>
        <w:spacing w:before="120" w:after="120"/>
        <w:ind w:left="1122" w:hanging="374"/>
        <w:rPr>
          <w:rFonts w:ascii="Arial" w:eastAsia="Times New Roman" w:hAnsi="Arial" w:cs="Times New Roman"/>
          <w:sz w:val="20"/>
          <w:szCs w:val="20"/>
        </w:rPr>
      </w:pPr>
      <w:r w:rsidRPr="00466A01">
        <w:rPr>
          <w:rFonts w:ascii="Arial" w:eastAsia="Times New Roman" w:hAnsi="Arial" w:cs="Times New Roman"/>
          <w:sz w:val="20"/>
          <w:szCs w:val="20"/>
        </w:rPr>
        <w:t>iii.</w:t>
      </w:r>
      <w:r w:rsidRPr="00466A01">
        <w:rPr>
          <w:rFonts w:ascii="Arial" w:eastAsia="Times New Roman" w:hAnsi="Arial" w:cs="Times New Roman"/>
          <w:sz w:val="20"/>
          <w:szCs w:val="20"/>
        </w:rPr>
        <w:tab/>
        <w:t xml:space="preserve">Dated copies of three successive NMOC emission rate reports demonstrating that the landfill is no longer producing 50 Mg or greater of NMOC per year. </w:t>
      </w:r>
      <w:r w:rsidR="007E4D7F">
        <w:rPr>
          <w:rFonts w:ascii="Arial" w:eastAsia="Times New Roman" w:hAnsi="Arial" w:cs="Times New Roman"/>
          <w:sz w:val="20"/>
          <w:szCs w:val="20"/>
        </w:rPr>
        <w:t xml:space="preserve"> </w:t>
      </w:r>
      <w:r w:rsidRPr="00466A01">
        <w:rPr>
          <w:rFonts w:ascii="Arial" w:eastAsia="Times New Roman" w:hAnsi="Arial" w:cs="Times New Roman"/>
          <w:sz w:val="20"/>
          <w:szCs w:val="20"/>
        </w:rPr>
        <w:t xml:space="preserve">If the NMOC emission rate reports have been previously submitted to the USEPA's CDX, a statement that the NMOC emission rate reports have been submitted electronically and the dates that the reports were submitted to the USEPA's CDX may be submitted in the equipment removal report in lieu of the NMOC emission rate reports.  </w:t>
      </w:r>
      <w:r w:rsidRPr="00466A01">
        <w:rPr>
          <w:rFonts w:ascii="Arial" w:eastAsia="Times New Roman" w:hAnsi="Arial" w:cs="Times New Roman"/>
          <w:b/>
          <w:sz w:val="20"/>
          <w:szCs w:val="20"/>
        </w:rPr>
        <w:t>(40 CFR 60.767(f)(1)(ii))</w:t>
      </w:r>
    </w:p>
    <w:p w14:paraId="06BDD1D1" w14:textId="77777777" w:rsidR="00466A01" w:rsidRPr="00466A01" w:rsidRDefault="008430E3" w:rsidP="00E10934">
      <w:pPr>
        <w:numPr>
          <w:ilvl w:val="0"/>
          <w:numId w:val="17"/>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The Department may request such additional information as may be necessary to verify that all of the conditions for removal in 40 CFR 60.762(b)(2)(v) have been met.  </w:t>
      </w:r>
      <w:r w:rsidRPr="00466A01">
        <w:rPr>
          <w:rFonts w:ascii="Arial" w:eastAsia="Times New Roman" w:hAnsi="Arial" w:cs="Times New Roman"/>
          <w:b/>
          <w:bCs/>
          <w:sz w:val="20"/>
          <w:szCs w:val="20"/>
        </w:rPr>
        <w:t>(</w:t>
      </w:r>
      <w:r w:rsidRPr="00466A01">
        <w:rPr>
          <w:rFonts w:ascii="Arial Bold" w:eastAsia="Times New Roman" w:hAnsi="Arial Bold" w:cs="Times New Roman"/>
          <w:b/>
          <w:sz w:val="20"/>
          <w:szCs w:val="20"/>
        </w:rPr>
        <w:t>40 CFR 60 60.767(f)(2))</w:t>
      </w:r>
    </w:p>
    <w:p w14:paraId="3B26E9DC" w14:textId="77777777" w:rsidR="00466A01" w:rsidRPr="00466A01" w:rsidRDefault="008430E3" w:rsidP="00E10934">
      <w:pPr>
        <w:numPr>
          <w:ilvl w:val="0"/>
          <w:numId w:val="14"/>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must submit a closure report to the AQD within 30 days of waste acceptance cessation.  The Department may request additional information as may be necessary to verify that permanent closure has taken place in accordance with the requirements of 40 CFR 258.60.  If a closure report has been submitted to the Department, no additional wastes may be placed into the landfill without filing a notification of modification as described under 40 CFR 60.7(a)(4).  </w:t>
      </w:r>
      <w:r w:rsidRPr="00466A01">
        <w:rPr>
          <w:rFonts w:ascii="Arial" w:eastAsia="Times New Roman" w:hAnsi="Arial" w:cs="Times New Roman"/>
          <w:b/>
          <w:sz w:val="20"/>
          <w:szCs w:val="20"/>
        </w:rPr>
        <w:t xml:space="preserve">(40 CFR </w:t>
      </w:r>
      <w:r w:rsidRPr="00466A01">
        <w:rPr>
          <w:rFonts w:ascii="Arial" w:eastAsia="Times New Roman" w:hAnsi="Arial" w:cs="Times New Roman"/>
          <w:b/>
          <w:bCs/>
          <w:sz w:val="20"/>
          <w:szCs w:val="20"/>
        </w:rPr>
        <w:t>60.767(e))</w:t>
      </w:r>
      <w:r w:rsidRPr="00466A01">
        <w:rPr>
          <w:rFonts w:ascii="Arial" w:eastAsia="Times New Roman" w:hAnsi="Arial" w:cs="Times New Roman"/>
          <w:sz w:val="20"/>
          <w:szCs w:val="20"/>
        </w:rPr>
        <w:t xml:space="preserve"> </w:t>
      </w:r>
    </w:p>
    <w:p w14:paraId="5EE679D5" w14:textId="77777777" w:rsidR="00466A01" w:rsidRPr="00466A01" w:rsidRDefault="008430E3" w:rsidP="00E10934">
      <w:pPr>
        <w:numPr>
          <w:ilvl w:val="0"/>
          <w:numId w:val="14"/>
        </w:numPr>
        <w:spacing w:before="120" w:after="120"/>
        <w:rPr>
          <w:rFonts w:ascii="Arial" w:eastAsia="Calibri" w:hAnsi="Arial" w:cs="Arial"/>
          <w:sz w:val="20"/>
        </w:rPr>
      </w:pPr>
      <w:r w:rsidRPr="00466A01">
        <w:rPr>
          <w:rFonts w:ascii="Arial" w:eastAsia="Calibri" w:hAnsi="Arial" w:cs="Arial"/>
          <w:sz w:val="20"/>
        </w:rPr>
        <w:t>The permittee must submit reports electronically according to the following:</w:t>
      </w:r>
    </w:p>
    <w:p w14:paraId="4ADCC336" w14:textId="77777777" w:rsidR="00466A01" w:rsidRPr="00466A01" w:rsidRDefault="008430E3" w:rsidP="00E10934">
      <w:pPr>
        <w:numPr>
          <w:ilvl w:val="1"/>
          <w:numId w:val="18"/>
        </w:numPr>
        <w:spacing w:before="120" w:after="120"/>
        <w:rPr>
          <w:rFonts w:ascii="Arial" w:eastAsia="Calibri" w:hAnsi="Arial" w:cs="Arial"/>
          <w:sz w:val="20"/>
        </w:rPr>
      </w:pPr>
      <w:r w:rsidRPr="00466A01">
        <w:rPr>
          <w:rFonts w:ascii="Arial" w:eastAsia="Calibri" w:hAnsi="Arial" w:cs="Arial"/>
          <w:sz w:val="20"/>
        </w:rPr>
        <w:t xml:space="preserve">Within 60 days after the date of completing each performance test (as defined in 40 CFR 60.8), the permittee must submit the results of each performance test.  For data collected using test methods supported by the USEPA's </w:t>
      </w:r>
      <w:hyperlink r:id="rId8" w:history="1">
        <w:r w:rsidR="00466A01" w:rsidRPr="00E10934">
          <w:rPr>
            <w:rStyle w:val="Hyperlink"/>
            <w:rFonts w:ascii="Arial" w:eastAsia="Calibri" w:hAnsi="Arial" w:cs="Arial"/>
            <w:sz w:val="20"/>
          </w:rPr>
          <w:t>Electronic Reporting Tool</w:t>
        </w:r>
      </w:hyperlink>
      <w:r w:rsidRPr="00466A01">
        <w:rPr>
          <w:rFonts w:ascii="Arial" w:eastAsia="Calibri" w:hAnsi="Arial" w:cs="Arial"/>
          <w:sz w:val="20"/>
        </w:rPr>
        <w:t xml:space="preserve"> (ERT) as listed on the USEPA's ERT website, submit the results of the performance test to the USEPA via the Compliance and Emissions Data Reporting Interface (CEDRI).  The CEDRI can be accessed through the USEPA's </w:t>
      </w:r>
      <w:hyperlink r:id="rId9" w:history="1">
        <w:r w:rsidR="00466A01" w:rsidRPr="00E10934">
          <w:rPr>
            <w:rStyle w:val="Hyperlink"/>
            <w:rFonts w:ascii="Arial" w:eastAsia="Calibri" w:hAnsi="Arial" w:cs="Arial"/>
            <w:sz w:val="20"/>
          </w:rPr>
          <w:t>CDX</w:t>
        </w:r>
      </w:hyperlink>
      <w:r w:rsidRPr="00466A01">
        <w:rPr>
          <w:rFonts w:ascii="Arial" w:eastAsia="Calibri" w:hAnsi="Arial" w:cs="Arial"/>
          <w:sz w:val="20"/>
        </w:rPr>
        <w:t xml:space="preserve">.  Performance test data must </w:t>
      </w:r>
      <w:r w:rsidRPr="00466A01">
        <w:rPr>
          <w:rFonts w:ascii="Arial" w:eastAsia="Calibri" w:hAnsi="Arial" w:cs="Arial"/>
          <w:sz w:val="20"/>
        </w:rPr>
        <w:lastRenderedPageBreak/>
        <w:t xml:space="preserve">be submitted in a file format generated through the use of the USEPA's ERT or an alternative file format consistent with the extensible markup language (XML) schema listed on the EPA's ERT website, once the XML schema is available.  </w:t>
      </w:r>
      <w:r w:rsidRPr="00466A01">
        <w:rPr>
          <w:rFonts w:ascii="Arial" w:eastAsia="Calibri" w:hAnsi="Arial" w:cs="Arial"/>
          <w:b/>
          <w:bCs/>
          <w:sz w:val="20"/>
        </w:rPr>
        <w:t xml:space="preserve">(40 CFR </w:t>
      </w:r>
      <w:r w:rsidRPr="00466A01">
        <w:rPr>
          <w:rFonts w:ascii="Arial" w:eastAsia="Calibri" w:hAnsi="Arial" w:cs="Arial"/>
          <w:b/>
          <w:bCs/>
          <w:sz w:val="20"/>
          <w:shd w:val="clear" w:color="auto" w:fill="FFFFFF"/>
        </w:rPr>
        <w:t>60.767</w:t>
      </w:r>
      <w:r w:rsidRPr="00466A01">
        <w:rPr>
          <w:rFonts w:ascii="Arial" w:eastAsia="Calibri" w:hAnsi="Arial" w:cs="Arial"/>
          <w:b/>
          <w:bCs/>
          <w:sz w:val="20"/>
        </w:rPr>
        <w:t>(</w:t>
      </w:r>
      <w:proofErr w:type="spellStart"/>
      <w:r w:rsidRPr="00466A01">
        <w:rPr>
          <w:rFonts w:ascii="Arial" w:eastAsia="Calibri" w:hAnsi="Arial" w:cs="Arial"/>
          <w:b/>
          <w:bCs/>
          <w:sz w:val="20"/>
        </w:rPr>
        <w:t>i</w:t>
      </w:r>
      <w:proofErr w:type="spellEnd"/>
      <w:r w:rsidRPr="00466A01">
        <w:rPr>
          <w:rFonts w:ascii="Arial" w:eastAsia="Calibri" w:hAnsi="Arial" w:cs="Arial"/>
          <w:b/>
          <w:bCs/>
          <w:sz w:val="20"/>
        </w:rPr>
        <w:t>)(1)(</w:t>
      </w:r>
      <w:proofErr w:type="spellStart"/>
      <w:r w:rsidRPr="00466A01">
        <w:rPr>
          <w:rFonts w:ascii="Arial" w:eastAsia="Calibri" w:hAnsi="Arial" w:cs="Arial"/>
          <w:b/>
          <w:bCs/>
          <w:sz w:val="20"/>
        </w:rPr>
        <w:t>i</w:t>
      </w:r>
      <w:proofErr w:type="spellEnd"/>
      <w:r w:rsidRPr="00466A01">
        <w:rPr>
          <w:rFonts w:ascii="Arial" w:eastAsia="Calibri" w:hAnsi="Arial" w:cs="Arial"/>
          <w:b/>
          <w:bCs/>
          <w:sz w:val="20"/>
        </w:rPr>
        <w:t>))</w:t>
      </w:r>
    </w:p>
    <w:p w14:paraId="1239B880" w14:textId="77777777" w:rsidR="00466A01" w:rsidRPr="00466A01" w:rsidRDefault="008430E3" w:rsidP="00E10934">
      <w:pPr>
        <w:numPr>
          <w:ilvl w:val="1"/>
          <w:numId w:val="18"/>
        </w:numPr>
        <w:spacing w:before="120" w:after="120"/>
        <w:rPr>
          <w:rFonts w:ascii="Arial" w:eastAsia="Calibri" w:hAnsi="Arial" w:cs="Arial"/>
          <w:sz w:val="20"/>
        </w:rPr>
      </w:pPr>
      <w:r w:rsidRPr="00466A01">
        <w:rPr>
          <w:rFonts w:ascii="Arial" w:eastAsia="Calibri" w:hAnsi="Arial" w:cs="Arial"/>
          <w:sz w:val="20"/>
        </w:rPr>
        <w:t xml:space="preserve">For data collected using test methods that are not supported by the USEPA's ERT as listed on the USEPA's ERT website at the time of the test, submit the results of the performance test to the USEPA at the appropriate address listed in 40 CFR 60.4.  </w:t>
      </w:r>
      <w:r w:rsidRPr="00466A01">
        <w:rPr>
          <w:rFonts w:ascii="Arial" w:eastAsia="Calibri" w:hAnsi="Arial" w:cs="Arial"/>
          <w:b/>
          <w:bCs/>
          <w:sz w:val="20"/>
        </w:rPr>
        <w:t xml:space="preserve">(40 CFR </w:t>
      </w:r>
      <w:r w:rsidRPr="00466A01">
        <w:rPr>
          <w:rFonts w:ascii="Arial" w:eastAsia="Calibri" w:hAnsi="Arial" w:cs="Arial"/>
          <w:b/>
          <w:bCs/>
          <w:sz w:val="20"/>
          <w:shd w:val="clear" w:color="auto" w:fill="FFFFFF"/>
        </w:rPr>
        <w:t>60.767</w:t>
      </w:r>
      <w:r w:rsidRPr="00466A01">
        <w:rPr>
          <w:rFonts w:ascii="Arial" w:eastAsia="Calibri" w:hAnsi="Arial" w:cs="Arial"/>
          <w:b/>
          <w:bCs/>
          <w:sz w:val="20"/>
        </w:rPr>
        <w:t>(</w:t>
      </w:r>
      <w:proofErr w:type="spellStart"/>
      <w:r w:rsidRPr="00466A01">
        <w:rPr>
          <w:rFonts w:ascii="Arial" w:eastAsia="Calibri" w:hAnsi="Arial" w:cs="Arial"/>
          <w:b/>
          <w:bCs/>
          <w:sz w:val="20"/>
        </w:rPr>
        <w:t>i</w:t>
      </w:r>
      <w:proofErr w:type="spellEnd"/>
      <w:r w:rsidRPr="00466A01">
        <w:rPr>
          <w:rFonts w:ascii="Arial" w:eastAsia="Calibri" w:hAnsi="Arial" w:cs="Arial"/>
          <w:b/>
          <w:bCs/>
          <w:sz w:val="20"/>
        </w:rPr>
        <w:t>)(1)(ii))</w:t>
      </w:r>
    </w:p>
    <w:p w14:paraId="4B67BDB9" w14:textId="77777777" w:rsidR="00466A01" w:rsidRPr="00466A01" w:rsidRDefault="008430E3" w:rsidP="00E10934">
      <w:pPr>
        <w:numPr>
          <w:ilvl w:val="1"/>
          <w:numId w:val="18"/>
        </w:numPr>
        <w:spacing w:before="120"/>
        <w:rPr>
          <w:rFonts w:ascii="Arial" w:eastAsia="Calibri" w:hAnsi="Arial" w:cs="Arial"/>
          <w:sz w:val="20"/>
        </w:rPr>
      </w:pPr>
      <w:r w:rsidRPr="00466A01">
        <w:rPr>
          <w:rFonts w:ascii="Arial" w:eastAsia="Calibri" w:hAnsi="Arial" w:cs="Arial"/>
          <w:sz w:val="20"/>
        </w:rPr>
        <w:t xml:space="preserve">Each permittee must submit reports to the USEPA via CEDRI (CEDRI can be accessed through the USEPA's CDX).  The permittee must use the appropriate electronic report in CEDRI for this subpart or an alternate electronic file format consistent with the XML schema listed on the </w:t>
      </w:r>
      <w:hyperlink r:id="rId10" w:history="1">
        <w:r w:rsidR="00466A01" w:rsidRPr="00E10934">
          <w:rPr>
            <w:rStyle w:val="Hyperlink"/>
            <w:rFonts w:ascii="Arial" w:eastAsia="Calibri" w:hAnsi="Arial" w:cs="Arial"/>
            <w:sz w:val="20"/>
          </w:rPr>
          <w:t>CEDRI website</w:t>
        </w:r>
      </w:hyperlink>
      <w:r w:rsidRPr="00466A01">
        <w:rPr>
          <w:rFonts w:ascii="Arial" w:eastAsia="Calibri" w:hAnsi="Arial" w:cs="Arial"/>
          <w:sz w:val="20"/>
        </w:rPr>
        <w:t>.  If the reporting form specific to this subpart is not available in CEDRI at the time that the report is due, the permittee must submit the report to the USEPA at the appropriate address listed in 40</w:t>
      </w:r>
      <w:r w:rsidR="00E10934">
        <w:rPr>
          <w:rFonts w:ascii="Arial" w:eastAsia="Calibri" w:hAnsi="Arial" w:cs="Arial"/>
          <w:sz w:val="20"/>
        </w:rPr>
        <w:t> </w:t>
      </w:r>
      <w:r w:rsidRPr="00466A01">
        <w:rPr>
          <w:rFonts w:ascii="Arial" w:eastAsia="Calibri" w:hAnsi="Arial" w:cs="Arial"/>
          <w:sz w:val="20"/>
        </w:rPr>
        <w:t xml:space="preserve">CFR 60.4.  Once the form has been available in CEDRI for 90 calendar days, the permittee must begin submitting all subsequent reports via CEDRI.  The reports must be submitted by the deadlines specified in this subpart, regardless of the method in which the reports are submitted.  </w:t>
      </w:r>
      <w:r w:rsidRPr="00466A01">
        <w:rPr>
          <w:rFonts w:ascii="Arial" w:eastAsia="Calibri" w:hAnsi="Arial" w:cs="Arial"/>
          <w:b/>
          <w:bCs/>
          <w:sz w:val="20"/>
        </w:rPr>
        <w:t xml:space="preserve">(40 CFR </w:t>
      </w:r>
      <w:r w:rsidRPr="00466A01">
        <w:rPr>
          <w:rFonts w:ascii="Arial" w:eastAsia="Calibri" w:hAnsi="Arial" w:cs="Arial"/>
          <w:b/>
          <w:bCs/>
          <w:sz w:val="20"/>
          <w:shd w:val="clear" w:color="auto" w:fill="FFFFFF"/>
        </w:rPr>
        <w:t>60.767</w:t>
      </w:r>
      <w:r w:rsidRPr="00466A01">
        <w:rPr>
          <w:rFonts w:ascii="Arial" w:eastAsia="Calibri" w:hAnsi="Arial" w:cs="Arial"/>
          <w:b/>
          <w:bCs/>
          <w:sz w:val="20"/>
        </w:rPr>
        <w:t>(</w:t>
      </w:r>
      <w:proofErr w:type="spellStart"/>
      <w:r w:rsidRPr="00466A01">
        <w:rPr>
          <w:rFonts w:ascii="Arial" w:eastAsia="Calibri" w:hAnsi="Arial" w:cs="Arial"/>
          <w:b/>
          <w:bCs/>
          <w:sz w:val="20"/>
        </w:rPr>
        <w:t>i</w:t>
      </w:r>
      <w:proofErr w:type="spellEnd"/>
      <w:r w:rsidRPr="00466A01">
        <w:rPr>
          <w:rFonts w:ascii="Arial" w:eastAsia="Calibri" w:hAnsi="Arial" w:cs="Arial"/>
          <w:b/>
          <w:bCs/>
          <w:sz w:val="20"/>
        </w:rPr>
        <w:t>)(2))</w:t>
      </w:r>
    </w:p>
    <w:p w14:paraId="65E63706" w14:textId="77777777" w:rsidR="00466A01" w:rsidRPr="00466A01" w:rsidRDefault="008430E3" w:rsidP="00E10934">
      <w:pPr>
        <w:numPr>
          <w:ilvl w:val="0"/>
          <w:numId w:val="14"/>
        </w:numPr>
        <w:spacing w:before="120"/>
        <w:rPr>
          <w:rFonts w:ascii="Arial" w:eastAsia="Calibri" w:hAnsi="Arial" w:cs="Arial"/>
          <w:sz w:val="20"/>
        </w:rPr>
      </w:pPr>
      <w:r w:rsidRPr="00466A01">
        <w:rPr>
          <w:rFonts w:ascii="Arial" w:eastAsia="Calibri" w:hAnsi="Arial" w:cs="Arial"/>
          <w:sz w:val="20"/>
        </w:rPr>
        <w:t xml:space="preserve">The permittee must submit any performance test reports and all other reports required by 40 CFR Part 60, Subpart XXX to the AQD, in a format approved by the AQD District Supervisor.  </w:t>
      </w:r>
      <w:r w:rsidRPr="00466A01">
        <w:rPr>
          <w:rFonts w:ascii="Arial" w:eastAsia="Calibri" w:hAnsi="Arial" w:cs="Arial"/>
          <w:b/>
          <w:sz w:val="20"/>
        </w:rPr>
        <w:t xml:space="preserve">(R 336.1213(3)(c), </w:t>
      </w:r>
      <w:r w:rsidR="00E10934">
        <w:rPr>
          <w:rFonts w:ascii="Arial" w:eastAsia="Calibri" w:hAnsi="Arial" w:cs="Arial"/>
          <w:b/>
          <w:sz w:val="20"/>
        </w:rPr>
        <w:t>R 336.2001(4)</w:t>
      </w:r>
      <w:r w:rsidRPr="00466A01">
        <w:rPr>
          <w:rFonts w:ascii="Arial" w:eastAsia="Calibri" w:hAnsi="Arial" w:cs="Arial"/>
          <w:b/>
          <w:sz w:val="20"/>
        </w:rPr>
        <w:t>)</w:t>
      </w:r>
    </w:p>
    <w:p w14:paraId="4BD9D2B2" w14:textId="77777777" w:rsidR="00466A01" w:rsidRPr="00466A01" w:rsidRDefault="008430E3" w:rsidP="00E10934">
      <w:pPr>
        <w:spacing w:before="120"/>
        <w:rPr>
          <w:rFonts w:ascii="Arial" w:eastAsia="Times New Roman" w:hAnsi="Arial" w:cs="Arial"/>
          <w:b/>
          <w:sz w:val="20"/>
          <w:szCs w:val="20"/>
        </w:rPr>
      </w:pPr>
      <w:r w:rsidRPr="00466A01">
        <w:rPr>
          <w:rFonts w:ascii="Arial" w:eastAsia="Times New Roman" w:hAnsi="Arial" w:cs="Arial"/>
          <w:b/>
          <w:sz w:val="20"/>
          <w:szCs w:val="20"/>
        </w:rPr>
        <w:t>See Appendix 8</w:t>
      </w:r>
    </w:p>
    <w:p w14:paraId="7E74D79E" w14:textId="77777777" w:rsidR="00466A01" w:rsidRPr="00466A01" w:rsidRDefault="008430E3" w:rsidP="00E10934">
      <w:pPr>
        <w:pStyle w:val="Hedaing5"/>
        <w:spacing w:before="120" w:after="160" w:line="259" w:lineRule="auto"/>
      </w:pPr>
      <w:r w:rsidRPr="00466A01">
        <w:t>VIII.  STACK/VENT RESTRICTION(S)</w:t>
      </w:r>
    </w:p>
    <w:p w14:paraId="6380CA3F" w14:textId="77777777" w:rsidR="00466A01" w:rsidRPr="00466A01" w:rsidRDefault="008430E3" w:rsidP="00E10934">
      <w:pPr>
        <w:spacing w:before="120"/>
        <w:jc w:val="both"/>
        <w:rPr>
          <w:rFonts w:ascii="Arial" w:eastAsia="Times New Roman" w:hAnsi="Arial" w:cs="Times New Roman"/>
          <w:sz w:val="20"/>
          <w:szCs w:val="20"/>
        </w:rPr>
      </w:pPr>
      <w:r w:rsidRPr="00466A01">
        <w:rPr>
          <w:rFonts w:ascii="Arial" w:eastAsia="Times New Roman" w:hAnsi="Arial" w:cs="Times New Roman"/>
          <w:sz w:val="20"/>
          <w:szCs w:val="20"/>
        </w:rPr>
        <w:t>NA</w:t>
      </w:r>
    </w:p>
    <w:p w14:paraId="5EDBCAD8" w14:textId="77777777" w:rsidR="00466A01" w:rsidRPr="00466A01" w:rsidRDefault="008430E3" w:rsidP="00E10934">
      <w:pPr>
        <w:pStyle w:val="Hedaing5"/>
      </w:pPr>
      <w:r w:rsidRPr="00466A01">
        <w:t>IX.  OTHER REQUIREMENTS</w:t>
      </w:r>
    </w:p>
    <w:p w14:paraId="3101B941" w14:textId="77777777" w:rsidR="00466A01" w:rsidRPr="00466A01" w:rsidRDefault="008430E3" w:rsidP="00E10934">
      <w:pPr>
        <w:numPr>
          <w:ilvl w:val="0"/>
          <w:numId w:val="19"/>
        </w:numPr>
        <w:spacing w:before="120" w:after="120"/>
        <w:ind w:left="360"/>
        <w:rPr>
          <w:rFonts w:ascii="Arial" w:eastAsia="Times New Roman" w:hAnsi="Arial" w:cs="Times New Roman"/>
          <w:sz w:val="20"/>
          <w:szCs w:val="20"/>
        </w:rPr>
      </w:pPr>
      <w:r w:rsidRPr="00466A01">
        <w:rPr>
          <w:rFonts w:ascii="Arial" w:eastAsia="Times New Roman" w:hAnsi="Arial" w:cs="Times New Roman"/>
          <w:sz w:val="20"/>
          <w:szCs w:val="20"/>
        </w:rPr>
        <w:t>If the permittee has submitted a design plan under 40 CFR 60.767(c), the permittee must submit a revised design plan to the Department for approval as follows:</w:t>
      </w:r>
    </w:p>
    <w:p w14:paraId="2A2CC4F6" w14:textId="77777777" w:rsidR="00466A01" w:rsidRPr="00466A01" w:rsidRDefault="008430E3" w:rsidP="00E10934">
      <w:pPr>
        <w:numPr>
          <w:ilvl w:val="1"/>
          <w:numId w:val="12"/>
        </w:numPr>
        <w:spacing w:before="120" w:after="120"/>
        <w:rPr>
          <w:rFonts w:ascii="Arial" w:eastAsia="Calibri" w:hAnsi="Arial" w:cs="Arial"/>
          <w:sz w:val="20"/>
        </w:rPr>
      </w:pPr>
      <w:r w:rsidRPr="00466A01">
        <w:rPr>
          <w:rFonts w:ascii="Arial" w:eastAsia="Calibri" w:hAnsi="Arial" w:cs="Arial"/>
          <w:sz w:val="20"/>
        </w:rPr>
        <w:t xml:space="preserve">At least 90 days before expanding operations to an area not covered by the previously approved design plan.  </w:t>
      </w:r>
      <w:r w:rsidRPr="00466A01">
        <w:rPr>
          <w:rFonts w:ascii="Arial" w:eastAsia="Calibri" w:hAnsi="Arial" w:cs="Arial"/>
          <w:b/>
          <w:sz w:val="20"/>
        </w:rPr>
        <w:t>(40 CFR 60.767(d)(1))</w:t>
      </w:r>
    </w:p>
    <w:p w14:paraId="128CDCC0" w14:textId="77777777" w:rsidR="00466A01" w:rsidRPr="00466A01" w:rsidRDefault="008430E3" w:rsidP="00E10934">
      <w:pPr>
        <w:numPr>
          <w:ilvl w:val="1"/>
          <w:numId w:val="12"/>
        </w:numPr>
        <w:spacing w:before="120"/>
        <w:rPr>
          <w:rFonts w:ascii="Arial" w:eastAsia="Calibri" w:hAnsi="Arial" w:cs="Arial"/>
          <w:sz w:val="20"/>
        </w:rPr>
      </w:pPr>
      <w:r w:rsidRPr="00466A01">
        <w:rPr>
          <w:rFonts w:ascii="Arial" w:eastAsia="Calibri" w:hAnsi="Arial" w:cs="Arial"/>
          <w:sz w:val="20"/>
        </w:rPr>
        <w:t xml:space="preserve">Prior to installing or expanding the gas collection system in a way that is not consistent with the design plan that was submitted under 40 CFR 60.767(c).  </w:t>
      </w:r>
      <w:r w:rsidRPr="00466A01">
        <w:rPr>
          <w:rFonts w:ascii="Arial" w:eastAsia="Calibri" w:hAnsi="Arial" w:cs="Arial"/>
          <w:b/>
          <w:sz w:val="20"/>
        </w:rPr>
        <w:t>(40 CFR 60.767(d)(2))</w:t>
      </w:r>
    </w:p>
    <w:p w14:paraId="40FD5AE3" w14:textId="77777777" w:rsidR="00466A01" w:rsidRPr="00466A01" w:rsidRDefault="008430E3" w:rsidP="00E10934">
      <w:pPr>
        <w:numPr>
          <w:ilvl w:val="0"/>
          <w:numId w:val="19"/>
        </w:numPr>
        <w:spacing w:before="120" w:after="120"/>
        <w:ind w:left="360"/>
        <w:rPr>
          <w:rFonts w:ascii="Arial" w:eastAsia="Times New Roman" w:hAnsi="Arial" w:cs="Times New Roman"/>
          <w:sz w:val="20"/>
          <w:szCs w:val="20"/>
        </w:rPr>
      </w:pPr>
      <w:r w:rsidRPr="00466A01">
        <w:rPr>
          <w:rFonts w:ascii="Arial" w:eastAsia="Times New Roman" w:hAnsi="Arial" w:cs="Times New Roman"/>
          <w:sz w:val="20"/>
          <w:szCs w:val="20"/>
        </w:rPr>
        <w:t xml:space="preserve">The collection and control system may be capped or removed as provided in 40 CFR 60.762(b)(2)(v) if all the following conditions are met: </w:t>
      </w:r>
    </w:p>
    <w:p w14:paraId="52948597" w14:textId="77777777" w:rsidR="00466A01" w:rsidRPr="00466A01" w:rsidRDefault="008430E3" w:rsidP="00E10934">
      <w:pPr>
        <w:numPr>
          <w:ilvl w:val="0"/>
          <w:numId w:val="20"/>
        </w:numPr>
        <w:spacing w:before="120" w:after="120"/>
        <w:ind w:left="720"/>
        <w:rPr>
          <w:rFonts w:ascii="Arial" w:eastAsia="Times New Roman" w:hAnsi="Arial" w:cs="Times New Roman"/>
          <w:sz w:val="20"/>
          <w:szCs w:val="20"/>
        </w:rPr>
      </w:pPr>
      <w:r w:rsidRPr="00466A01">
        <w:rPr>
          <w:rFonts w:ascii="Arial" w:eastAsia="Times New Roman" w:hAnsi="Arial" w:cs="Times New Roman"/>
          <w:sz w:val="20"/>
          <w:szCs w:val="20"/>
        </w:rPr>
        <w:t xml:space="preserve">The landfill is a closed landfill (as defined in 40 CFR 60.761).  A closure report must be submitted to the AQD as provided in 40 CFR 60.767(e).  </w:t>
      </w:r>
      <w:r w:rsidRPr="00466A01">
        <w:rPr>
          <w:rFonts w:ascii="Arial" w:eastAsia="Times New Roman" w:hAnsi="Arial" w:cs="Times New Roman"/>
          <w:b/>
          <w:sz w:val="20"/>
          <w:szCs w:val="20"/>
        </w:rPr>
        <w:t>(40 CFR 60.762(b)(2)(v)(A))</w:t>
      </w:r>
    </w:p>
    <w:p w14:paraId="26D5C481" w14:textId="77777777" w:rsidR="00466A01" w:rsidRPr="00466A01" w:rsidRDefault="008430E3" w:rsidP="00E10934">
      <w:pPr>
        <w:numPr>
          <w:ilvl w:val="0"/>
          <w:numId w:val="20"/>
        </w:numPr>
        <w:spacing w:before="120" w:after="120"/>
        <w:ind w:left="720"/>
        <w:rPr>
          <w:rFonts w:ascii="Arial" w:eastAsia="Times New Roman" w:hAnsi="Arial" w:cs="Times New Roman"/>
          <w:sz w:val="20"/>
          <w:szCs w:val="20"/>
        </w:rPr>
      </w:pPr>
      <w:r w:rsidRPr="00466A01">
        <w:rPr>
          <w:rFonts w:ascii="Arial" w:eastAsia="Times New Roman" w:hAnsi="Arial" w:cs="Times New Roman"/>
          <w:sz w:val="20"/>
          <w:szCs w:val="20"/>
        </w:rPr>
        <w:t xml:space="preserve">The collection and control system must have been in operation a minimum of 15 years or operator demonstrates that the GCCS will be unable to operate for 15 years due to declining gas flow.  </w:t>
      </w:r>
      <w:r w:rsidRPr="00466A01">
        <w:rPr>
          <w:rFonts w:ascii="Arial" w:eastAsia="Times New Roman" w:hAnsi="Arial" w:cs="Times New Roman"/>
          <w:b/>
          <w:sz w:val="20"/>
          <w:szCs w:val="20"/>
        </w:rPr>
        <w:t>(40 CFR 60.762(b)(2)(v)(B))</w:t>
      </w:r>
    </w:p>
    <w:p w14:paraId="71E049C0" w14:textId="77777777" w:rsidR="00466A01" w:rsidRPr="00466A01" w:rsidRDefault="008430E3" w:rsidP="00E10934">
      <w:pPr>
        <w:numPr>
          <w:ilvl w:val="0"/>
          <w:numId w:val="20"/>
        </w:numPr>
        <w:spacing w:before="120"/>
        <w:ind w:left="720"/>
        <w:rPr>
          <w:rFonts w:ascii="Arial" w:eastAsia="Times New Roman" w:hAnsi="Arial" w:cs="Times New Roman"/>
          <w:sz w:val="20"/>
          <w:szCs w:val="20"/>
        </w:rPr>
      </w:pPr>
      <w:r w:rsidRPr="00466A01">
        <w:rPr>
          <w:rFonts w:ascii="Arial" w:eastAsia="Times New Roman" w:hAnsi="Arial" w:cs="Times New Roman"/>
          <w:sz w:val="20"/>
          <w:szCs w:val="20"/>
        </w:rPr>
        <w:t xml:space="preserve">Following the procedures specified in 40 CFR 60.764(b), the calculated NMOC gas produced by the landfill </w:t>
      </w:r>
      <w:r w:rsidRPr="00466A01">
        <w:rPr>
          <w:rFonts w:ascii="Arial" w:eastAsia="Times New Roman" w:hAnsi="Arial" w:cs="Arial"/>
          <w:sz w:val="20"/>
          <w:szCs w:val="20"/>
        </w:rPr>
        <w:t xml:space="preserve">must </w:t>
      </w:r>
      <w:r w:rsidRPr="00466A01">
        <w:rPr>
          <w:rFonts w:ascii="Arial" w:eastAsia="Times New Roman" w:hAnsi="Arial" w:cs="Times New Roman"/>
          <w:sz w:val="20"/>
          <w:szCs w:val="20"/>
        </w:rPr>
        <w:t xml:space="preserve">be less than 34 megagrams per year on three successive test dates.  The test dates must be no less than 90 days apart, and no more than 180 days apart.  </w:t>
      </w:r>
      <w:r w:rsidRPr="00466A01">
        <w:rPr>
          <w:rFonts w:ascii="Arial" w:eastAsia="Times New Roman" w:hAnsi="Arial" w:cs="Times New Roman"/>
          <w:b/>
          <w:sz w:val="20"/>
          <w:szCs w:val="20"/>
        </w:rPr>
        <w:t>(40 CFR 60.762(b)(2)(v)(C))</w:t>
      </w:r>
    </w:p>
    <w:p w14:paraId="447A3021" w14:textId="77777777" w:rsidR="00466A01" w:rsidRPr="00797DA9" w:rsidRDefault="008430E3" w:rsidP="00361D66">
      <w:pPr>
        <w:spacing w:before="120" w:after="0"/>
        <w:rPr>
          <w:rFonts w:ascii="Arial" w:eastAsia="Times New Roman" w:hAnsi="Arial" w:cs="Times New Roman"/>
          <w:b/>
          <w:bCs/>
          <w:color w:val="ED0000"/>
          <w:sz w:val="20"/>
          <w:szCs w:val="20"/>
        </w:rPr>
      </w:pPr>
      <w:bookmarkStart w:id="7" w:name="_Hlk109025489"/>
      <w:r w:rsidRPr="00797DA9">
        <w:rPr>
          <w:rFonts w:ascii="Arial" w:eastAsia="Times New Roman" w:hAnsi="Arial" w:cs="Times New Roman"/>
          <w:b/>
          <w:bCs/>
          <w:color w:val="ED0000"/>
          <w:sz w:val="20"/>
          <w:szCs w:val="20"/>
        </w:rPr>
        <w:t>{CHOOSE ONE}</w:t>
      </w:r>
    </w:p>
    <w:p w14:paraId="1E9532B0" w14:textId="77777777" w:rsidR="00466A01" w:rsidRPr="00797DA9" w:rsidRDefault="008430E3" w:rsidP="00361D66">
      <w:pPr>
        <w:spacing w:after="120"/>
        <w:rPr>
          <w:rFonts w:ascii="Arial" w:eastAsia="Times New Roman" w:hAnsi="Arial" w:cs="Times New Roman"/>
          <w:b/>
          <w:bCs/>
          <w:color w:val="ED0000"/>
          <w:sz w:val="20"/>
          <w:szCs w:val="20"/>
        </w:rPr>
      </w:pPr>
      <w:r w:rsidRPr="00797DA9">
        <w:rPr>
          <w:rFonts w:ascii="Arial" w:eastAsia="Calibri" w:hAnsi="Arial" w:cs="Times New Roman"/>
          <w:color w:val="ED0000"/>
          <w:sz w:val="20"/>
          <w:szCs w:val="20"/>
        </w:rPr>
        <w:t xml:space="preserve">Use if estimated uncontrolled emissions are </w:t>
      </w:r>
      <w:r w:rsidR="00361D66" w:rsidRPr="00797DA9">
        <w:rPr>
          <w:rFonts w:ascii="Arial" w:eastAsia="Calibri" w:hAnsi="Arial" w:cs="Times New Roman"/>
          <w:color w:val="ED0000"/>
          <w:sz w:val="20"/>
          <w:szCs w:val="20"/>
        </w:rPr>
        <w:t xml:space="preserve">LESS </w:t>
      </w:r>
      <w:r w:rsidRPr="00797DA9">
        <w:rPr>
          <w:rFonts w:ascii="Arial" w:eastAsia="Calibri" w:hAnsi="Arial" w:cs="Times New Roman"/>
          <w:color w:val="ED0000"/>
          <w:sz w:val="20"/>
          <w:szCs w:val="20"/>
        </w:rPr>
        <w:t xml:space="preserve">than 50 Mg/yr NMOC as calculated according to 40 CFR 63.1959. </w:t>
      </w:r>
    </w:p>
    <w:p w14:paraId="5CC65577" w14:textId="77777777" w:rsidR="00466A01" w:rsidRPr="00466A01" w:rsidRDefault="008430E3" w:rsidP="00E10934">
      <w:pPr>
        <w:numPr>
          <w:ilvl w:val="0"/>
          <w:numId w:val="21"/>
        </w:numPr>
        <w:spacing w:before="120"/>
        <w:ind w:left="36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must comply with all applicable provisions of </w:t>
      </w:r>
      <w:r w:rsidRPr="00466A01">
        <w:rPr>
          <w:rFonts w:ascii="Arial" w:eastAsia="Times New Roman" w:hAnsi="Arial" w:cs="Arial"/>
          <w:sz w:val="20"/>
          <w:szCs w:val="20"/>
        </w:rPr>
        <w:t xml:space="preserve">the federal Standards of Performance for Municipal Solid Waste Landfills that commenced construction, reconstruction, or modification after July 17, </w:t>
      </w:r>
      <w:proofErr w:type="gramStart"/>
      <w:r w:rsidRPr="00466A01">
        <w:rPr>
          <w:rFonts w:ascii="Arial" w:eastAsia="Times New Roman" w:hAnsi="Arial" w:cs="Arial"/>
          <w:sz w:val="20"/>
          <w:szCs w:val="20"/>
        </w:rPr>
        <w:t>2014</w:t>
      </w:r>
      <w:proofErr w:type="gramEnd"/>
      <w:r w:rsidRPr="00466A01">
        <w:rPr>
          <w:rFonts w:ascii="Arial" w:eastAsia="Times New Roman" w:hAnsi="Arial" w:cs="Arial"/>
          <w:sz w:val="20"/>
          <w:szCs w:val="20"/>
        </w:rPr>
        <w:t xml:space="preserve"> as specified in </w:t>
      </w:r>
      <w:r w:rsidRPr="00466A01">
        <w:rPr>
          <w:rFonts w:ascii="Arial" w:eastAsia="Times New Roman" w:hAnsi="Arial" w:cs="Times New Roman"/>
          <w:sz w:val="20"/>
          <w:szCs w:val="20"/>
        </w:rPr>
        <w:t>40 CFR Part 60, Subparts A and XXX</w:t>
      </w:r>
      <w:r w:rsidRPr="00466A01">
        <w:rPr>
          <w:rFonts w:ascii="Arial" w:eastAsia="Times New Roman" w:hAnsi="Arial" w:cs="Times New Roman"/>
          <w:color w:val="0000FF"/>
          <w:sz w:val="20"/>
          <w:szCs w:val="20"/>
        </w:rPr>
        <w:t xml:space="preserve">.  </w:t>
      </w:r>
      <w:r w:rsidRPr="00466A01">
        <w:rPr>
          <w:rFonts w:ascii="Arial" w:eastAsia="Times New Roman" w:hAnsi="Arial" w:cs="Times New Roman"/>
          <w:b/>
          <w:sz w:val="20"/>
          <w:szCs w:val="20"/>
        </w:rPr>
        <w:t>(40 CFR Part 60, Subparts A and XXX)</w:t>
      </w:r>
    </w:p>
    <w:p w14:paraId="3FC993AB" w14:textId="77777777" w:rsidR="00466A01" w:rsidRPr="00797DA9" w:rsidRDefault="008430E3" w:rsidP="00E10934">
      <w:pPr>
        <w:spacing w:before="120" w:after="120"/>
        <w:rPr>
          <w:rFonts w:ascii="Arial" w:eastAsia="Times New Roman" w:hAnsi="Arial" w:cs="Arial"/>
          <w:b/>
          <w:bCs/>
          <w:color w:val="ED0000"/>
          <w:sz w:val="20"/>
          <w:szCs w:val="20"/>
        </w:rPr>
      </w:pPr>
      <w:r w:rsidRPr="00797DA9">
        <w:rPr>
          <w:rFonts w:ascii="Arial" w:eastAsia="Times New Roman" w:hAnsi="Arial" w:cs="Arial"/>
          <w:b/>
          <w:bCs/>
          <w:color w:val="ED0000"/>
          <w:sz w:val="20"/>
          <w:szCs w:val="20"/>
        </w:rPr>
        <w:t>{OR}</w:t>
      </w:r>
    </w:p>
    <w:p w14:paraId="3332CE01" w14:textId="77777777" w:rsidR="00466A01" w:rsidRPr="00797DA9" w:rsidRDefault="008430E3" w:rsidP="00E10934">
      <w:pPr>
        <w:spacing w:before="120" w:after="120"/>
        <w:rPr>
          <w:rFonts w:ascii="Arial" w:eastAsia="Times New Roman" w:hAnsi="Arial" w:cs="Times New Roman"/>
          <w:color w:val="ED0000"/>
          <w:sz w:val="20"/>
          <w:szCs w:val="20"/>
        </w:rPr>
      </w:pPr>
      <w:r w:rsidRPr="00797DA9">
        <w:rPr>
          <w:rFonts w:ascii="Arial" w:eastAsia="Calibri" w:hAnsi="Arial" w:cs="Times New Roman"/>
          <w:color w:val="ED0000"/>
          <w:sz w:val="20"/>
          <w:szCs w:val="20"/>
        </w:rPr>
        <w:lastRenderedPageBreak/>
        <w:t xml:space="preserve">Use if </w:t>
      </w:r>
      <w:r w:rsidRPr="00797DA9">
        <w:rPr>
          <w:rFonts w:ascii="Arial" w:eastAsia="Times New Roman" w:hAnsi="Arial" w:cs="Times New Roman"/>
          <w:color w:val="ED0000"/>
          <w:sz w:val="20"/>
          <w:szCs w:val="20"/>
        </w:rPr>
        <w:t xml:space="preserve">estimated uncontrolled emissions are </w:t>
      </w:r>
      <w:r w:rsidR="00361D66" w:rsidRPr="00797DA9">
        <w:rPr>
          <w:rFonts w:ascii="Arial" w:eastAsia="Times New Roman" w:hAnsi="Arial" w:cs="Times New Roman"/>
          <w:color w:val="ED0000"/>
          <w:sz w:val="20"/>
          <w:szCs w:val="20"/>
        </w:rPr>
        <w:t>EQUAL TO OR GREATER</w:t>
      </w:r>
      <w:r w:rsidRPr="00797DA9">
        <w:rPr>
          <w:rFonts w:ascii="Arial" w:eastAsia="Times New Roman" w:hAnsi="Arial" w:cs="Times New Roman"/>
          <w:color w:val="ED0000"/>
          <w:sz w:val="20"/>
          <w:szCs w:val="20"/>
        </w:rPr>
        <w:t xml:space="preserve"> than 50 Mg/yr NMOC as calculated according to 40 CFR 63.1959.</w:t>
      </w:r>
    </w:p>
    <w:bookmarkEnd w:id="7"/>
    <w:p w14:paraId="3F15CFC2" w14:textId="77777777" w:rsidR="00466A01" w:rsidRPr="00466A01" w:rsidRDefault="008430E3" w:rsidP="00E10934">
      <w:pPr>
        <w:numPr>
          <w:ilvl w:val="0"/>
          <w:numId w:val="19"/>
        </w:numPr>
        <w:spacing w:before="120"/>
        <w:ind w:left="360"/>
        <w:rPr>
          <w:rFonts w:ascii="Arial" w:eastAsia="Times New Roman" w:hAnsi="Arial" w:cs="Times New Roman"/>
          <w:sz w:val="20"/>
          <w:szCs w:val="20"/>
        </w:rPr>
      </w:pPr>
      <w:r w:rsidRPr="00466A01">
        <w:rPr>
          <w:rFonts w:ascii="Arial" w:eastAsia="Times New Roman" w:hAnsi="Arial" w:cs="Arial"/>
          <w:sz w:val="20"/>
          <w:szCs w:val="20"/>
        </w:rPr>
        <w:t xml:space="preserve">The permittee must comply with all applicable provisions of the federal Standards of Performance for Municipal Solid Waste Landfills that commenced construction, reconstruction, or modification after July 17, </w:t>
      </w:r>
      <w:proofErr w:type="gramStart"/>
      <w:r w:rsidRPr="00466A01">
        <w:rPr>
          <w:rFonts w:ascii="Arial" w:eastAsia="Times New Roman" w:hAnsi="Arial" w:cs="Arial"/>
          <w:sz w:val="20"/>
          <w:szCs w:val="20"/>
        </w:rPr>
        <w:t>2014</w:t>
      </w:r>
      <w:proofErr w:type="gramEnd"/>
      <w:r w:rsidRPr="00466A01">
        <w:rPr>
          <w:rFonts w:ascii="Arial" w:eastAsia="Times New Roman" w:hAnsi="Arial" w:cs="Arial"/>
          <w:sz w:val="20"/>
          <w:szCs w:val="20"/>
        </w:rPr>
        <w:t xml:space="preserve"> as specified in 40 CFR Part 60, Subpart XXX.  Each permittee must comply with the provisions of</w:t>
      </w:r>
      <w:r w:rsidRPr="00466A01">
        <w:rPr>
          <w:rFonts w:ascii="Arial" w:eastAsia="Times New Roman" w:hAnsi="Arial" w:cs="Arial"/>
          <w:color w:val="FF0000"/>
          <w:sz w:val="20"/>
          <w:szCs w:val="20"/>
        </w:rPr>
        <w:t xml:space="preserve"> </w:t>
      </w:r>
      <w:r w:rsidRPr="00466A01">
        <w:rPr>
          <w:rFonts w:ascii="Arial" w:eastAsia="Times New Roman" w:hAnsi="Arial" w:cs="Arial"/>
          <w:sz w:val="20"/>
          <w:szCs w:val="20"/>
        </w:rPr>
        <w:t xml:space="preserve">40 CFR 60.763, 40 CFR 60.765, and 40 CFR 60.766; or the provisions of 40 CFR 63.1958, 40 CFR 63.1960, and 40 CFR 63.1961.  Once the permittee begins to comply with the provisions of 40 CFR 63.1958, 40 CFR 63.1960, and 40 CFR 63.1961, the permittee must continue to operate the collection and control device according to those provisions and cannot return to the provisions of 40 CFR 60.763, 40 CFR 62.60.765 and 40 CFR 60.766. </w:t>
      </w:r>
      <w:r w:rsidRPr="00466A01">
        <w:rPr>
          <w:rFonts w:ascii="Arial" w:eastAsia="Times New Roman" w:hAnsi="Arial" w:cs="Arial"/>
          <w:b/>
          <w:bCs/>
          <w:sz w:val="20"/>
          <w:szCs w:val="20"/>
        </w:rPr>
        <w:t xml:space="preserve"> (40 CFR 60.762(b)(2)(iv), 40 CFR Part 60, Subparts A and XXX)</w:t>
      </w:r>
    </w:p>
    <w:p w14:paraId="42D025AF" w14:textId="77777777" w:rsidR="00466A01" w:rsidRPr="00797DA9" w:rsidRDefault="008430E3" w:rsidP="00E10934">
      <w:pPr>
        <w:spacing w:before="120" w:after="120"/>
        <w:rPr>
          <w:rFonts w:ascii="Arial" w:eastAsia="Times New Roman" w:hAnsi="Arial" w:cs="Times New Roman"/>
          <w:color w:val="ED0000"/>
          <w:sz w:val="20"/>
          <w:szCs w:val="20"/>
        </w:rPr>
      </w:pPr>
      <w:bookmarkStart w:id="8" w:name="_Hlk109026253"/>
      <w:r w:rsidRPr="00797DA9">
        <w:rPr>
          <w:rFonts w:ascii="Arial" w:eastAsia="Times New Roman" w:hAnsi="Arial" w:cs="Times New Roman"/>
          <w:b/>
          <w:bCs/>
          <w:color w:val="ED0000"/>
          <w:sz w:val="20"/>
          <w:szCs w:val="20"/>
        </w:rPr>
        <w:t>OPTIONAL:</w:t>
      </w:r>
      <w:r w:rsidRPr="00797DA9">
        <w:rPr>
          <w:rFonts w:ascii="Arial" w:eastAsia="Times New Roman" w:hAnsi="Arial" w:cs="Times New Roman"/>
          <w:color w:val="ED0000"/>
          <w:sz w:val="20"/>
          <w:szCs w:val="20"/>
        </w:rPr>
        <w:t xml:space="preserve"> Use the following condition only if a major source of HAPs as defined in 40 CFR 63.2 and </w:t>
      </w:r>
      <w:r w:rsidRPr="00797DA9">
        <w:rPr>
          <w:rFonts w:ascii="Arial" w:eastAsia="Calibri" w:hAnsi="Arial" w:cs="Times New Roman"/>
          <w:color w:val="ED0000"/>
          <w:sz w:val="20"/>
          <w:szCs w:val="20"/>
        </w:rPr>
        <w:t xml:space="preserve">estimated uncontrolled emissions are </w:t>
      </w:r>
      <w:r w:rsidR="00361D66" w:rsidRPr="00797DA9">
        <w:rPr>
          <w:rFonts w:ascii="Arial" w:eastAsia="Calibri" w:hAnsi="Arial" w:cs="Times New Roman"/>
          <w:color w:val="ED0000"/>
          <w:sz w:val="20"/>
          <w:szCs w:val="20"/>
        </w:rPr>
        <w:t xml:space="preserve">LESS </w:t>
      </w:r>
      <w:r w:rsidRPr="00797DA9">
        <w:rPr>
          <w:rFonts w:ascii="Arial" w:eastAsia="Calibri" w:hAnsi="Arial" w:cs="Times New Roman"/>
          <w:color w:val="ED0000"/>
          <w:sz w:val="20"/>
          <w:szCs w:val="20"/>
        </w:rPr>
        <w:t>than 50 Mg/yr NMOC as calculated according to 40 CFR 63.1959</w:t>
      </w:r>
      <w:r w:rsidRPr="00797DA9">
        <w:rPr>
          <w:rFonts w:ascii="Arial" w:eastAsia="Times New Roman" w:hAnsi="Arial" w:cs="Times New Roman"/>
          <w:color w:val="ED0000"/>
          <w:sz w:val="20"/>
          <w:szCs w:val="20"/>
        </w:rPr>
        <w:t>.</w:t>
      </w:r>
    </w:p>
    <w:p w14:paraId="46428D1B" w14:textId="77777777" w:rsidR="00466A01" w:rsidRPr="00466A01" w:rsidRDefault="008430E3" w:rsidP="00E10934">
      <w:pPr>
        <w:numPr>
          <w:ilvl w:val="0"/>
          <w:numId w:val="19"/>
        </w:numPr>
        <w:spacing w:before="120" w:after="120"/>
        <w:ind w:left="360"/>
        <w:rPr>
          <w:rFonts w:ascii="Arial" w:eastAsia="Calibri" w:hAnsi="Arial" w:cs="Arial"/>
          <w:b/>
          <w:bCs/>
          <w:sz w:val="20"/>
        </w:rPr>
      </w:pPr>
      <w:r w:rsidRPr="00466A01">
        <w:rPr>
          <w:rFonts w:ascii="Arial" w:eastAsia="Calibri" w:hAnsi="Arial" w:cs="Arial"/>
          <w:sz w:val="20"/>
        </w:rPr>
        <w:t xml:space="preserve">The permittee must comply with all applicable provisions of the National Emissions Standards for Hazardous Air Pollutants: Municipal Solid Waste Landfills as specified in 40 CFR Part 63, Subparts A and AAAA.  </w:t>
      </w:r>
      <w:r w:rsidRPr="00466A01">
        <w:rPr>
          <w:rFonts w:ascii="Arial" w:eastAsia="Calibri" w:hAnsi="Arial" w:cs="Arial"/>
          <w:b/>
          <w:bCs/>
          <w:sz w:val="20"/>
        </w:rPr>
        <w:t>(40 CFR Part 63, Subparts A and AAAA)</w:t>
      </w:r>
    </w:p>
    <w:p w14:paraId="022C192F" w14:textId="77777777" w:rsidR="00466A01" w:rsidRPr="00466A01" w:rsidRDefault="008430E3" w:rsidP="00E10934">
      <w:pPr>
        <w:spacing w:before="240" w:after="0" w:line="240" w:lineRule="auto"/>
        <w:jc w:val="both"/>
        <w:rPr>
          <w:rFonts w:ascii="Arial" w:eastAsia="Times New Roman" w:hAnsi="Arial" w:cs="Times New Roman"/>
          <w:sz w:val="20"/>
          <w:szCs w:val="20"/>
        </w:rPr>
      </w:pPr>
      <w:bookmarkStart w:id="9" w:name="_Hlk87275860"/>
      <w:bookmarkEnd w:id="8"/>
      <w:r w:rsidRPr="00466A01">
        <w:rPr>
          <w:rFonts w:ascii="Arial" w:eastAsia="Times New Roman" w:hAnsi="Arial" w:cs="Times New Roman"/>
          <w:color w:val="0000FF"/>
          <w:sz w:val="20"/>
          <w:szCs w:val="20"/>
        </w:rPr>
        <w:t>Remove these footnotes if no PTIs are associated with this flexible group.</w:t>
      </w:r>
    </w:p>
    <w:bookmarkEnd w:id="9"/>
    <w:p w14:paraId="70CEC16A" w14:textId="77777777" w:rsidR="00466A01" w:rsidRPr="00466A01" w:rsidRDefault="008430E3" w:rsidP="00E10934">
      <w:pPr>
        <w:spacing w:before="240" w:after="20"/>
        <w:jc w:val="both"/>
        <w:rPr>
          <w:rFonts w:ascii="Arial" w:eastAsia="Times New Roman" w:hAnsi="Arial" w:cs="Times New Roman"/>
          <w:b/>
          <w:sz w:val="20"/>
          <w:szCs w:val="20"/>
        </w:rPr>
      </w:pPr>
      <w:r w:rsidRPr="00E10934">
        <w:rPr>
          <w:rFonts w:ascii="Arial" w:eastAsia="Times New Roman" w:hAnsi="Arial" w:cs="Times New Roman"/>
          <w:b/>
          <w:sz w:val="20"/>
          <w:szCs w:val="20"/>
        </w:rPr>
        <w:t>Footnotes</w:t>
      </w:r>
      <w:r w:rsidRPr="00466A01">
        <w:rPr>
          <w:rFonts w:ascii="Arial" w:eastAsia="Times New Roman" w:hAnsi="Arial" w:cs="Times New Roman"/>
          <w:b/>
          <w:sz w:val="20"/>
          <w:szCs w:val="20"/>
        </w:rPr>
        <w:t>:</w:t>
      </w:r>
    </w:p>
    <w:p w14:paraId="46DEF932" w14:textId="77777777" w:rsidR="00466A01" w:rsidRPr="00466A01" w:rsidRDefault="008430E3" w:rsidP="00E10934">
      <w:pPr>
        <w:spacing w:after="0"/>
        <w:jc w:val="both"/>
        <w:rPr>
          <w:rFonts w:ascii="Arial" w:eastAsia="Times New Roman" w:hAnsi="Arial" w:cs="Times New Roman"/>
          <w:sz w:val="20"/>
          <w:szCs w:val="20"/>
        </w:rPr>
      </w:pPr>
      <w:r w:rsidRPr="00466A01">
        <w:rPr>
          <w:rFonts w:ascii="Arial" w:eastAsia="Times New Roman" w:hAnsi="Arial" w:cs="Times New Roman"/>
          <w:sz w:val="20"/>
          <w:szCs w:val="20"/>
          <w:vertAlign w:val="superscript"/>
        </w:rPr>
        <w:t>1</w:t>
      </w:r>
      <w:r w:rsidRPr="00466A01">
        <w:rPr>
          <w:rFonts w:ascii="Arial" w:eastAsia="Times New Roman" w:hAnsi="Arial" w:cs="Times New Roman"/>
          <w:sz w:val="20"/>
          <w:szCs w:val="20"/>
        </w:rPr>
        <w:t>This condition is state-only enforceable and was established pursuant to Rule 201(1)(b).</w:t>
      </w:r>
    </w:p>
    <w:p w14:paraId="730ABD1E" w14:textId="77777777" w:rsidR="00466A01" w:rsidRPr="00466A01" w:rsidRDefault="008430E3" w:rsidP="00E10934">
      <w:pPr>
        <w:spacing w:after="0"/>
        <w:jc w:val="both"/>
        <w:rPr>
          <w:rFonts w:ascii="Arial" w:eastAsia="Times New Roman" w:hAnsi="Arial" w:cs="Times New Roman"/>
          <w:sz w:val="20"/>
          <w:szCs w:val="20"/>
        </w:rPr>
      </w:pPr>
      <w:r w:rsidRPr="00466A01">
        <w:rPr>
          <w:rFonts w:ascii="Arial" w:eastAsia="Times New Roman" w:hAnsi="Arial" w:cs="Times New Roman"/>
          <w:sz w:val="20"/>
          <w:szCs w:val="20"/>
          <w:vertAlign w:val="superscript"/>
        </w:rPr>
        <w:t>2</w:t>
      </w:r>
      <w:r w:rsidRPr="00466A01">
        <w:rPr>
          <w:rFonts w:ascii="Arial" w:eastAsia="Times New Roman" w:hAnsi="Arial" w:cs="Times New Roman"/>
          <w:sz w:val="20"/>
          <w:szCs w:val="20"/>
        </w:rPr>
        <w:t>This condition is federally enforceable and was established pursuant to Rule 201(1)(a).</w:t>
      </w:r>
    </w:p>
    <w:p w14:paraId="7E060C73" w14:textId="77777777" w:rsidR="00466A01" w:rsidRPr="00466A01" w:rsidRDefault="008430E3" w:rsidP="00466A01">
      <w:pPr>
        <w:spacing w:after="0" w:line="240" w:lineRule="auto"/>
        <w:rPr>
          <w:rFonts w:ascii="Arial" w:eastAsia="Times New Roman" w:hAnsi="Arial" w:cs="Times New Roman"/>
          <w:sz w:val="20"/>
          <w:szCs w:val="20"/>
        </w:rPr>
      </w:pPr>
      <w:r w:rsidRPr="00466A01">
        <w:rPr>
          <w:rFonts w:ascii="Arial" w:eastAsia="Times New Roman" w:hAnsi="Arial" w:cs="Times New Roman"/>
          <w:sz w:val="20"/>
          <w:szCs w:val="20"/>
        </w:rPr>
        <w:br w:type="page"/>
      </w:r>
    </w:p>
    <w:p w14:paraId="49188EFD" w14:textId="77777777" w:rsidR="00466A01" w:rsidRPr="00466A01" w:rsidRDefault="008430E3" w:rsidP="00E10934">
      <w:pPr>
        <w:pStyle w:val="Heading4A"/>
      </w:pPr>
      <w:r w:rsidRPr="00466A01">
        <w:lastRenderedPageBreak/>
        <w:t>FGACTIVECOLL-XXX</w:t>
      </w:r>
    </w:p>
    <w:p w14:paraId="4E325973" w14:textId="77777777" w:rsidR="00466A01" w:rsidRPr="00466A01" w:rsidRDefault="008430E3" w:rsidP="00E10934">
      <w:pPr>
        <w:pStyle w:val="Heading4B"/>
      </w:pPr>
      <w:r w:rsidRPr="00466A01">
        <w:t>FLEXIBLE GROUP CONDITIONS</w:t>
      </w:r>
    </w:p>
    <w:p w14:paraId="7C9E6CF0" w14:textId="77777777" w:rsidR="00466A01" w:rsidRPr="00466A01" w:rsidRDefault="008430E3" w:rsidP="00E10934">
      <w:pPr>
        <w:pStyle w:val="Hedaing5"/>
      </w:pPr>
      <w:r w:rsidRPr="00466A01">
        <w:t>DESCRIPTION</w:t>
      </w:r>
    </w:p>
    <w:p w14:paraId="64C61D0F" w14:textId="77777777" w:rsidR="00466A01" w:rsidRPr="00466A01" w:rsidRDefault="008430E3" w:rsidP="00E10934">
      <w:pPr>
        <w:spacing w:before="120" w:after="240"/>
        <w:rPr>
          <w:rFonts w:ascii="Arial" w:eastAsia="Times New Roman" w:hAnsi="Arial" w:cs="Times New Roman"/>
          <w:sz w:val="20"/>
          <w:szCs w:val="20"/>
        </w:rPr>
      </w:pPr>
      <w:r w:rsidRPr="00466A01">
        <w:rPr>
          <w:rFonts w:ascii="Arial" w:eastAsia="Times New Roman" w:hAnsi="Arial" w:cs="Times New Roman"/>
          <w:sz w:val="20"/>
          <w:szCs w:val="20"/>
        </w:rPr>
        <w:t>This emission unit represents the a</w:t>
      </w:r>
      <w:r w:rsidRPr="00466A01">
        <w:rPr>
          <w:rFonts w:ascii="Arial" w:eastAsia="Times New Roman" w:hAnsi="Arial" w:cs="Arial"/>
          <w:sz w:val="20"/>
          <w:szCs w:val="20"/>
        </w:rPr>
        <w:t>ctive landfill gas collection system that uses gas mover equipment to draw landfill gas from the wells and moves the gas to the control equipment.  This flexible group contains 40 CFR Part 60, Subpart XXX requirements.</w:t>
      </w:r>
    </w:p>
    <w:p w14:paraId="1F55BB9E" w14:textId="77777777" w:rsidR="00466A01" w:rsidRPr="00466A01" w:rsidRDefault="008430E3" w:rsidP="00E10934">
      <w:pPr>
        <w:spacing w:before="120" w:after="240"/>
        <w:jc w:val="both"/>
        <w:rPr>
          <w:rFonts w:ascii="Arial" w:eastAsia="Times New Roman" w:hAnsi="Arial" w:cs="Times New Roman"/>
          <w:sz w:val="20"/>
          <w:szCs w:val="20"/>
        </w:rPr>
      </w:pPr>
      <w:r w:rsidRPr="00466A01">
        <w:rPr>
          <w:rFonts w:ascii="Arial" w:eastAsia="Times New Roman" w:hAnsi="Arial" w:cs="Times New Roman"/>
          <w:b/>
          <w:sz w:val="20"/>
          <w:szCs w:val="20"/>
        </w:rPr>
        <w:t>Emission Unit</w:t>
      </w:r>
      <w:r w:rsidR="00E10934">
        <w:rPr>
          <w:rFonts w:ascii="Arial" w:eastAsia="Times New Roman" w:hAnsi="Arial" w:cs="Times New Roman"/>
          <w:b/>
          <w:sz w:val="20"/>
          <w:szCs w:val="20"/>
        </w:rPr>
        <w:t>(s)</w:t>
      </w:r>
      <w:r w:rsidRPr="00466A01">
        <w:rPr>
          <w:rFonts w:ascii="Arial" w:eastAsia="Times New Roman" w:hAnsi="Arial" w:cs="Times New Roman"/>
          <w:b/>
          <w:sz w:val="20"/>
          <w:szCs w:val="20"/>
        </w:rPr>
        <w:t>:</w:t>
      </w:r>
      <w:r w:rsidR="007E4D7F">
        <w:rPr>
          <w:rFonts w:ascii="Arial" w:eastAsia="Times New Roman" w:hAnsi="Arial" w:cs="Times New Roman"/>
          <w:b/>
          <w:sz w:val="20"/>
          <w:szCs w:val="20"/>
        </w:rPr>
        <w:t xml:space="preserve"> </w:t>
      </w:r>
      <w:r w:rsidRPr="00466A01">
        <w:rPr>
          <w:rFonts w:ascii="Arial" w:eastAsia="Times New Roman" w:hAnsi="Arial" w:cs="Times New Roman"/>
          <w:sz w:val="20"/>
          <w:szCs w:val="20"/>
        </w:rPr>
        <w:t xml:space="preserve"> EUACTIVECOLL</w:t>
      </w:r>
    </w:p>
    <w:p w14:paraId="370B56D8" w14:textId="77777777" w:rsidR="00466A01" w:rsidRPr="00466A01" w:rsidRDefault="008430E3" w:rsidP="00E10934">
      <w:pPr>
        <w:pStyle w:val="Hedaing5"/>
      </w:pPr>
      <w:r w:rsidRPr="00466A01">
        <w:t>POLLUTION CONTROL EQUIPMENT</w:t>
      </w:r>
    </w:p>
    <w:p w14:paraId="490F6A05" w14:textId="77777777" w:rsidR="00466A01" w:rsidRPr="00466A01" w:rsidRDefault="008430E3" w:rsidP="00E10934">
      <w:pPr>
        <w:spacing w:before="120"/>
        <w:rPr>
          <w:rFonts w:ascii="Arial" w:eastAsia="Times New Roman" w:hAnsi="Arial" w:cs="Times New Roman"/>
          <w:sz w:val="20"/>
          <w:szCs w:val="20"/>
        </w:rPr>
      </w:pPr>
      <w:bookmarkStart w:id="10" w:name="_Hlk11145367"/>
      <w:r w:rsidRPr="00466A01">
        <w:rPr>
          <w:rFonts w:ascii="Arial" w:eastAsia="Times New Roman" w:hAnsi="Arial" w:cs="Times New Roman"/>
          <w:color w:val="0000FF"/>
          <w:sz w:val="20"/>
          <w:szCs w:val="20"/>
        </w:rPr>
        <w:t>Describe control equipment utilized by the landfill.  At most landfills, gas is routed to a treatment system and/or gas-to-energy plant.  Any untreated landfill gas is generally routed to an on-site enclosed or open flare.</w:t>
      </w:r>
    </w:p>
    <w:bookmarkEnd w:id="10"/>
    <w:p w14:paraId="6F631B94" w14:textId="77777777" w:rsidR="00466A01" w:rsidRPr="00466A01" w:rsidRDefault="008430E3" w:rsidP="00E10934">
      <w:pPr>
        <w:pStyle w:val="Hedaing5"/>
      </w:pPr>
      <w:r w:rsidRPr="00466A01">
        <w:t>I.  EMISSION LIMIT(S)</w:t>
      </w:r>
    </w:p>
    <w:p w14:paraId="4825EDD5" w14:textId="77777777" w:rsidR="00466A01" w:rsidRPr="00466A01" w:rsidRDefault="008430E3" w:rsidP="00E10934">
      <w:pPr>
        <w:spacing w:before="120"/>
        <w:rPr>
          <w:rFonts w:ascii="Arial" w:eastAsia="Times New Roman" w:hAnsi="Arial" w:cs="Times New Roman"/>
          <w:sz w:val="20"/>
          <w:szCs w:val="20"/>
        </w:rPr>
      </w:pPr>
      <w:r w:rsidRPr="00466A01">
        <w:rPr>
          <w:rFonts w:ascii="Arial" w:eastAsia="Times New Roman" w:hAnsi="Arial" w:cs="Times New Roman"/>
          <w:sz w:val="20"/>
          <w:szCs w:val="20"/>
        </w:rPr>
        <w:t>NA</w:t>
      </w:r>
    </w:p>
    <w:p w14:paraId="7221E1F6" w14:textId="77777777" w:rsidR="00466A01" w:rsidRPr="00466A01" w:rsidRDefault="008430E3" w:rsidP="00E10934">
      <w:pPr>
        <w:pStyle w:val="Hedaing5"/>
      </w:pPr>
      <w:r w:rsidRPr="00466A01">
        <w:t>II.  MATERIAL LIMIT(S)</w:t>
      </w:r>
    </w:p>
    <w:p w14:paraId="18E6958D" w14:textId="77777777" w:rsidR="00466A01" w:rsidRPr="00466A01" w:rsidRDefault="008430E3" w:rsidP="00E10934">
      <w:pPr>
        <w:spacing w:before="120"/>
        <w:jc w:val="both"/>
        <w:rPr>
          <w:rFonts w:ascii="Arial" w:eastAsia="Times New Roman" w:hAnsi="Arial" w:cs="Times New Roman"/>
          <w:sz w:val="20"/>
          <w:szCs w:val="20"/>
        </w:rPr>
      </w:pPr>
      <w:r w:rsidRPr="00466A01">
        <w:rPr>
          <w:rFonts w:ascii="Arial" w:eastAsia="Times New Roman" w:hAnsi="Arial" w:cs="Times New Roman"/>
          <w:sz w:val="20"/>
          <w:szCs w:val="20"/>
        </w:rPr>
        <w:t>NA</w:t>
      </w:r>
    </w:p>
    <w:p w14:paraId="61040D60" w14:textId="77777777" w:rsidR="00466A01" w:rsidRPr="00466A01" w:rsidRDefault="008430E3" w:rsidP="00E10934">
      <w:pPr>
        <w:pStyle w:val="Hedaing5"/>
      </w:pPr>
      <w:r w:rsidRPr="00466A01">
        <w:t xml:space="preserve">III.  PROCESS/OPERATIONAL RESTRICTIONS </w:t>
      </w:r>
    </w:p>
    <w:p w14:paraId="7381FCD4" w14:textId="77777777" w:rsidR="00466A01" w:rsidRPr="00466A01" w:rsidRDefault="008430E3" w:rsidP="00E10934">
      <w:pPr>
        <w:spacing w:before="120" w:after="120"/>
        <w:rPr>
          <w:rFonts w:ascii="Arial" w:eastAsia="Times New Roman" w:hAnsi="Arial" w:cs="Times New Roman"/>
          <w:sz w:val="20"/>
          <w:szCs w:val="20"/>
        </w:rPr>
      </w:pPr>
      <w:r w:rsidRPr="00797DA9">
        <w:rPr>
          <w:rFonts w:ascii="Arial" w:eastAsia="Calibri" w:hAnsi="Arial" w:cs="Times New Roman"/>
          <w:b/>
          <w:bCs/>
          <w:color w:val="ED0000"/>
          <w:sz w:val="20"/>
          <w:szCs w:val="20"/>
        </w:rPr>
        <w:t>OPTIONAL:</w:t>
      </w:r>
      <w:r w:rsidRPr="00797DA9">
        <w:rPr>
          <w:rFonts w:ascii="Arial" w:eastAsia="Calibri" w:hAnsi="Arial" w:cs="Times New Roman"/>
          <w:color w:val="ED0000"/>
          <w:sz w:val="20"/>
          <w:szCs w:val="20"/>
        </w:rPr>
        <w:t xml:space="preserve">  Use the following conditions only if</w:t>
      </w:r>
      <w:r w:rsidR="00E10934" w:rsidRPr="00797DA9">
        <w:rPr>
          <w:rFonts w:ascii="Arial" w:eastAsia="Calibri" w:hAnsi="Arial" w:cs="Times New Roman"/>
          <w:color w:val="ED0000"/>
          <w:sz w:val="20"/>
          <w:szCs w:val="20"/>
        </w:rPr>
        <w:t xml:space="preserve"> </w:t>
      </w:r>
      <w:bookmarkStart w:id="11" w:name="_Hlk109026351"/>
      <w:r w:rsidR="00E10934" w:rsidRPr="00797DA9">
        <w:rPr>
          <w:rFonts w:ascii="Arial" w:eastAsia="Calibri" w:hAnsi="Arial" w:cs="Times New Roman"/>
          <w:color w:val="ED0000"/>
          <w:sz w:val="20"/>
          <w:szCs w:val="20"/>
        </w:rPr>
        <w:t xml:space="preserve">NOT </w:t>
      </w:r>
      <w:r w:rsidR="00E10934" w:rsidRPr="00797DA9">
        <w:rPr>
          <w:rFonts w:ascii="Arial" w:eastAsia="Times New Roman" w:hAnsi="Arial" w:cs="Times New Roman"/>
          <w:color w:val="ED0000"/>
          <w:sz w:val="20"/>
          <w:szCs w:val="20"/>
        </w:rPr>
        <w:t xml:space="preserve">SUBJECT </w:t>
      </w:r>
      <w:r w:rsidRPr="00797DA9">
        <w:rPr>
          <w:rFonts w:ascii="Arial" w:eastAsia="Times New Roman" w:hAnsi="Arial" w:cs="Times New Roman"/>
          <w:color w:val="ED0000"/>
          <w:sz w:val="20"/>
          <w:szCs w:val="20"/>
        </w:rPr>
        <w:t xml:space="preserve">to </w:t>
      </w:r>
      <w:bookmarkEnd w:id="11"/>
      <w:r w:rsidRPr="00797DA9">
        <w:rPr>
          <w:rFonts w:ascii="Arial" w:eastAsia="Times New Roman" w:hAnsi="Arial" w:cs="Times New Roman"/>
          <w:color w:val="ED0000"/>
          <w:sz w:val="20"/>
          <w:szCs w:val="20"/>
        </w:rPr>
        <w:t>the operational standards in 40 CFR 63.1958 and the compliance provisions in 40 CFR 63.1960.</w:t>
      </w:r>
      <w:r w:rsidRPr="00797DA9">
        <w:rPr>
          <w:rFonts w:ascii="Arial" w:eastAsia="Times New Roman" w:hAnsi="Arial" w:cs="Times New Roman"/>
          <w:color w:val="ED0000"/>
          <w:szCs w:val="20"/>
        </w:rPr>
        <w:t xml:space="preserve">  </w:t>
      </w:r>
      <w:r w:rsidRPr="00797DA9">
        <w:rPr>
          <w:rFonts w:ascii="Arial" w:eastAsia="Times New Roman" w:hAnsi="Arial" w:cs="Times New Roman"/>
          <w:color w:val="ED0000"/>
          <w:sz w:val="20"/>
          <w:szCs w:val="20"/>
        </w:rPr>
        <w:t>Delete if not applicable and use the NA option below.</w:t>
      </w:r>
    </w:p>
    <w:p w14:paraId="5CCD52DD" w14:textId="77777777" w:rsidR="00466A01" w:rsidRPr="00466A01" w:rsidRDefault="008430E3" w:rsidP="00E10934">
      <w:pPr>
        <w:numPr>
          <w:ilvl w:val="0"/>
          <w:numId w:val="22"/>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must operate the collection system such that gas is collected from each area, cell, or group of cells in the MSW landfill in which solid waste has been in place for:  </w:t>
      </w:r>
    </w:p>
    <w:p w14:paraId="4BF0E03F" w14:textId="77777777" w:rsidR="00466A01" w:rsidRPr="00466A01" w:rsidRDefault="008430E3" w:rsidP="00E10934">
      <w:pPr>
        <w:numPr>
          <w:ilvl w:val="1"/>
          <w:numId w:val="22"/>
        </w:numPr>
        <w:spacing w:before="120" w:after="120"/>
        <w:ind w:left="720"/>
        <w:rPr>
          <w:rFonts w:ascii="Arial" w:eastAsia="Times New Roman" w:hAnsi="Arial" w:cs="Times New Roman"/>
          <w:sz w:val="20"/>
          <w:szCs w:val="20"/>
        </w:rPr>
      </w:pPr>
      <w:r w:rsidRPr="00466A01">
        <w:rPr>
          <w:rFonts w:ascii="Arial" w:eastAsia="Times New Roman" w:hAnsi="Arial" w:cs="Times New Roman"/>
          <w:sz w:val="20"/>
          <w:szCs w:val="20"/>
        </w:rPr>
        <w:t xml:space="preserve">5 years or more if active; or </w:t>
      </w:r>
      <w:r w:rsidRPr="00466A01">
        <w:rPr>
          <w:rFonts w:ascii="Arial" w:eastAsia="Times New Roman" w:hAnsi="Arial" w:cs="Times New Roman"/>
          <w:b/>
          <w:sz w:val="20"/>
          <w:szCs w:val="20"/>
        </w:rPr>
        <w:t>(40 CFR 60.763(a)(1))</w:t>
      </w:r>
    </w:p>
    <w:p w14:paraId="72D7A34E" w14:textId="77777777" w:rsidR="00466A01" w:rsidRPr="00466A01" w:rsidRDefault="008430E3" w:rsidP="00E10934">
      <w:pPr>
        <w:numPr>
          <w:ilvl w:val="1"/>
          <w:numId w:val="22"/>
        </w:numPr>
        <w:spacing w:before="120"/>
        <w:ind w:left="720"/>
        <w:rPr>
          <w:rFonts w:ascii="Arial" w:eastAsia="Times New Roman" w:hAnsi="Arial" w:cs="Times New Roman"/>
          <w:sz w:val="20"/>
          <w:szCs w:val="20"/>
        </w:rPr>
      </w:pPr>
      <w:r w:rsidRPr="00466A01">
        <w:rPr>
          <w:rFonts w:ascii="Arial" w:eastAsia="Times New Roman" w:hAnsi="Arial" w:cs="Times New Roman"/>
          <w:sz w:val="20"/>
          <w:szCs w:val="20"/>
        </w:rPr>
        <w:t xml:space="preserve">2 years or more if closed or at final grade.  </w:t>
      </w:r>
      <w:r w:rsidRPr="00466A01">
        <w:rPr>
          <w:rFonts w:ascii="Arial" w:eastAsia="Times New Roman" w:hAnsi="Arial" w:cs="Times New Roman"/>
          <w:b/>
          <w:sz w:val="20"/>
          <w:szCs w:val="20"/>
        </w:rPr>
        <w:t>(40 CFR60.763(a)(2))</w:t>
      </w:r>
    </w:p>
    <w:p w14:paraId="55A0E00B" w14:textId="77777777" w:rsidR="00466A01" w:rsidRPr="00466A01" w:rsidRDefault="008430E3" w:rsidP="00E10934">
      <w:pPr>
        <w:numPr>
          <w:ilvl w:val="0"/>
          <w:numId w:val="22"/>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operates the collection system with negative pressure at each wellhead except under the following conditions: </w:t>
      </w:r>
    </w:p>
    <w:p w14:paraId="17BFF7D1" w14:textId="77777777" w:rsidR="00466A01" w:rsidRPr="00466A01" w:rsidRDefault="008430E3" w:rsidP="00E10934">
      <w:pPr>
        <w:numPr>
          <w:ilvl w:val="1"/>
          <w:numId w:val="23"/>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 xml:space="preserve">A fire or increased well temperature.  </w:t>
      </w:r>
      <w:r w:rsidRPr="00466A01">
        <w:rPr>
          <w:rFonts w:ascii="Arial" w:eastAsia="Times New Roman" w:hAnsi="Arial" w:cs="Times New Roman"/>
          <w:b/>
          <w:sz w:val="20"/>
          <w:szCs w:val="20"/>
        </w:rPr>
        <w:t>(40 CFR 60.763(b)(1))</w:t>
      </w:r>
    </w:p>
    <w:p w14:paraId="3A92BD08" w14:textId="77777777" w:rsidR="00466A01" w:rsidRPr="00466A01" w:rsidRDefault="008430E3" w:rsidP="00E10934">
      <w:pPr>
        <w:numPr>
          <w:ilvl w:val="1"/>
          <w:numId w:val="23"/>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 xml:space="preserve">Use of a geo-membrane or synthetic cover.  </w:t>
      </w:r>
      <w:r w:rsidRPr="00466A01">
        <w:rPr>
          <w:rFonts w:ascii="Arial" w:eastAsia="Times New Roman" w:hAnsi="Arial" w:cs="Times New Roman"/>
          <w:b/>
          <w:sz w:val="20"/>
          <w:szCs w:val="20"/>
        </w:rPr>
        <w:t>(40 CFR 60.763(b)(2))</w:t>
      </w:r>
    </w:p>
    <w:p w14:paraId="2A6AA6E9" w14:textId="77777777" w:rsidR="00466A01" w:rsidRPr="00466A01" w:rsidRDefault="008430E3" w:rsidP="00E10934">
      <w:pPr>
        <w:numPr>
          <w:ilvl w:val="1"/>
          <w:numId w:val="23"/>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A decommissioned well.  A well may experience a static positive pressure after </w:t>
      </w:r>
      <w:proofErr w:type="gramStart"/>
      <w:r w:rsidRPr="00466A01">
        <w:rPr>
          <w:rFonts w:ascii="Arial" w:eastAsia="Times New Roman" w:hAnsi="Arial" w:cs="Times New Roman"/>
          <w:sz w:val="20"/>
          <w:szCs w:val="20"/>
        </w:rPr>
        <w:t>shut-down</w:t>
      </w:r>
      <w:proofErr w:type="gramEnd"/>
      <w:r w:rsidRPr="00466A01">
        <w:rPr>
          <w:rFonts w:ascii="Arial" w:eastAsia="Times New Roman" w:hAnsi="Arial" w:cs="Times New Roman"/>
          <w:sz w:val="20"/>
          <w:szCs w:val="20"/>
        </w:rPr>
        <w:t xml:space="preserve"> to accommodate for declining flows.  </w:t>
      </w:r>
      <w:r w:rsidRPr="00466A01">
        <w:rPr>
          <w:rFonts w:ascii="Arial" w:eastAsia="Times New Roman" w:hAnsi="Arial" w:cs="Times New Roman"/>
          <w:b/>
          <w:sz w:val="20"/>
          <w:szCs w:val="20"/>
        </w:rPr>
        <w:t>(40 CFR 60.763(b)(3))</w:t>
      </w:r>
    </w:p>
    <w:p w14:paraId="58920BAA" w14:textId="77777777" w:rsidR="00466A01" w:rsidRPr="00466A01" w:rsidRDefault="008430E3" w:rsidP="00E10934">
      <w:pPr>
        <w:numPr>
          <w:ilvl w:val="0"/>
          <w:numId w:val="22"/>
        </w:numPr>
        <w:spacing w:before="120"/>
        <w:rPr>
          <w:rFonts w:ascii="Arial" w:eastAsia="Times New Roman" w:hAnsi="Arial" w:cs="Times New Roman"/>
          <w:sz w:val="20"/>
          <w:szCs w:val="20"/>
        </w:rPr>
      </w:pPr>
      <w:r w:rsidRPr="00466A01">
        <w:rPr>
          <w:rFonts w:ascii="Arial" w:eastAsia="Times New Roman" w:hAnsi="Arial" w:cs="Times New Roman"/>
          <w:sz w:val="20"/>
          <w:szCs w:val="20"/>
        </w:rPr>
        <w:t>The permittee must operate each interior wellhead in the collection system with a landfill gas temperature less than 55°C (131</w:t>
      </w:r>
      <w:r w:rsidRPr="00466A01">
        <w:rPr>
          <w:rFonts w:ascii="Arial" w:eastAsia="Times New Roman" w:hAnsi="Arial" w:cs="Arial"/>
          <w:sz w:val="20"/>
          <w:szCs w:val="20"/>
        </w:rPr>
        <w:t>°</w:t>
      </w:r>
      <w:r w:rsidRPr="00466A01">
        <w:rPr>
          <w:rFonts w:ascii="Arial" w:eastAsia="Times New Roman" w:hAnsi="Arial" w:cs="Times New Roman"/>
          <w:sz w:val="20"/>
          <w:szCs w:val="20"/>
        </w:rPr>
        <w:t xml:space="preserve">F).  The permittee may establish a higher operating temperature value at a particular well.  A higher operating value demonstration </w:t>
      </w:r>
      <w:r w:rsidRPr="00466A01">
        <w:rPr>
          <w:rFonts w:ascii="Arial" w:eastAsia="Times New Roman" w:hAnsi="Arial" w:cs="Arial"/>
          <w:sz w:val="20"/>
          <w:szCs w:val="20"/>
        </w:rPr>
        <w:t xml:space="preserve">must </w:t>
      </w:r>
      <w:r w:rsidRPr="00466A01">
        <w:rPr>
          <w:rFonts w:ascii="Arial" w:eastAsia="Times New Roman" w:hAnsi="Arial" w:cs="Times New Roman"/>
          <w:sz w:val="20"/>
          <w:szCs w:val="20"/>
        </w:rPr>
        <w:t xml:space="preserve">be submitted to the Department for approval and </w:t>
      </w:r>
      <w:r w:rsidRPr="00466A01">
        <w:rPr>
          <w:rFonts w:ascii="Arial" w:eastAsia="Times New Roman" w:hAnsi="Arial" w:cs="Arial"/>
          <w:sz w:val="20"/>
          <w:szCs w:val="20"/>
        </w:rPr>
        <w:t xml:space="preserve">must </w:t>
      </w:r>
      <w:r w:rsidRPr="00466A01">
        <w:rPr>
          <w:rFonts w:ascii="Arial" w:eastAsia="Times New Roman" w:hAnsi="Arial" w:cs="Times New Roman"/>
          <w:sz w:val="20"/>
          <w:szCs w:val="20"/>
        </w:rPr>
        <w:t xml:space="preserve">include supporting data that the elevated parameter does not cause fires nor significantly inhibit anaerobic decomposition by killing methanogens. </w:t>
      </w:r>
      <w:r w:rsidRPr="00466A01">
        <w:rPr>
          <w:rFonts w:ascii="Arial" w:eastAsia="Times New Roman" w:hAnsi="Arial" w:cs="Arial"/>
          <w:sz w:val="20"/>
          <w:szCs w:val="20"/>
        </w:rPr>
        <w:t>The demonstration must satisfy both criteria in order to be approved (</w:t>
      </w:r>
      <w:r w:rsidRPr="00466A01">
        <w:rPr>
          <w:rFonts w:ascii="Arial" w:eastAsia="Times New Roman" w:hAnsi="Arial" w:cs="Arial"/>
          <w:i/>
          <w:iCs/>
          <w:sz w:val="20"/>
          <w:szCs w:val="20"/>
        </w:rPr>
        <w:t>i.e.,</w:t>
      </w:r>
      <w:r w:rsidRPr="00466A01">
        <w:rPr>
          <w:rFonts w:ascii="Arial" w:eastAsia="Times New Roman" w:hAnsi="Arial" w:cs="Arial"/>
          <w:sz w:val="20"/>
          <w:szCs w:val="20"/>
        </w:rPr>
        <w:t xml:space="preserve"> neither causing fires nor killing methanogens is acceptable).  </w:t>
      </w:r>
      <w:r w:rsidRPr="00466A01">
        <w:rPr>
          <w:rFonts w:ascii="Arial" w:eastAsia="Times New Roman" w:hAnsi="Arial" w:cs="Times New Roman"/>
          <w:b/>
          <w:sz w:val="20"/>
          <w:szCs w:val="20"/>
        </w:rPr>
        <w:t>(40 CFR 60.763(c))</w:t>
      </w:r>
    </w:p>
    <w:p w14:paraId="75D65C7C" w14:textId="77777777" w:rsidR="00466A01" w:rsidRPr="00466A01" w:rsidRDefault="008430E3" w:rsidP="00E10934">
      <w:pPr>
        <w:numPr>
          <w:ilvl w:val="0"/>
          <w:numId w:val="24"/>
        </w:numPr>
        <w:spacing w:before="120"/>
        <w:rPr>
          <w:rFonts w:ascii="Arial" w:eastAsia="Calibri" w:hAnsi="Arial" w:cs="Arial"/>
          <w:sz w:val="20"/>
        </w:rPr>
      </w:pPr>
      <w:r w:rsidRPr="00466A01">
        <w:rPr>
          <w:rFonts w:ascii="Arial" w:eastAsia="Calibri" w:hAnsi="Arial" w:cs="Arial"/>
          <w:sz w:val="20"/>
        </w:rPr>
        <w:t xml:space="preserve">Operate the system such that all collected gases are vented to a control system designed and operated in compliance with 40 CFR 60.762(b)(2)(iii).  In the event the collection or control system is not operating, the gas mover system must be shut down and all valves in the collection and control system contributing to venting of the gas to the atmosphere must be closed within 1 hour of the collection or control system not operating.  </w:t>
      </w:r>
      <w:r w:rsidRPr="00466A01">
        <w:rPr>
          <w:rFonts w:ascii="Arial" w:eastAsia="Calibri" w:hAnsi="Arial" w:cs="Arial"/>
          <w:b/>
          <w:sz w:val="20"/>
        </w:rPr>
        <w:t>(40 CFR 60.763(e))</w:t>
      </w:r>
    </w:p>
    <w:p w14:paraId="3BA6F82F" w14:textId="77777777" w:rsidR="00466A01" w:rsidRPr="00466A01" w:rsidRDefault="008430E3" w:rsidP="00E10934">
      <w:pPr>
        <w:numPr>
          <w:ilvl w:val="0"/>
          <w:numId w:val="25"/>
        </w:numPr>
        <w:spacing w:before="120"/>
        <w:rPr>
          <w:rFonts w:ascii="Arial" w:eastAsia="Calibri" w:hAnsi="Arial" w:cs="Arial"/>
          <w:sz w:val="20"/>
        </w:rPr>
      </w:pPr>
      <w:r w:rsidRPr="00466A01">
        <w:rPr>
          <w:rFonts w:ascii="Arial" w:eastAsia="Calibri" w:hAnsi="Arial" w:cs="Arial"/>
          <w:sz w:val="20"/>
        </w:rPr>
        <w:t xml:space="preserve">The permittee must operate the control system at all times when the collected gas is routed to the system.  </w:t>
      </w:r>
      <w:r w:rsidRPr="00466A01">
        <w:rPr>
          <w:rFonts w:ascii="Arial" w:eastAsia="Calibri" w:hAnsi="Arial" w:cs="Arial"/>
          <w:b/>
          <w:sz w:val="20"/>
        </w:rPr>
        <w:t>(</w:t>
      </w:r>
      <w:r w:rsidRPr="00466A01">
        <w:rPr>
          <w:rFonts w:ascii="Arial" w:eastAsia="Calibri" w:hAnsi="Arial" w:cs="Arial"/>
          <w:b/>
          <w:sz w:val="20"/>
          <w:shd w:val="clear" w:color="auto" w:fill="FFFFFF"/>
        </w:rPr>
        <w:t>40 CFR 62.763(f)</w:t>
      </w:r>
      <w:r w:rsidRPr="00466A01">
        <w:rPr>
          <w:rFonts w:ascii="Arial" w:eastAsia="Calibri" w:hAnsi="Arial" w:cs="Arial"/>
          <w:b/>
          <w:sz w:val="20"/>
        </w:rPr>
        <w:t>)</w:t>
      </w:r>
    </w:p>
    <w:p w14:paraId="0F8BF5B9" w14:textId="77777777" w:rsidR="00466A01" w:rsidRPr="00466A01" w:rsidRDefault="008430E3" w:rsidP="00E10934">
      <w:pPr>
        <w:numPr>
          <w:ilvl w:val="0"/>
          <w:numId w:val="25"/>
        </w:numPr>
        <w:spacing w:before="120"/>
        <w:rPr>
          <w:rFonts w:ascii="Arial" w:eastAsia="Calibri" w:hAnsi="Arial" w:cs="Arial"/>
          <w:sz w:val="20"/>
        </w:rPr>
      </w:pPr>
      <w:r w:rsidRPr="00466A01">
        <w:rPr>
          <w:rFonts w:ascii="Arial" w:eastAsia="Calibri" w:hAnsi="Arial" w:cs="Arial"/>
          <w:sz w:val="20"/>
        </w:rPr>
        <w:lastRenderedPageBreak/>
        <w:t xml:space="preserve">If monitoring demonstrates that the operational requirements in 40 CFR 60.763(b), (c), or (d) are not met, corrective action must be taken as specified in 40 CFR 60.765(a)(3) and (5) or 40 CFR 60.765(c).  If corrective actions are taken as specified in 40 CFR 60.765, the monitored exceedance is not a violation of the operational requirements in 40 CFR 60.763.  </w:t>
      </w:r>
      <w:r w:rsidRPr="00466A01">
        <w:rPr>
          <w:rFonts w:ascii="Arial" w:eastAsia="Calibri" w:hAnsi="Arial" w:cs="Arial"/>
          <w:b/>
          <w:sz w:val="20"/>
        </w:rPr>
        <w:t>(</w:t>
      </w:r>
      <w:r w:rsidRPr="00466A01">
        <w:rPr>
          <w:rFonts w:ascii="Arial" w:eastAsia="Calibri" w:hAnsi="Arial" w:cs="Arial"/>
          <w:b/>
          <w:sz w:val="20"/>
          <w:shd w:val="clear" w:color="auto" w:fill="FFFFFF"/>
        </w:rPr>
        <w:t>40 CFR 60.763(g)</w:t>
      </w:r>
      <w:r w:rsidRPr="00466A01">
        <w:rPr>
          <w:rFonts w:ascii="Arial" w:eastAsia="Calibri" w:hAnsi="Arial" w:cs="Arial"/>
          <w:b/>
          <w:sz w:val="20"/>
        </w:rPr>
        <w:t>)</w:t>
      </w:r>
    </w:p>
    <w:p w14:paraId="075E7B19" w14:textId="77777777" w:rsidR="00466A01" w:rsidRPr="00466A01" w:rsidRDefault="008430E3" w:rsidP="00E10934">
      <w:pPr>
        <w:numPr>
          <w:ilvl w:val="0"/>
          <w:numId w:val="25"/>
        </w:numPr>
        <w:spacing w:before="120"/>
        <w:rPr>
          <w:rFonts w:ascii="Arial" w:eastAsia="Times New Roman" w:hAnsi="Arial" w:cs="Arial"/>
          <w:sz w:val="20"/>
          <w:szCs w:val="20"/>
        </w:rPr>
      </w:pPr>
      <w:r w:rsidRPr="00466A01">
        <w:rPr>
          <w:rFonts w:ascii="Arial" w:eastAsia="Times New Roman" w:hAnsi="Arial" w:cs="Arial"/>
          <w:sz w:val="20"/>
          <w:szCs w:val="20"/>
        </w:rPr>
        <w:t xml:space="preserve">The provisions of 40 CFR Part 60, Subpart XXX apply at all times, including periods of startup, shutdown, and malfunction.  During periods of startup, shutdown, and malfunction, the permittee must comply with the work practice specified in 40 CFR 60.763(e) in lieu of the compliance provisions in 40 CFR 60.765.  </w:t>
      </w:r>
      <w:r w:rsidRPr="00466A01">
        <w:rPr>
          <w:rFonts w:ascii="Arial" w:eastAsia="Times New Roman" w:hAnsi="Arial" w:cs="Arial"/>
          <w:b/>
          <w:bCs/>
          <w:sz w:val="20"/>
          <w:szCs w:val="20"/>
        </w:rPr>
        <w:t xml:space="preserve">(40 CFR 60.765(e)) </w:t>
      </w:r>
    </w:p>
    <w:p w14:paraId="4EA52D19" w14:textId="77777777" w:rsidR="00466A01" w:rsidRPr="00466A01" w:rsidRDefault="008430E3" w:rsidP="00E10934">
      <w:pPr>
        <w:spacing w:before="120"/>
        <w:rPr>
          <w:rFonts w:ascii="Arial" w:eastAsia="Times New Roman" w:hAnsi="Arial" w:cs="Arial"/>
          <w:bCs/>
          <w:sz w:val="20"/>
          <w:szCs w:val="20"/>
        </w:rPr>
      </w:pPr>
      <w:r w:rsidRPr="00797DA9">
        <w:rPr>
          <w:rFonts w:ascii="Arial" w:eastAsia="Times New Roman" w:hAnsi="Arial" w:cs="Arial"/>
          <w:b/>
          <w:color w:val="ED0000"/>
          <w:sz w:val="20"/>
          <w:szCs w:val="20"/>
        </w:rPr>
        <w:t>{OR}</w:t>
      </w:r>
    </w:p>
    <w:p w14:paraId="31BFE8B5" w14:textId="77777777" w:rsidR="00466A01" w:rsidRPr="00466A01" w:rsidRDefault="008430E3" w:rsidP="00E10934">
      <w:pPr>
        <w:spacing w:before="120"/>
        <w:rPr>
          <w:rFonts w:ascii="Arial" w:eastAsia="Times New Roman" w:hAnsi="Arial" w:cs="Times New Roman"/>
          <w:sz w:val="20"/>
          <w:szCs w:val="20"/>
        </w:rPr>
      </w:pPr>
      <w:r w:rsidRPr="00466A01">
        <w:rPr>
          <w:rFonts w:ascii="Arial" w:eastAsia="Times New Roman" w:hAnsi="Arial" w:cs="Times New Roman"/>
          <w:sz w:val="20"/>
          <w:szCs w:val="20"/>
        </w:rPr>
        <w:t>NA</w:t>
      </w:r>
    </w:p>
    <w:p w14:paraId="2A4F2C51" w14:textId="77777777" w:rsidR="00466A01" w:rsidRPr="00466A01" w:rsidRDefault="008430E3" w:rsidP="00E10934">
      <w:pPr>
        <w:pStyle w:val="Hedaing5"/>
      </w:pPr>
      <w:r w:rsidRPr="00466A01">
        <w:t>IV.  DESIGN/EQUIPMENT PARAMETERS</w:t>
      </w:r>
    </w:p>
    <w:p w14:paraId="3A63DA9F" w14:textId="77777777" w:rsidR="00466A01" w:rsidRPr="00466A01" w:rsidRDefault="008430E3" w:rsidP="00E10934">
      <w:pPr>
        <w:numPr>
          <w:ilvl w:val="0"/>
          <w:numId w:val="26"/>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The permittee must install an active collection system that meets the following requirements:</w:t>
      </w:r>
    </w:p>
    <w:p w14:paraId="23C6CC45" w14:textId="77777777" w:rsidR="00466A01" w:rsidRPr="00466A01" w:rsidRDefault="008430E3" w:rsidP="00E10934">
      <w:pPr>
        <w:numPr>
          <w:ilvl w:val="1"/>
          <w:numId w:val="26"/>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 xml:space="preserve">Designed to handle the maximum expected gas flow rate from the entire area of the landfill that warrants control over the intended use period of the gas control or treatment system equipment.  </w:t>
      </w:r>
      <w:r w:rsidRPr="00466A01">
        <w:rPr>
          <w:rFonts w:ascii="Arial" w:eastAsia="Times New Roman" w:hAnsi="Arial" w:cs="Times New Roman"/>
          <w:b/>
          <w:sz w:val="20"/>
          <w:szCs w:val="20"/>
        </w:rPr>
        <w:t>(40 CFR 60.762(b)(2)(ii)(C)(1))</w:t>
      </w:r>
    </w:p>
    <w:p w14:paraId="1C9749FC" w14:textId="77777777" w:rsidR="00466A01" w:rsidRPr="00466A01" w:rsidRDefault="008430E3" w:rsidP="00E10934">
      <w:pPr>
        <w:numPr>
          <w:ilvl w:val="1"/>
          <w:numId w:val="26"/>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 xml:space="preserve">Collect gas from each area, cell, or group of cells in the landfill in which the initial solid waste has been in place for a period of 5 years or more if active; or 2 years or more if closed at final grade.  </w:t>
      </w:r>
      <w:r w:rsidRPr="00466A01">
        <w:rPr>
          <w:rFonts w:ascii="Arial" w:eastAsia="Times New Roman" w:hAnsi="Arial" w:cs="Times New Roman"/>
          <w:b/>
          <w:sz w:val="20"/>
          <w:szCs w:val="20"/>
        </w:rPr>
        <w:t>(40 CFR 60.762(b)(2)(ii)(C)(2))</w:t>
      </w:r>
    </w:p>
    <w:p w14:paraId="72FE16FE" w14:textId="77777777" w:rsidR="00466A01" w:rsidRPr="00466A01" w:rsidRDefault="008430E3" w:rsidP="00E10934">
      <w:pPr>
        <w:numPr>
          <w:ilvl w:val="1"/>
          <w:numId w:val="26"/>
        </w:numPr>
        <w:spacing w:before="120" w:after="120"/>
        <w:rPr>
          <w:rFonts w:ascii="Arial" w:eastAsia="Times New Roman" w:hAnsi="Arial" w:cs="Arial"/>
          <w:bCs/>
          <w:sz w:val="20"/>
          <w:szCs w:val="20"/>
        </w:rPr>
      </w:pPr>
      <w:r w:rsidRPr="00797DA9">
        <w:rPr>
          <w:rFonts w:ascii="Arial" w:eastAsia="Times New Roman" w:hAnsi="Arial" w:cs="Arial"/>
          <w:color w:val="ED0000"/>
          <w:sz w:val="20"/>
          <w:szCs w:val="20"/>
        </w:rPr>
        <w:t xml:space="preserve">Each well must be installed no later than 60 days after the date on which the initial solid waste has been in place for a period of 5 years or more if active; or 2 years or more if closed at final grade.  </w:t>
      </w:r>
      <w:r w:rsidRPr="00797DA9">
        <w:rPr>
          <w:rFonts w:ascii="Arial" w:eastAsia="Times New Roman" w:hAnsi="Arial" w:cs="Arial"/>
          <w:b/>
          <w:color w:val="ED0000"/>
          <w:sz w:val="20"/>
          <w:szCs w:val="20"/>
        </w:rPr>
        <w:t>(</w:t>
      </w:r>
      <w:r w:rsidRPr="00797DA9">
        <w:rPr>
          <w:rFonts w:ascii="Arial" w:eastAsia="Times New Roman" w:hAnsi="Arial" w:cs="Arial"/>
          <w:b/>
          <w:color w:val="ED0000"/>
          <w:sz w:val="20"/>
          <w:szCs w:val="20"/>
          <w:shd w:val="clear" w:color="auto" w:fill="FFFFFF"/>
        </w:rPr>
        <w:t>40 CFR 60.765(b)</w:t>
      </w:r>
      <w:r w:rsidRPr="00797DA9">
        <w:rPr>
          <w:rFonts w:ascii="Arial" w:eastAsia="Times New Roman" w:hAnsi="Arial" w:cs="Arial"/>
          <w:b/>
          <w:color w:val="ED0000"/>
          <w:sz w:val="20"/>
          <w:szCs w:val="20"/>
        </w:rPr>
        <w:t xml:space="preserve">) </w:t>
      </w:r>
    </w:p>
    <w:p w14:paraId="18C5154C" w14:textId="77777777" w:rsidR="00466A01" w:rsidRPr="00466A01" w:rsidRDefault="008430E3" w:rsidP="00E10934">
      <w:pPr>
        <w:numPr>
          <w:ilvl w:val="1"/>
          <w:numId w:val="26"/>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 xml:space="preserve">Collects gas at a sufficient extraction rate.  </w:t>
      </w:r>
      <w:r w:rsidRPr="00466A01">
        <w:rPr>
          <w:rFonts w:ascii="Arial" w:eastAsia="Times New Roman" w:hAnsi="Arial" w:cs="Times New Roman"/>
          <w:b/>
          <w:sz w:val="20"/>
          <w:szCs w:val="20"/>
        </w:rPr>
        <w:t>(40 CFR 60.762(b)(2)(ii)(C)(3))</w:t>
      </w:r>
    </w:p>
    <w:p w14:paraId="5BCEC45F" w14:textId="77777777" w:rsidR="00466A01" w:rsidRPr="00466A01" w:rsidRDefault="008430E3" w:rsidP="00E10934">
      <w:pPr>
        <w:numPr>
          <w:ilvl w:val="1"/>
          <w:numId w:val="26"/>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Designed to minimize off-site migration of subsurface gas.  </w:t>
      </w:r>
      <w:r w:rsidRPr="00466A01">
        <w:rPr>
          <w:rFonts w:ascii="Arial" w:eastAsia="Times New Roman" w:hAnsi="Arial" w:cs="Times New Roman"/>
          <w:b/>
          <w:sz w:val="20"/>
          <w:szCs w:val="20"/>
        </w:rPr>
        <w:t>(40 CFR 60.762(b)(2)(ii)(C)(4))</w:t>
      </w:r>
    </w:p>
    <w:p w14:paraId="26506075" w14:textId="77777777" w:rsidR="00466A01" w:rsidRPr="007E4D7F" w:rsidRDefault="008430E3" w:rsidP="00E10934">
      <w:pPr>
        <w:numPr>
          <w:ilvl w:val="0"/>
          <w:numId w:val="26"/>
        </w:numPr>
        <w:spacing w:before="120"/>
        <w:rPr>
          <w:rFonts w:ascii="Arial" w:eastAsia="Times New Roman" w:hAnsi="Arial" w:cs="Arial"/>
          <w:sz w:val="20"/>
          <w:szCs w:val="20"/>
        </w:rPr>
      </w:pPr>
      <w:r w:rsidRPr="007E4D7F">
        <w:rPr>
          <w:rFonts w:ascii="Arial" w:eastAsia="Times New Roman" w:hAnsi="Arial" w:cs="Arial"/>
          <w:sz w:val="20"/>
          <w:szCs w:val="20"/>
        </w:rPr>
        <w:t xml:space="preserve">The permittee must route the collected gas to a treatment system that processes the collected gas for subsequent sale or beneficial use such as fuel for combustion, production of vehicle fuel, </w:t>
      </w:r>
      <w:proofErr w:type="gramStart"/>
      <w:r w:rsidRPr="007E4D7F">
        <w:rPr>
          <w:rFonts w:ascii="Arial" w:eastAsia="Times New Roman" w:hAnsi="Arial" w:cs="Arial"/>
          <w:sz w:val="20"/>
          <w:szCs w:val="20"/>
        </w:rPr>
        <w:t>production of high</w:t>
      </w:r>
      <w:proofErr w:type="gramEnd"/>
      <w:r w:rsidRPr="007E4D7F">
        <w:rPr>
          <w:rFonts w:ascii="Arial" w:eastAsia="Times New Roman" w:hAnsi="Arial" w:cs="Arial"/>
          <w:sz w:val="20"/>
          <w:szCs w:val="20"/>
        </w:rPr>
        <w:t xml:space="preserve">-BTU gas for pipeline injection, or use as a raw material in a chemical manufacturing process.  Venting of treated landfill gas to the ambient air is not allowed.  If the treated landfill gas cannot be routed for subsequent sale or beneficial use, then the treated landfill gas must be controlled according to either 40 CFR 60.762(b)(2)(iii)(A) or (B).  </w:t>
      </w:r>
      <w:r w:rsidRPr="007E4D7F">
        <w:rPr>
          <w:rFonts w:ascii="Arial" w:eastAsia="Times New Roman" w:hAnsi="Arial" w:cs="Arial"/>
          <w:b/>
          <w:bCs/>
          <w:sz w:val="20"/>
          <w:szCs w:val="20"/>
        </w:rPr>
        <w:t>(40</w:t>
      </w:r>
      <w:r w:rsidR="007E4D7F">
        <w:rPr>
          <w:rFonts w:ascii="Arial" w:eastAsia="Times New Roman" w:hAnsi="Arial" w:cs="Arial"/>
          <w:b/>
          <w:bCs/>
          <w:sz w:val="20"/>
          <w:szCs w:val="20"/>
        </w:rPr>
        <w:t> </w:t>
      </w:r>
      <w:r w:rsidRPr="007E4D7F">
        <w:rPr>
          <w:rFonts w:ascii="Arial" w:eastAsia="Times New Roman" w:hAnsi="Arial" w:cs="Arial"/>
          <w:b/>
          <w:bCs/>
          <w:sz w:val="20"/>
          <w:szCs w:val="20"/>
        </w:rPr>
        <w:t>CFR 60.762(b)(2)(iii)(C)</w:t>
      </w:r>
      <w:r w:rsidRPr="007E4D7F">
        <w:rPr>
          <w:rFonts w:ascii="Arial" w:eastAsia="Times New Roman" w:hAnsi="Arial" w:cs="Arial"/>
          <w:sz w:val="20"/>
          <w:szCs w:val="20"/>
        </w:rPr>
        <w:t xml:space="preserve"> </w:t>
      </w:r>
    </w:p>
    <w:p w14:paraId="74912A37" w14:textId="77777777" w:rsidR="00466A01" w:rsidRPr="00466A01" w:rsidRDefault="008430E3" w:rsidP="00E10934">
      <w:pPr>
        <w:numPr>
          <w:ilvl w:val="0"/>
          <w:numId w:val="26"/>
        </w:numPr>
        <w:spacing w:before="120" w:after="120"/>
        <w:rPr>
          <w:rFonts w:ascii="Arial" w:eastAsia="Calibri" w:hAnsi="Arial" w:cs="Arial"/>
          <w:sz w:val="20"/>
        </w:rPr>
      </w:pPr>
      <w:r w:rsidRPr="00466A01">
        <w:rPr>
          <w:rFonts w:ascii="Arial" w:eastAsia="Calibri" w:hAnsi="Arial" w:cs="Arial"/>
          <w:sz w:val="20"/>
        </w:rPr>
        <w:t xml:space="preserve">The permittee must site active gas collection devices as required in 40 CFR 60.769 and must control all gas producing areas, except as provided below. </w:t>
      </w:r>
    </w:p>
    <w:p w14:paraId="000D654A" w14:textId="77777777" w:rsidR="001852C1" w:rsidRDefault="008430E3" w:rsidP="00E10934">
      <w:pPr>
        <w:numPr>
          <w:ilvl w:val="1"/>
          <w:numId w:val="26"/>
        </w:numPr>
        <w:spacing w:before="120" w:after="120"/>
        <w:rPr>
          <w:rFonts w:ascii="Arial" w:eastAsia="Calibri" w:hAnsi="Arial" w:cs="Arial"/>
          <w:sz w:val="20"/>
        </w:rPr>
      </w:pPr>
      <w:r w:rsidRPr="00466A01">
        <w:rPr>
          <w:rFonts w:ascii="Arial" w:eastAsia="Calibri" w:hAnsi="Arial" w:cs="Arial"/>
          <w:sz w:val="20"/>
        </w:rPr>
        <w:t xml:space="preserve">Any segregated area of asbestos or non-degradable material may be excluded from collection if documented as provided under 40 CFR 60.768(d).  </w:t>
      </w:r>
      <w:r w:rsidRPr="00466A01">
        <w:rPr>
          <w:rFonts w:ascii="Arial" w:eastAsia="Calibri" w:hAnsi="Arial" w:cs="Arial"/>
          <w:b/>
          <w:sz w:val="20"/>
        </w:rPr>
        <w:t>(40 CFR 60.769(a)(3)(</w:t>
      </w:r>
      <w:proofErr w:type="spellStart"/>
      <w:r w:rsidRPr="00466A01">
        <w:rPr>
          <w:rFonts w:ascii="Arial" w:eastAsia="Calibri" w:hAnsi="Arial" w:cs="Arial"/>
          <w:b/>
          <w:sz w:val="20"/>
        </w:rPr>
        <w:t>i</w:t>
      </w:r>
      <w:proofErr w:type="spellEnd"/>
      <w:r w:rsidRPr="00466A01">
        <w:rPr>
          <w:rFonts w:ascii="Arial" w:eastAsia="Calibri" w:hAnsi="Arial" w:cs="Arial"/>
          <w:b/>
          <w:sz w:val="20"/>
        </w:rPr>
        <w:t>))</w:t>
      </w:r>
    </w:p>
    <w:p w14:paraId="1CF36B2D" w14:textId="77777777" w:rsidR="00466A01" w:rsidRPr="001852C1" w:rsidRDefault="008430E3" w:rsidP="00E10934">
      <w:pPr>
        <w:numPr>
          <w:ilvl w:val="1"/>
          <w:numId w:val="26"/>
        </w:numPr>
        <w:spacing w:before="120"/>
        <w:rPr>
          <w:rFonts w:ascii="Arial" w:eastAsia="Calibri" w:hAnsi="Arial" w:cs="Arial"/>
          <w:sz w:val="20"/>
        </w:rPr>
      </w:pPr>
      <w:r w:rsidRPr="001852C1">
        <w:rPr>
          <w:rFonts w:ascii="Arial" w:eastAsia="Times New Roman" w:hAnsi="Arial" w:cs="Times New Roman"/>
          <w:sz w:val="20"/>
          <w:szCs w:val="20"/>
        </w:rPr>
        <w:t xml:space="preserve">Any nonproductive area of the landfill may be excluded from control, provided that the total of all excluded areas can be shown to contribute less than 1 percent of the total amount of NMOC emissions from the landfill.  The amount, location, and age of the material must be documented.  A separate NMOC emissions estimate </w:t>
      </w:r>
      <w:r w:rsidRPr="001852C1">
        <w:rPr>
          <w:rFonts w:ascii="Arial" w:eastAsia="Times New Roman" w:hAnsi="Arial" w:cs="Arial"/>
          <w:sz w:val="20"/>
          <w:szCs w:val="20"/>
        </w:rPr>
        <w:t xml:space="preserve">must </w:t>
      </w:r>
      <w:r w:rsidRPr="001852C1">
        <w:rPr>
          <w:rFonts w:ascii="Arial" w:eastAsia="Times New Roman" w:hAnsi="Arial" w:cs="Times New Roman"/>
          <w:sz w:val="20"/>
          <w:szCs w:val="20"/>
        </w:rPr>
        <w:t xml:space="preserve">be made for each section proposed for exclusion, and the sum of all such sections </w:t>
      </w:r>
      <w:r w:rsidRPr="001852C1">
        <w:rPr>
          <w:rFonts w:ascii="Arial" w:eastAsia="Times New Roman" w:hAnsi="Arial" w:cs="Arial"/>
          <w:sz w:val="20"/>
          <w:szCs w:val="20"/>
        </w:rPr>
        <w:t xml:space="preserve">must </w:t>
      </w:r>
      <w:r w:rsidRPr="001852C1">
        <w:rPr>
          <w:rFonts w:ascii="Arial" w:eastAsia="Times New Roman" w:hAnsi="Arial" w:cs="Times New Roman"/>
          <w:sz w:val="20"/>
          <w:szCs w:val="20"/>
        </w:rPr>
        <w:t xml:space="preserve">be compared to the NMOC emissions estimate for the entire landfill.  Emissions from each section </w:t>
      </w:r>
      <w:r w:rsidRPr="001852C1">
        <w:rPr>
          <w:rFonts w:ascii="Arial" w:eastAsia="Times New Roman" w:hAnsi="Arial" w:cs="Arial"/>
          <w:sz w:val="20"/>
          <w:szCs w:val="20"/>
        </w:rPr>
        <w:t xml:space="preserve">must </w:t>
      </w:r>
      <w:r w:rsidRPr="001852C1">
        <w:rPr>
          <w:rFonts w:ascii="Arial" w:eastAsia="Times New Roman" w:hAnsi="Arial" w:cs="Times New Roman"/>
          <w:sz w:val="20"/>
          <w:szCs w:val="20"/>
        </w:rPr>
        <w:t xml:space="preserve">be computed using the equation in Appendix 7.  </w:t>
      </w:r>
      <w:r w:rsidRPr="001852C1">
        <w:rPr>
          <w:rFonts w:ascii="Arial" w:eastAsia="Times New Roman" w:hAnsi="Arial" w:cs="Times New Roman"/>
          <w:b/>
          <w:sz w:val="20"/>
          <w:szCs w:val="20"/>
        </w:rPr>
        <w:t>(40 CFR 60.769(a)(3)(ii))</w:t>
      </w:r>
    </w:p>
    <w:p w14:paraId="41636608" w14:textId="77777777" w:rsidR="00466A01" w:rsidRPr="00466A01" w:rsidRDefault="008430E3" w:rsidP="00E10934">
      <w:pPr>
        <w:numPr>
          <w:ilvl w:val="0"/>
          <w:numId w:val="26"/>
        </w:numPr>
        <w:spacing w:before="120"/>
        <w:rPr>
          <w:rFonts w:ascii="Arial" w:eastAsia="Times New Roman" w:hAnsi="Arial" w:cs="Times New Roman"/>
          <w:sz w:val="20"/>
          <w:szCs w:val="20"/>
        </w:rPr>
      </w:pPr>
      <w:r w:rsidRPr="00797DA9">
        <w:rPr>
          <w:rFonts w:ascii="Arial" w:eastAsia="Times New Roman" w:hAnsi="Arial" w:cs="Times New Roman"/>
          <w:color w:val="ED0000"/>
          <w:sz w:val="20"/>
          <w:szCs w:val="20"/>
        </w:rPr>
        <w:t xml:space="preserve">The permittee must install a sampling port and a thermometer, other temperature measuring device, or an access port for temperature measurements at each wellhead.  </w:t>
      </w:r>
      <w:r w:rsidRPr="00797DA9">
        <w:rPr>
          <w:rFonts w:ascii="Arial" w:eastAsia="Times New Roman" w:hAnsi="Arial" w:cs="Times New Roman"/>
          <w:b/>
          <w:color w:val="ED0000"/>
          <w:sz w:val="20"/>
          <w:szCs w:val="20"/>
        </w:rPr>
        <w:t>(40 CFR 60.766(a))</w:t>
      </w:r>
    </w:p>
    <w:p w14:paraId="1D4E095D" w14:textId="77777777" w:rsidR="00466A01" w:rsidRPr="00466A01" w:rsidRDefault="008430E3" w:rsidP="00E10934">
      <w:pPr>
        <w:spacing w:before="120"/>
        <w:rPr>
          <w:rFonts w:ascii="Arial" w:eastAsia="Times New Roman" w:hAnsi="Arial" w:cs="Times New Roman"/>
          <w:b/>
          <w:sz w:val="20"/>
          <w:szCs w:val="20"/>
        </w:rPr>
      </w:pPr>
      <w:r w:rsidRPr="00466A01">
        <w:rPr>
          <w:rFonts w:ascii="Arial" w:eastAsia="Times New Roman" w:hAnsi="Arial" w:cs="Times New Roman"/>
          <w:b/>
          <w:sz w:val="20"/>
          <w:szCs w:val="20"/>
        </w:rPr>
        <w:t>See Appendix 7</w:t>
      </w:r>
    </w:p>
    <w:p w14:paraId="55CA0110" w14:textId="77777777" w:rsidR="00466A01" w:rsidRPr="00466A01" w:rsidRDefault="008430E3" w:rsidP="00E10934">
      <w:pPr>
        <w:pStyle w:val="Hedaing5"/>
        <w:spacing w:after="20"/>
      </w:pPr>
      <w:r w:rsidRPr="00466A01">
        <w:t>V.  TESTING/SAMPLING</w:t>
      </w:r>
    </w:p>
    <w:p w14:paraId="41979934" w14:textId="77777777" w:rsidR="00466A01" w:rsidRPr="00466A01" w:rsidRDefault="008430E3" w:rsidP="00361D66">
      <w:pPr>
        <w:jc w:val="both"/>
        <w:rPr>
          <w:rFonts w:ascii="Arial" w:eastAsia="Times New Roman" w:hAnsi="Arial" w:cs="Times New Roman"/>
          <w:b/>
          <w:sz w:val="20"/>
          <w:szCs w:val="20"/>
        </w:rPr>
      </w:pPr>
      <w:r w:rsidRPr="00466A01">
        <w:rPr>
          <w:rFonts w:ascii="Arial" w:eastAsia="Times New Roman" w:hAnsi="Arial" w:cs="Times New Roman"/>
          <w:sz w:val="20"/>
          <w:szCs w:val="20"/>
        </w:rPr>
        <w:t xml:space="preserve">Records shall be maintained on file for a period of five years.  </w:t>
      </w:r>
      <w:r w:rsidRPr="00466A01">
        <w:rPr>
          <w:rFonts w:ascii="Arial" w:eastAsia="Times New Roman" w:hAnsi="Arial" w:cs="Times New Roman"/>
          <w:b/>
          <w:sz w:val="20"/>
          <w:szCs w:val="20"/>
        </w:rPr>
        <w:t>(R 336.1213(3)(b)(ii))</w:t>
      </w:r>
    </w:p>
    <w:p w14:paraId="6FDD4A49" w14:textId="77777777" w:rsidR="00466A01" w:rsidRPr="00466A01" w:rsidRDefault="008430E3" w:rsidP="00E10934">
      <w:pPr>
        <w:spacing w:before="120"/>
        <w:jc w:val="both"/>
        <w:rPr>
          <w:rFonts w:ascii="Arial" w:eastAsia="Times New Roman" w:hAnsi="Arial" w:cs="Times New Roman"/>
          <w:sz w:val="20"/>
          <w:szCs w:val="20"/>
        </w:rPr>
      </w:pPr>
      <w:r w:rsidRPr="00466A01">
        <w:rPr>
          <w:rFonts w:ascii="Arial" w:eastAsia="Times New Roman" w:hAnsi="Arial" w:cs="Times New Roman"/>
          <w:sz w:val="20"/>
          <w:szCs w:val="20"/>
        </w:rPr>
        <w:lastRenderedPageBreak/>
        <w:t>NA</w:t>
      </w:r>
    </w:p>
    <w:p w14:paraId="1777D007" w14:textId="77777777" w:rsidR="00466A01" w:rsidRPr="00466A01" w:rsidRDefault="008430E3" w:rsidP="00E10934">
      <w:pPr>
        <w:pStyle w:val="Hedaing5"/>
        <w:spacing w:after="20"/>
      </w:pPr>
      <w:r w:rsidRPr="00466A01">
        <w:t>VI.  MONITORING/RECORDKEEPING</w:t>
      </w:r>
    </w:p>
    <w:p w14:paraId="6A74599B" w14:textId="77777777" w:rsidR="00466A01" w:rsidRPr="00466A01" w:rsidRDefault="008430E3" w:rsidP="00361D66">
      <w:pPr>
        <w:jc w:val="both"/>
        <w:rPr>
          <w:rFonts w:ascii="Arial" w:eastAsia="Times New Roman" w:hAnsi="Arial" w:cs="Times New Roman"/>
          <w:sz w:val="20"/>
          <w:szCs w:val="20"/>
        </w:rPr>
      </w:pPr>
      <w:r w:rsidRPr="00466A01">
        <w:rPr>
          <w:rFonts w:ascii="Arial" w:eastAsia="Times New Roman" w:hAnsi="Arial" w:cs="Times New Roman"/>
          <w:sz w:val="20"/>
          <w:szCs w:val="20"/>
        </w:rPr>
        <w:t xml:space="preserve">Records shall be maintained on file for a period of five years.  </w:t>
      </w:r>
      <w:r w:rsidRPr="00466A01">
        <w:rPr>
          <w:rFonts w:ascii="Arial" w:eastAsia="Times New Roman" w:hAnsi="Arial" w:cs="Times New Roman"/>
          <w:b/>
          <w:sz w:val="20"/>
          <w:szCs w:val="20"/>
        </w:rPr>
        <w:t>(R 336.1213(3)(b)(ii))</w:t>
      </w:r>
    </w:p>
    <w:p w14:paraId="0C9E90F0" w14:textId="77777777" w:rsidR="00466A01" w:rsidRPr="00466A01" w:rsidRDefault="008430E3" w:rsidP="00E10934">
      <w:pPr>
        <w:spacing w:before="120" w:after="120"/>
        <w:rPr>
          <w:rFonts w:ascii="Arial" w:eastAsia="Times New Roman" w:hAnsi="Arial" w:cs="Times New Roman"/>
          <w:sz w:val="20"/>
          <w:szCs w:val="20"/>
        </w:rPr>
      </w:pPr>
      <w:r w:rsidRPr="00797DA9">
        <w:rPr>
          <w:rFonts w:ascii="Arial" w:eastAsia="Calibri" w:hAnsi="Arial" w:cs="Times New Roman"/>
          <w:b/>
          <w:bCs/>
          <w:color w:val="ED0000"/>
          <w:sz w:val="20"/>
          <w:szCs w:val="20"/>
        </w:rPr>
        <w:t xml:space="preserve">OPTIONAL:  </w:t>
      </w:r>
      <w:r w:rsidRPr="00797DA9">
        <w:rPr>
          <w:rFonts w:ascii="Arial" w:eastAsia="Calibri" w:hAnsi="Arial" w:cs="Times New Roman"/>
          <w:color w:val="ED0000"/>
          <w:sz w:val="20"/>
          <w:szCs w:val="20"/>
        </w:rPr>
        <w:t xml:space="preserve">Use conditions 1-4 only if </w:t>
      </w:r>
      <w:r w:rsidR="00E10934" w:rsidRPr="00797DA9">
        <w:rPr>
          <w:rFonts w:ascii="Arial" w:eastAsia="Calibri" w:hAnsi="Arial" w:cs="Times New Roman"/>
          <w:color w:val="ED0000"/>
          <w:sz w:val="20"/>
          <w:szCs w:val="20"/>
        </w:rPr>
        <w:t xml:space="preserve">NOT </w:t>
      </w:r>
      <w:r w:rsidR="00E10934" w:rsidRPr="00797DA9">
        <w:rPr>
          <w:rFonts w:ascii="Arial" w:eastAsia="Times New Roman" w:hAnsi="Arial" w:cs="Times New Roman"/>
          <w:color w:val="ED0000"/>
          <w:sz w:val="20"/>
          <w:szCs w:val="20"/>
        </w:rPr>
        <w:t xml:space="preserve">SUBJECT </w:t>
      </w:r>
      <w:r w:rsidRPr="00797DA9">
        <w:rPr>
          <w:rFonts w:ascii="Arial" w:eastAsia="Times New Roman" w:hAnsi="Arial" w:cs="Times New Roman"/>
          <w:color w:val="ED0000"/>
          <w:sz w:val="20"/>
          <w:szCs w:val="20"/>
        </w:rPr>
        <w:t>to the operational standards in 40 CFR 63.1958, the compliance provisions in 40 CFR 63.1960, and the monitoring provisions in 40 CFR 63.1961.</w:t>
      </w:r>
      <w:r w:rsidRPr="00797DA9">
        <w:rPr>
          <w:rFonts w:ascii="Arial" w:eastAsia="Times New Roman" w:hAnsi="Arial" w:cs="Times New Roman"/>
          <w:color w:val="ED0000"/>
          <w:szCs w:val="20"/>
        </w:rPr>
        <w:t xml:space="preserve"> </w:t>
      </w:r>
      <w:r w:rsidRPr="00797DA9">
        <w:rPr>
          <w:rFonts w:ascii="Arial" w:eastAsia="Times New Roman" w:hAnsi="Arial" w:cs="Times New Roman"/>
          <w:color w:val="ED0000"/>
          <w:sz w:val="20"/>
          <w:szCs w:val="20"/>
        </w:rPr>
        <w:t xml:space="preserve"> Delete if not applicable and use the option below.</w:t>
      </w:r>
    </w:p>
    <w:p w14:paraId="3A2B03CE" w14:textId="77777777" w:rsidR="001852C1" w:rsidRDefault="008430E3" w:rsidP="00E10934">
      <w:pPr>
        <w:numPr>
          <w:ilvl w:val="0"/>
          <w:numId w:val="27"/>
        </w:numPr>
        <w:spacing w:before="120" w:after="120"/>
        <w:rPr>
          <w:rFonts w:ascii="Arial" w:eastAsia="Times New Roman" w:hAnsi="Arial" w:cs="Arial"/>
          <w:sz w:val="20"/>
          <w:szCs w:val="20"/>
        </w:rPr>
      </w:pPr>
      <w:r w:rsidRPr="00466A01">
        <w:rPr>
          <w:rFonts w:ascii="Arial" w:eastAsia="Times New Roman" w:hAnsi="Arial" w:cs="Arial"/>
          <w:sz w:val="20"/>
          <w:szCs w:val="20"/>
        </w:rPr>
        <w:t>For the purpose of demonstrating whether the gas collection system flow rate is sufficient to determine compliance with 40 CFR 60.762(b)(2)(ii)(C)(3), the permittee must measure, on a monthly basis, the gauge pressure in the gas collection header at each individual well</w:t>
      </w:r>
      <w:r w:rsidRPr="00466A01">
        <w:rPr>
          <w:rFonts w:ascii="Arial" w:eastAsia="Times New Roman" w:hAnsi="Arial" w:cs="Times New Roman"/>
          <w:sz w:val="20"/>
          <w:szCs w:val="20"/>
        </w:rPr>
        <w:t xml:space="preserve"> </w:t>
      </w:r>
      <w:r w:rsidRPr="00466A01">
        <w:rPr>
          <w:rFonts w:ascii="Arial" w:eastAsia="Times New Roman" w:hAnsi="Arial" w:cs="Arial"/>
          <w:sz w:val="20"/>
          <w:szCs w:val="20"/>
        </w:rPr>
        <w:t>as provided in 40 CFR 60.765(a)(3) and</w:t>
      </w:r>
      <w:r w:rsidRPr="00466A01">
        <w:rPr>
          <w:rFonts w:ascii="Arial" w:eastAsia="Times New Roman" w:hAnsi="Arial" w:cs="Arial"/>
          <w:b/>
          <w:sz w:val="20"/>
          <w:szCs w:val="20"/>
        </w:rPr>
        <w:t xml:space="preserve"> </w:t>
      </w:r>
      <w:r w:rsidRPr="00466A01">
        <w:rPr>
          <w:rFonts w:ascii="Arial" w:eastAsia="Times New Roman" w:hAnsi="Arial" w:cs="Times New Roman"/>
          <w:sz w:val="20"/>
          <w:szCs w:val="20"/>
        </w:rPr>
        <w:t>40 CFR 60.766(a)(1)</w:t>
      </w:r>
      <w:r w:rsidRPr="00466A01">
        <w:rPr>
          <w:rFonts w:ascii="Arial" w:eastAsia="Times New Roman" w:hAnsi="Arial" w:cs="Arial"/>
          <w:sz w:val="20"/>
          <w:szCs w:val="20"/>
        </w:rPr>
        <w:t>.  If a positive pressure exists, the following corrective actions must be taken:</w:t>
      </w:r>
    </w:p>
    <w:p w14:paraId="1F3DCDA7" w14:textId="77777777" w:rsidR="001852C1" w:rsidRDefault="008430E3" w:rsidP="00E10934">
      <w:pPr>
        <w:numPr>
          <w:ilvl w:val="1"/>
          <w:numId w:val="27"/>
        </w:numPr>
        <w:spacing w:before="120" w:after="120"/>
        <w:rPr>
          <w:rFonts w:ascii="Arial" w:eastAsia="Times New Roman" w:hAnsi="Arial" w:cs="Arial"/>
          <w:sz w:val="20"/>
          <w:szCs w:val="20"/>
        </w:rPr>
      </w:pPr>
      <w:r w:rsidRPr="001852C1">
        <w:rPr>
          <w:rFonts w:ascii="Arial" w:eastAsia="Times New Roman" w:hAnsi="Arial" w:cs="Arial"/>
          <w:sz w:val="20"/>
          <w:szCs w:val="20"/>
        </w:rPr>
        <w:t xml:space="preserve">Action must be initiated to correct the exceedance within five calendar days.  Any attempted corrective measure must not cause exceedances of other operational or performance standards. </w:t>
      </w:r>
      <w:r w:rsidRPr="001852C1">
        <w:rPr>
          <w:rFonts w:ascii="Arial" w:eastAsia="Times New Roman" w:hAnsi="Arial" w:cs="Arial"/>
          <w:b/>
          <w:sz w:val="20"/>
          <w:szCs w:val="20"/>
        </w:rPr>
        <w:t xml:space="preserve"> (40 CFR 60.765(a)(3))</w:t>
      </w:r>
    </w:p>
    <w:p w14:paraId="21075503" w14:textId="77777777" w:rsidR="001852C1" w:rsidRDefault="008430E3" w:rsidP="00E10934">
      <w:pPr>
        <w:numPr>
          <w:ilvl w:val="1"/>
          <w:numId w:val="27"/>
        </w:numPr>
        <w:spacing w:before="120" w:after="120"/>
        <w:rPr>
          <w:rFonts w:ascii="Arial" w:eastAsia="Times New Roman" w:hAnsi="Arial" w:cs="Arial"/>
          <w:sz w:val="20"/>
          <w:szCs w:val="20"/>
        </w:rPr>
      </w:pPr>
      <w:r w:rsidRPr="001852C1">
        <w:rPr>
          <w:rFonts w:ascii="Arial" w:eastAsia="Calibri" w:hAnsi="Arial" w:cs="Arial"/>
          <w:sz w:val="20"/>
        </w:rPr>
        <w:t>If negative pressure cannot be achieved without excess air infiltration within 15 calendar days of the first measurement of positive pressure, the permittee must conduct a root cause analysis and correct the exceedance as soon as practicable, but no later than 60 days after positive pressure was first measured.</w:t>
      </w:r>
      <w:r w:rsidRPr="001852C1">
        <w:rPr>
          <w:rFonts w:ascii="Arial" w:eastAsia="Calibri" w:hAnsi="Arial" w:cs="Arial"/>
          <w:bCs/>
          <w:sz w:val="20"/>
        </w:rPr>
        <w:t xml:space="preserve"> The permittee must keep records according to 40 CFR 60.768(e)(3).</w:t>
      </w:r>
      <w:r w:rsidRPr="001852C1">
        <w:rPr>
          <w:rFonts w:ascii="Arial" w:eastAsia="Calibri" w:hAnsi="Arial" w:cs="Arial"/>
          <w:b/>
          <w:bCs/>
          <w:sz w:val="20"/>
        </w:rPr>
        <w:t xml:space="preserve">  </w:t>
      </w:r>
      <w:r w:rsidRPr="001852C1">
        <w:rPr>
          <w:rFonts w:ascii="Arial" w:eastAsia="Calibri" w:hAnsi="Arial" w:cs="Arial"/>
          <w:bCs/>
          <w:sz w:val="20"/>
        </w:rPr>
        <w:t xml:space="preserve"> </w:t>
      </w:r>
      <w:r w:rsidRPr="001852C1">
        <w:rPr>
          <w:rFonts w:ascii="Arial" w:eastAsia="Calibri" w:hAnsi="Arial" w:cs="Arial"/>
          <w:b/>
          <w:sz w:val="20"/>
        </w:rPr>
        <w:t>(40 CFR 60.765(a)(3)(</w:t>
      </w:r>
      <w:proofErr w:type="spellStart"/>
      <w:r w:rsidRPr="001852C1">
        <w:rPr>
          <w:rFonts w:ascii="Arial" w:eastAsia="Calibri" w:hAnsi="Arial" w:cs="Arial"/>
          <w:b/>
          <w:sz w:val="20"/>
        </w:rPr>
        <w:t>i</w:t>
      </w:r>
      <w:proofErr w:type="spellEnd"/>
      <w:r w:rsidRPr="001852C1">
        <w:rPr>
          <w:rFonts w:ascii="Arial" w:eastAsia="Calibri" w:hAnsi="Arial" w:cs="Arial"/>
          <w:b/>
          <w:sz w:val="20"/>
        </w:rPr>
        <w:t>))</w:t>
      </w:r>
    </w:p>
    <w:p w14:paraId="315529A9" w14:textId="77777777" w:rsidR="001852C1" w:rsidRDefault="008430E3" w:rsidP="00E10934">
      <w:pPr>
        <w:numPr>
          <w:ilvl w:val="1"/>
          <w:numId w:val="27"/>
        </w:numPr>
        <w:spacing w:before="120" w:after="120"/>
        <w:rPr>
          <w:rFonts w:ascii="Arial" w:eastAsia="Times New Roman" w:hAnsi="Arial" w:cs="Arial"/>
          <w:sz w:val="20"/>
          <w:szCs w:val="20"/>
        </w:rPr>
      </w:pPr>
      <w:r w:rsidRPr="001852C1">
        <w:rPr>
          <w:rFonts w:ascii="Arial" w:eastAsia="Calibri" w:hAnsi="Arial" w:cs="Arial"/>
          <w:sz w:val="20"/>
        </w:rPr>
        <w:t>If corrective actions cannot be fully implemented within 60 days following the positive pressure measurement for which the root cause analysis was required, the permittee must also conduct a corrective action analysis and develop an implementation schedule to complete the corrective action(s) as soon as practicable, but no more than 120 days following the positive pressure measurement.</w:t>
      </w:r>
      <w:r w:rsidRPr="001852C1">
        <w:rPr>
          <w:rFonts w:ascii="Arial" w:eastAsia="Calibri" w:hAnsi="Arial" w:cs="Arial"/>
          <w:b/>
          <w:sz w:val="20"/>
        </w:rPr>
        <w:t xml:space="preserve">  </w:t>
      </w:r>
      <w:r w:rsidRPr="001852C1">
        <w:rPr>
          <w:rFonts w:ascii="Arial" w:eastAsia="Calibri" w:hAnsi="Arial" w:cs="Arial"/>
          <w:bCs/>
          <w:sz w:val="20"/>
        </w:rPr>
        <w:t>The permittee must keep records according to 40 CFR 60.768(e)(4).</w:t>
      </w:r>
      <w:r w:rsidRPr="001852C1">
        <w:rPr>
          <w:rFonts w:ascii="Arial" w:eastAsia="Calibri" w:hAnsi="Arial" w:cs="Arial"/>
          <w:b/>
          <w:sz w:val="20"/>
        </w:rPr>
        <w:t xml:space="preserve">  (40 CFR 60.765(a)(3)(ii))</w:t>
      </w:r>
    </w:p>
    <w:p w14:paraId="2B2BFC82" w14:textId="77777777" w:rsidR="00466A01" w:rsidRPr="001852C1" w:rsidRDefault="008430E3" w:rsidP="00E10934">
      <w:pPr>
        <w:numPr>
          <w:ilvl w:val="1"/>
          <w:numId w:val="27"/>
        </w:numPr>
        <w:spacing w:before="120"/>
        <w:rPr>
          <w:rFonts w:ascii="Arial" w:eastAsia="Times New Roman" w:hAnsi="Arial" w:cs="Arial"/>
          <w:sz w:val="20"/>
          <w:szCs w:val="20"/>
        </w:rPr>
      </w:pPr>
      <w:r w:rsidRPr="001852C1">
        <w:rPr>
          <w:rFonts w:ascii="Arial" w:eastAsia="Times New Roman" w:hAnsi="Arial" w:cs="Times New Roman"/>
          <w:sz w:val="20"/>
          <w:szCs w:val="20"/>
        </w:rPr>
        <w:t xml:space="preserve">If corrective action is expected to take longer than 120 days to complete after the initial exceedance, the permittee must submit the root cause analysis, corrective action analysis, and corresponding implementation timeline to the Department, according to 40 CFR 60.767(g)(7) and 40 CFR 60.767(j).  </w:t>
      </w:r>
      <w:r w:rsidRPr="001852C1">
        <w:rPr>
          <w:rFonts w:ascii="Arial" w:eastAsia="Times New Roman" w:hAnsi="Arial" w:cs="Arial"/>
          <w:bCs/>
          <w:sz w:val="20"/>
          <w:szCs w:val="20"/>
        </w:rPr>
        <w:t>The permittee must keep records according to 40 CFR 60.768(e)(5).</w:t>
      </w:r>
      <w:r w:rsidRPr="001852C1">
        <w:rPr>
          <w:rFonts w:ascii="Arial" w:eastAsia="Times New Roman" w:hAnsi="Arial" w:cs="Arial"/>
          <w:sz w:val="20"/>
          <w:szCs w:val="20"/>
        </w:rPr>
        <w:t xml:space="preserve"> </w:t>
      </w:r>
      <w:r w:rsidRPr="001852C1">
        <w:rPr>
          <w:rFonts w:ascii="Arial" w:eastAsia="Times New Roman" w:hAnsi="Arial" w:cs="Times New Roman"/>
          <w:sz w:val="20"/>
          <w:szCs w:val="20"/>
        </w:rPr>
        <w:t xml:space="preserve"> </w:t>
      </w:r>
      <w:r w:rsidRPr="001852C1">
        <w:rPr>
          <w:rFonts w:ascii="Arial" w:eastAsia="Times New Roman" w:hAnsi="Arial" w:cs="Arial"/>
          <w:b/>
          <w:sz w:val="20"/>
          <w:szCs w:val="20"/>
        </w:rPr>
        <w:t>(40 CFR 60.765(a)(3)(iii))</w:t>
      </w:r>
    </w:p>
    <w:p w14:paraId="5182BEF9" w14:textId="77777777" w:rsidR="00466A01" w:rsidRPr="00466A01" w:rsidRDefault="008430E3" w:rsidP="00E10934">
      <w:pPr>
        <w:numPr>
          <w:ilvl w:val="0"/>
          <w:numId w:val="27"/>
        </w:numPr>
        <w:spacing w:before="120" w:after="120"/>
        <w:rPr>
          <w:rFonts w:ascii="Arial" w:eastAsia="Times New Roman" w:hAnsi="Arial" w:cs="Arial"/>
          <w:sz w:val="20"/>
          <w:szCs w:val="20"/>
        </w:rPr>
      </w:pPr>
      <w:r w:rsidRPr="00466A01">
        <w:rPr>
          <w:rFonts w:ascii="Arial" w:eastAsia="Times New Roman" w:hAnsi="Arial" w:cs="Arial"/>
          <w:sz w:val="20"/>
          <w:szCs w:val="20"/>
        </w:rPr>
        <w:t xml:space="preserve">The permittee must monitor </w:t>
      </w:r>
      <w:proofErr w:type="gramStart"/>
      <w:r w:rsidRPr="00466A01">
        <w:rPr>
          <w:rFonts w:ascii="Arial" w:eastAsia="Times New Roman" w:hAnsi="Arial" w:cs="Arial"/>
          <w:sz w:val="20"/>
          <w:szCs w:val="20"/>
        </w:rPr>
        <w:t>each well</w:t>
      </w:r>
      <w:proofErr w:type="gramEnd"/>
      <w:r w:rsidRPr="00466A01">
        <w:rPr>
          <w:rFonts w:ascii="Arial" w:eastAsia="Times New Roman" w:hAnsi="Arial" w:cs="Arial"/>
          <w:sz w:val="20"/>
          <w:szCs w:val="20"/>
        </w:rPr>
        <w:t xml:space="preserve"> monthly for temperature as provided in 40 CFR 60.763(c)</w:t>
      </w:r>
      <w:r w:rsidRPr="00466A01">
        <w:rPr>
          <w:rFonts w:ascii="Arial" w:eastAsia="Times New Roman" w:hAnsi="Arial" w:cs="Times New Roman"/>
          <w:sz w:val="20"/>
          <w:szCs w:val="20"/>
        </w:rPr>
        <w:t xml:space="preserve"> and 40 CFR 60.766(a)(3)</w:t>
      </w:r>
      <w:r w:rsidRPr="00466A01">
        <w:rPr>
          <w:rFonts w:ascii="Arial" w:eastAsia="Times New Roman" w:hAnsi="Arial" w:cs="Arial"/>
          <w:sz w:val="20"/>
          <w:szCs w:val="20"/>
        </w:rPr>
        <w:t xml:space="preserve">.  </w:t>
      </w:r>
      <w:r w:rsidRPr="00466A01">
        <w:rPr>
          <w:rFonts w:ascii="Arial" w:eastAsia="Times New Roman" w:hAnsi="Arial" w:cs="Times New Roman"/>
          <w:sz w:val="20"/>
          <w:szCs w:val="20"/>
        </w:rPr>
        <w:t xml:space="preserve">If a well exceeds the operating parameter for temperature, </w:t>
      </w:r>
      <w:r w:rsidRPr="00466A01">
        <w:rPr>
          <w:rFonts w:ascii="Arial" w:eastAsia="Times New Roman" w:hAnsi="Arial" w:cs="Arial"/>
          <w:sz w:val="20"/>
          <w:szCs w:val="20"/>
        </w:rPr>
        <w:t>the following corrective actions must be taken:</w:t>
      </w:r>
    </w:p>
    <w:p w14:paraId="1FE535B1" w14:textId="77777777" w:rsidR="00466A01" w:rsidRPr="00466A01" w:rsidRDefault="008430E3" w:rsidP="00E10934">
      <w:pPr>
        <w:spacing w:before="120" w:after="120"/>
        <w:ind w:left="720" w:hanging="360"/>
        <w:rPr>
          <w:rFonts w:ascii="Arial" w:eastAsia="Times New Roman" w:hAnsi="Arial" w:cs="Arial"/>
          <w:sz w:val="20"/>
          <w:szCs w:val="20"/>
        </w:rPr>
      </w:pPr>
      <w:r w:rsidRPr="00466A01">
        <w:rPr>
          <w:rFonts w:ascii="Arial" w:eastAsia="Times New Roman" w:hAnsi="Arial" w:cs="Arial"/>
          <w:sz w:val="20"/>
          <w:szCs w:val="20"/>
        </w:rPr>
        <w:t>a.</w:t>
      </w:r>
      <w:r w:rsidRPr="00466A01">
        <w:rPr>
          <w:rFonts w:ascii="Arial" w:eastAsia="Times New Roman" w:hAnsi="Arial" w:cs="Arial"/>
          <w:sz w:val="20"/>
          <w:szCs w:val="20"/>
        </w:rPr>
        <w:tab/>
      </w:r>
      <w:r w:rsidRPr="00466A01">
        <w:rPr>
          <w:rFonts w:ascii="Arial" w:eastAsia="Times New Roman" w:hAnsi="Arial" w:cs="Times New Roman"/>
          <w:sz w:val="20"/>
          <w:szCs w:val="20"/>
        </w:rPr>
        <w:t xml:space="preserve">Action must be initiated to correct the exceedance within 5 calendar days. </w:t>
      </w:r>
      <w:r w:rsidRPr="00466A01">
        <w:rPr>
          <w:rFonts w:ascii="Arial" w:eastAsia="Times New Roman" w:hAnsi="Arial" w:cs="Arial"/>
          <w:sz w:val="20"/>
          <w:szCs w:val="20"/>
        </w:rPr>
        <w:t xml:space="preserve"> Any attempted corrective measure must not cause exceedances of other operational or performance standards.  </w:t>
      </w:r>
      <w:r w:rsidRPr="00466A01">
        <w:rPr>
          <w:rFonts w:ascii="Arial" w:eastAsia="Times New Roman" w:hAnsi="Arial" w:cs="Arial"/>
          <w:b/>
          <w:sz w:val="20"/>
          <w:szCs w:val="20"/>
        </w:rPr>
        <w:t>(40 CFR 60.765(a)(5))</w:t>
      </w:r>
    </w:p>
    <w:p w14:paraId="37499BF8" w14:textId="77777777" w:rsidR="00466A01" w:rsidRPr="00466A01" w:rsidRDefault="008430E3" w:rsidP="00E10934">
      <w:pPr>
        <w:numPr>
          <w:ilvl w:val="2"/>
          <w:numId w:val="29"/>
        </w:numPr>
        <w:spacing w:before="120" w:after="120"/>
        <w:rPr>
          <w:rFonts w:ascii="Arial" w:eastAsia="Times New Roman" w:hAnsi="Arial" w:cs="Arial"/>
          <w:sz w:val="20"/>
          <w:szCs w:val="20"/>
        </w:rPr>
      </w:pPr>
      <w:r w:rsidRPr="00466A01">
        <w:rPr>
          <w:rFonts w:ascii="Arial" w:eastAsia="Times New Roman" w:hAnsi="Arial" w:cs="Times New Roman"/>
          <w:sz w:val="20"/>
          <w:szCs w:val="20"/>
        </w:rPr>
        <w:t>If a landfill gas temperature less than 55</w:t>
      </w:r>
      <w:r w:rsidRPr="00466A01">
        <w:rPr>
          <w:rFonts w:ascii="Arial" w:eastAsia="Times New Roman" w:hAnsi="Arial" w:cs="Arial"/>
          <w:sz w:val="20"/>
          <w:szCs w:val="20"/>
        </w:rPr>
        <w:t>°</w:t>
      </w:r>
      <w:r w:rsidRPr="00466A01">
        <w:rPr>
          <w:rFonts w:ascii="Arial" w:eastAsia="Times New Roman" w:hAnsi="Arial" w:cs="Times New Roman"/>
          <w:sz w:val="20"/>
          <w:szCs w:val="20"/>
        </w:rPr>
        <w:t>C (131</w:t>
      </w:r>
      <w:r w:rsidRPr="00466A01">
        <w:rPr>
          <w:rFonts w:ascii="Arial" w:eastAsia="Times New Roman" w:hAnsi="Arial" w:cs="Arial"/>
          <w:sz w:val="20"/>
          <w:szCs w:val="20"/>
        </w:rPr>
        <w:t>°</w:t>
      </w:r>
      <w:r w:rsidRPr="00466A01">
        <w:rPr>
          <w:rFonts w:ascii="Arial" w:eastAsia="Times New Roman" w:hAnsi="Arial" w:cs="Times New Roman"/>
          <w:sz w:val="20"/>
          <w:szCs w:val="20"/>
        </w:rPr>
        <w:t>F) cannot be achieved within 15 calendar days of the first measurement of landfill gas temperature greater than 55</w:t>
      </w:r>
      <w:r w:rsidRPr="00466A01">
        <w:rPr>
          <w:rFonts w:ascii="Arial" w:eastAsia="Times New Roman" w:hAnsi="Arial" w:cs="Arial"/>
          <w:sz w:val="20"/>
          <w:szCs w:val="20"/>
        </w:rPr>
        <w:t>°</w:t>
      </w:r>
      <w:r w:rsidRPr="00466A01">
        <w:rPr>
          <w:rFonts w:ascii="Arial" w:eastAsia="Times New Roman" w:hAnsi="Arial" w:cs="Times New Roman"/>
          <w:sz w:val="20"/>
          <w:szCs w:val="20"/>
        </w:rPr>
        <w:t>C (131</w:t>
      </w:r>
      <w:r w:rsidRPr="00466A01">
        <w:rPr>
          <w:rFonts w:ascii="Arial" w:eastAsia="Times New Roman" w:hAnsi="Arial" w:cs="Arial"/>
          <w:sz w:val="20"/>
          <w:szCs w:val="20"/>
        </w:rPr>
        <w:t>°</w:t>
      </w:r>
      <w:r w:rsidRPr="00466A01">
        <w:rPr>
          <w:rFonts w:ascii="Arial" w:eastAsia="Times New Roman" w:hAnsi="Arial" w:cs="Times New Roman"/>
          <w:sz w:val="20"/>
          <w:szCs w:val="20"/>
        </w:rPr>
        <w:t>F), the permittee must conduct a root cause analysis and correct the exceedance as soon as practicable, but no later than 60 days after a landfill gas temperature greater than 55</w:t>
      </w:r>
      <w:r w:rsidRPr="00466A01">
        <w:rPr>
          <w:rFonts w:ascii="Arial" w:eastAsia="Times New Roman" w:hAnsi="Arial" w:cs="Arial"/>
          <w:sz w:val="20"/>
          <w:szCs w:val="20"/>
        </w:rPr>
        <w:t>°</w:t>
      </w:r>
      <w:r w:rsidRPr="00466A01">
        <w:rPr>
          <w:rFonts w:ascii="Arial" w:eastAsia="Times New Roman" w:hAnsi="Arial" w:cs="Times New Roman"/>
          <w:sz w:val="20"/>
          <w:szCs w:val="20"/>
        </w:rPr>
        <w:t>C (131</w:t>
      </w:r>
      <w:r w:rsidRPr="00466A01">
        <w:rPr>
          <w:rFonts w:ascii="Arial" w:eastAsia="Times New Roman" w:hAnsi="Arial" w:cs="Arial"/>
          <w:sz w:val="20"/>
          <w:szCs w:val="20"/>
        </w:rPr>
        <w:t>°</w:t>
      </w:r>
      <w:r w:rsidRPr="00466A01">
        <w:rPr>
          <w:rFonts w:ascii="Arial" w:eastAsia="Times New Roman" w:hAnsi="Arial" w:cs="Times New Roman"/>
          <w:sz w:val="20"/>
          <w:szCs w:val="20"/>
        </w:rPr>
        <w:t xml:space="preserve">F) was first measured.  </w:t>
      </w:r>
      <w:r w:rsidRPr="00466A01">
        <w:rPr>
          <w:rFonts w:ascii="Arial" w:eastAsia="Times New Roman" w:hAnsi="Arial" w:cs="Arial"/>
          <w:bCs/>
          <w:sz w:val="20"/>
          <w:szCs w:val="20"/>
        </w:rPr>
        <w:t xml:space="preserve">The permittee must keep records according to 40 CFR 60.768(e)(3). </w:t>
      </w:r>
      <w:r w:rsidRPr="00466A01">
        <w:rPr>
          <w:rFonts w:ascii="Arial" w:eastAsia="Times New Roman" w:hAnsi="Arial" w:cs="Times New Roman"/>
          <w:sz w:val="20"/>
          <w:szCs w:val="20"/>
        </w:rPr>
        <w:t xml:space="preserve"> </w:t>
      </w:r>
      <w:r w:rsidRPr="00466A01">
        <w:rPr>
          <w:rFonts w:ascii="Arial" w:eastAsia="Times New Roman" w:hAnsi="Arial" w:cs="Times New Roman"/>
          <w:b/>
          <w:sz w:val="20"/>
          <w:szCs w:val="20"/>
        </w:rPr>
        <w:t>(</w:t>
      </w:r>
      <w:r w:rsidRPr="00466A01">
        <w:rPr>
          <w:rFonts w:ascii="Arial" w:eastAsia="Times New Roman" w:hAnsi="Arial" w:cs="Arial"/>
          <w:b/>
          <w:sz w:val="20"/>
          <w:szCs w:val="20"/>
        </w:rPr>
        <w:t>40 CFR 60.765(a)(5)(</w:t>
      </w:r>
      <w:proofErr w:type="spellStart"/>
      <w:r w:rsidRPr="00466A01">
        <w:rPr>
          <w:rFonts w:ascii="Arial" w:eastAsia="Times New Roman" w:hAnsi="Arial" w:cs="Arial"/>
          <w:b/>
          <w:sz w:val="20"/>
          <w:szCs w:val="20"/>
        </w:rPr>
        <w:t>i</w:t>
      </w:r>
      <w:proofErr w:type="spellEnd"/>
      <w:r w:rsidRPr="00466A01">
        <w:rPr>
          <w:rFonts w:ascii="Arial" w:eastAsia="Times New Roman" w:hAnsi="Arial" w:cs="Arial"/>
          <w:b/>
          <w:sz w:val="20"/>
          <w:szCs w:val="20"/>
        </w:rPr>
        <w:t>)</w:t>
      </w:r>
      <w:r w:rsidRPr="00466A01">
        <w:rPr>
          <w:rFonts w:ascii="Arial" w:eastAsia="Times New Roman" w:hAnsi="Arial" w:cs="Times New Roman"/>
          <w:b/>
          <w:sz w:val="20"/>
          <w:szCs w:val="20"/>
        </w:rPr>
        <w:t>)</w:t>
      </w:r>
    </w:p>
    <w:p w14:paraId="1DF15CAD" w14:textId="77777777" w:rsidR="00466A01" w:rsidRPr="00466A01" w:rsidRDefault="008430E3" w:rsidP="00E10934">
      <w:pPr>
        <w:numPr>
          <w:ilvl w:val="2"/>
          <w:numId w:val="29"/>
        </w:numPr>
        <w:spacing w:before="120" w:after="120"/>
        <w:rPr>
          <w:rFonts w:ascii="Arial" w:eastAsia="Calibri" w:hAnsi="Arial" w:cs="Times New Roman"/>
          <w:sz w:val="20"/>
        </w:rPr>
      </w:pPr>
      <w:r w:rsidRPr="00466A01">
        <w:rPr>
          <w:rFonts w:ascii="Arial" w:eastAsia="Calibri" w:hAnsi="Arial" w:cs="Arial"/>
          <w:sz w:val="20"/>
        </w:rPr>
        <w:t>If corrective actions cannot be fully implemented within 60 days following the temperature measurement for which the root cause analysis was required, the permittee must also conduct a corrective action analysis and develop an implementation schedule to complete the corrective action(s) as soon as practicable, but no more than 120 days following the measurement of landfill gas temperature greater than 55°C (131°F).</w:t>
      </w:r>
      <w:r w:rsidR="007E4D7F">
        <w:rPr>
          <w:rFonts w:ascii="Arial" w:eastAsia="Calibri" w:hAnsi="Arial" w:cs="Arial"/>
          <w:sz w:val="20"/>
        </w:rPr>
        <w:t xml:space="preserve"> </w:t>
      </w:r>
      <w:r w:rsidRPr="00466A01">
        <w:rPr>
          <w:rFonts w:ascii="Arial" w:eastAsia="Calibri" w:hAnsi="Arial" w:cs="Arial"/>
          <w:sz w:val="20"/>
        </w:rPr>
        <w:t xml:space="preserve"> </w:t>
      </w:r>
      <w:r w:rsidRPr="00466A01">
        <w:rPr>
          <w:rFonts w:ascii="Arial" w:eastAsia="Calibri" w:hAnsi="Arial" w:cs="Arial"/>
          <w:bCs/>
          <w:sz w:val="20"/>
        </w:rPr>
        <w:t xml:space="preserve">The permittee must keep records according to 40 CFR 60.768(e)(4). </w:t>
      </w:r>
      <w:r w:rsidRPr="00466A01">
        <w:rPr>
          <w:rFonts w:ascii="Arial" w:eastAsia="Calibri" w:hAnsi="Arial" w:cs="Arial"/>
          <w:sz w:val="20"/>
        </w:rPr>
        <w:t xml:space="preserve"> </w:t>
      </w:r>
      <w:r w:rsidRPr="00466A01">
        <w:rPr>
          <w:rFonts w:ascii="Arial" w:eastAsia="Calibri" w:hAnsi="Arial" w:cs="Arial"/>
          <w:b/>
          <w:sz w:val="20"/>
        </w:rPr>
        <w:t>(40 CFR 60.765(a)(5)(ii))</w:t>
      </w:r>
    </w:p>
    <w:p w14:paraId="4F7D1BAF" w14:textId="77777777" w:rsidR="00466A01" w:rsidRPr="00466A01" w:rsidRDefault="008430E3" w:rsidP="00E10934">
      <w:pPr>
        <w:numPr>
          <w:ilvl w:val="2"/>
          <w:numId w:val="29"/>
        </w:numPr>
        <w:spacing w:before="120"/>
        <w:rPr>
          <w:rFonts w:ascii="Arial" w:eastAsia="Calibri" w:hAnsi="Arial" w:cs="Arial"/>
          <w:sz w:val="20"/>
        </w:rPr>
      </w:pPr>
      <w:r w:rsidRPr="00466A01">
        <w:rPr>
          <w:rFonts w:ascii="Arial" w:eastAsia="Calibri" w:hAnsi="Arial" w:cs="Arial"/>
          <w:sz w:val="20"/>
        </w:rPr>
        <w:t xml:space="preserve">If corrective action is expected to take longer than 120 days to complete after the initial exceedance, the permittee must submit the root cause analysis, corrective action analysis, and corresponding implementation timeline to the Department, according to 40 CFR 60.767(g)(7) and 40 CFR 60.767(j).  </w:t>
      </w:r>
      <w:r w:rsidRPr="00466A01">
        <w:rPr>
          <w:rFonts w:ascii="Arial" w:eastAsia="Calibri" w:hAnsi="Arial" w:cs="Arial"/>
          <w:bCs/>
          <w:sz w:val="20"/>
        </w:rPr>
        <w:t xml:space="preserve">The permittee must keep records according to 40 CFR 60.768(e)(5). </w:t>
      </w:r>
      <w:r w:rsidRPr="00466A01">
        <w:rPr>
          <w:rFonts w:ascii="Arial" w:eastAsia="Calibri" w:hAnsi="Arial" w:cs="Arial"/>
          <w:sz w:val="20"/>
        </w:rPr>
        <w:t xml:space="preserve"> </w:t>
      </w:r>
      <w:r w:rsidRPr="00466A01">
        <w:rPr>
          <w:rFonts w:ascii="Arial" w:eastAsia="Calibri" w:hAnsi="Arial" w:cs="Arial"/>
          <w:bCs/>
          <w:sz w:val="20"/>
        </w:rPr>
        <w:t xml:space="preserve"> </w:t>
      </w:r>
      <w:r w:rsidRPr="00466A01">
        <w:rPr>
          <w:rFonts w:ascii="Arial" w:eastAsia="Calibri" w:hAnsi="Arial" w:cs="Arial"/>
          <w:b/>
          <w:sz w:val="20"/>
        </w:rPr>
        <w:t>(40 CFR 60.765(a)(5)(iii))</w:t>
      </w:r>
    </w:p>
    <w:p w14:paraId="0D9BE351" w14:textId="77777777" w:rsidR="00466A01" w:rsidRPr="00466A01" w:rsidRDefault="008430E3" w:rsidP="00E10934">
      <w:pPr>
        <w:spacing w:before="120"/>
        <w:ind w:left="360" w:hanging="360"/>
        <w:rPr>
          <w:rFonts w:ascii="Arial" w:eastAsia="Times New Roman" w:hAnsi="Arial" w:cs="Times New Roman"/>
          <w:sz w:val="20"/>
          <w:szCs w:val="20"/>
        </w:rPr>
      </w:pPr>
      <w:r w:rsidRPr="00466A01">
        <w:rPr>
          <w:rFonts w:ascii="Arial" w:eastAsia="Times New Roman" w:hAnsi="Arial" w:cs="Times New Roman"/>
          <w:sz w:val="20"/>
          <w:szCs w:val="20"/>
        </w:rPr>
        <w:t>3.</w:t>
      </w:r>
      <w:r w:rsidRPr="00466A01">
        <w:rPr>
          <w:rFonts w:ascii="Arial" w:eastAsia="Times New Roman" w:hAnsi="Arial" w:cs="Times New Roman"/>
          <w:sz w:val="20"/>
          <w:szCs w:val="20"/>
        </w:rPr>
        <w:tab/>
      </w:r>
      <w:r w:rsidRPr="00466A01">
        <w:rPr>
          <w:rFonts w:ascii="Arial" w:eastAsia="Times New Roman" w:hAnsi="Arial" w:cs="Arial"/>
          <w:sz w:val="20"/>
          <w:szCs w:val="20"/>
        </w:rPr>
        <w:t xml:space="preserve">The permittee must monitor, on a monthly basis, the </w:t>
      </w:r>
      <w:r w:rsidRPr="00466A01">
        <w:rPr>
          <w:rFonts w:ascii="Arial" w:eastAsia="Times New Roman" w:hAnsi="Arial" w:cs="Times New Roman"/>
          <w:sz w:val="20"/>
          <w:szCs w:val="20"/>
        </w:rPr>
        <w:t>nitrogen or oxygen concentration in the landfill gas using the procedures in 40 CFR 60.766(a)(2)(</w:t>
      </w:r>
      <w:proofErr w:type="spellStart"/>
      <w:r w:rsidRPr="00466A01">
        <w:rPr>
          <w:rFonts w:ascii="Arial" w:eastAsia="Times New Roman" w:hAnsi="Arial" w:cs="Times New Roman"/>
          <w:sz w:val="20"/>
          <w:szCs w:val="20"/>
        </w:rPr>
        <w:t>i</w:t>
      </w:r>
      <w:proofErr w:type="spellEnd"/>
      <w:r w:rsidRPr="00466A01">
        <w:rPr>
          <w:rFonts w:ascii="Arial" w:eastAsia="Times New Roman" w:hAnsi="Arial" w:cs="Times New Roman"/>
          <w:sz w:val="20"/>
          <w:szCs w:val="20"/>
        </w:rPr>
        <w:t xml:space="preserve">) or (ii).  </w:t>
      </w:r>
      <w:r w:rsidRPr="00466A01">
        <w:rPr>
          <w:rFonts w:ascii="Arial" w:eastAsia="Times New Roman" w:hAnsi="Arial" w:cs="Times New Roman"/>
          <w:b/>
          <w:sz w:val="20"/>
          <w:szCs w:val="20"/>
        </w:rPr>
        <w:t>(40 CFR 60.766(a)(2))</w:t>
      </w:r>
    </w:p>
    <w:p w14:paraId="306C4CA1" w14:textId="77777777" w:rsidR="00466A01" w:rsidRPr="00466A01" w:rsidRDefault="008430E3" w:rsidP="00E10934">
      <w:pPr>
        <w:spacing w:before="120" w:after="120"/>
        <w:ind w:left="360" w:hanging="360"/>
        <w:rPr>
          <w:rFonts w:ascii="Arial" w:eastAsia="Times New Roman" w:hAnsi="Arial" w:cs="Times New Roman"/>
          <w:sz w:val="20"/>
          <w:szCs w:val="20"/>
        </w:rPr>
      </w:pPr>
      <w:r w:rsidRPr="00466A01">
        <w:rPr>
          <w:rFonts w:ascii="Arial" w:eastAsia="Times New Roman" w:hAnsi="Arial" w:cs="Times New Roman"/>
          <w:sz w:val="20"/>
          <w:szCs w:val="20"/>
        </w:rPr>
        <w:lastRenderedPageBreak/>
        <w:t>4.</w:t>
      </w:r>
      <w:r w:rsidRPr="00466A01">
        <w:rPr>
          <w:rFonts w:ascii="Arial" w:eastAsia="Times New Roman" w:hAnsi="Arial" w:cs="Times New Roman"/>
          <w:sz w:val="20"/>
          <w:szCs w:val="20"/>
        </w:rPr>
        <w:tab/>
        <w:t>The permittee must keep for at least 5 years up-to-date, readily accessible records of the following:</w:t>
      </w:r>
    </w:p>
    <w:p w14:paraId="45C48ACA" w14:textId="77777777" w:rsidR="00466A01" w:rsidRPr="00466A01" w:rsidRDefault="008430E3" w:rsidP="00E10934">
      <w:pPr>
        <w:numPr>
          <w:ilvl w:val="1"/>
          <w:numId w:val="30"/>
        </w:numPr>
        <w:spacing w:before="120" w:after="120"/>
        <w:ind w:left="720"/>
        <w:rPr>
          <w:rFonts w:ascii="Arial" w:eastAsia="Calibri" w:hAnsi="Arial" w:cs="Arial"/>
          <w:sz w:val="20"/>
        </w:rPr>
      </w:pPr>
      <w:r w:rsidRPr="00466A01">
        <w:rPr>
          <w:rFonts w:ascii="Arial" w:eastAsia="Calibri" w:hAnsi="Arial" w:cs="Arial"/>
          <w:sz w:val="20"/>
        </w:rPr>
        <w:t xml:space="preserve">All collection and control system exceedances of the operational standards in 40 CFR 60.763, the reading in the subsequent month whether or not the second reading is an exceedance, and the location of each exceedance.  </w:t>
      </w:r>
      <w:r w:rsidRPr="00466A01">
        <w:rPr>
          <w:rFonts w:ascii="Arial" w:eastAsia="Calibri" w:hAnsi="Arial" w:cs="Arial"/>
          <w:b/>
          <w:sz w:val="20"/>
        </w:rPr>
        <w:t>(40 CFR 60.768(e)(1))</w:t>
      </w:r>
    </w:p>
    <w:p w14:paraId="200D3A1B" w14:textId="77777777" w:rsidR="00466A01" w:rsidRPr="00466A01" w:rsidRDefault="008430E3" w:rsidP="00E10934">
      <w:pPr>
        <w:numPr>
          <w:ilvl w:val="0"/>
          <w:numId w:val="30"/>
        </w:numPr>
        <w:spacing w:before="120" w:after="120"/>
        <w:ind w:left="720"/>
        <w:rPr>
          <w:rFonts w:ascii="Arial" w:eastAsia="Calibri" w:hAnsi="Arial" w:cs="Arial"/>
          <w:sz w:val="20"/>
        </w:rPr>
      </w:pPr>
      <w:r w:rsidRPr="00466A01">
        <w:rPr>
          <w:rFonts w:ascii="Arial" w:eastAsia="Calibri" w:hAnsi="Arial" w:cs="Arial"/>
          <w:sz w:val="20"/>
        </w:rPr>
        <w:t xml:space="preserve">Each wellhead temperature monitoring value of 55°C (131°F) or above, each wellhead nitrogen level at or above 20%, and each wellhead oxygen level at or above 5%. </w:t>
      </w:r>
      <w:r w:rsidRPr="00466A01">
        <w:rPr>
          <w:rFonts w:ascii="Arial" w:eastAsia="Calibri" w:hAnsi="Arial" w:cs="Arial"/>
          <w:b/>
          <w:sz w:val="20"/>
        </w:rPr>
        <w:t xml:space="preserve"> (40 CFR 60.768(e)(2))</w:t>
      </w:r>
    </w:p>
    <w:p w14:paraId="367AE5AA" w14:textId="77777777" w:rsidR="00466A01" w:rsidRPr="00466A01" w:rsidRDefault="008430E3" w:rsidP="00E10934">
      <w:pPr>
        <w:spacing w:before="120" w:after="120"/>
        <w:ind w:left="720" w:hanging="360"/>
        <w:rPr>
          <w:rFonts w:ascii="Arial" w:eastAsia="Times New Roman" w:hAnsi="Arial" w:cs="Times New Roman"/>
          <w:sz w:val="20"/>
          <w:szCs w:val="20"/>
        </w:rPr>
      </w:pPr>
      <w:proofErr w:type="gramStart"/>
      <w:r w:rsidRPr="00466A01">
        <w:rPr>
          <w:rFonts w:ascii="Arial" w:eastAsia="Times New Roman" w:hAnsi="Arial" w:cs="Times New Roman"/>
          <w:sz w:val="20"/>
          <w:szCs w:val="20"/>
        </w:rPr>
        <w:t>c.</w:t>
      </w:r>
      <w:proofErr w:type="gramEnd"/>
      <w:r w:rsidRPr="00466A01">
        <w:rPr>
          <w:rFonts w:ascii="Arial" w:eastAsia="Times New Roman" w:hAnsi="Arial" w:cs="Times New Roman"/>
          <w:sz w:val="20"/>
          <w:szCs w:val="20"/>
        </w:rPr>
        <w:tab/>
        <w:t>For any root cause analysis for which corrective actions are required in 40 CFR 60.765(a)(3)(</w:t>
      </w:r>
      <w:proofErr w:type="spellStart"/>
      <w:r w:rsidRPr="00466A01">
        <w:rPr>
          <w:rFonts w:ascii="Arial" w:eastAsia="Times New Roman" w:hAnsi="Arial" w:cs="Times New Roman"/>
          <w:sz w:val="20"/>
          <w:szCs w:val="20"/>
        </w:rPr>
        <w:t>i</w:t>
      </w:r>
      <w:proofErr w:type="spellEnd"/>
      <w:r w:rsidRPr="00466A01">
        <w:rPr>
          <w:rFonts w:ascii="Arial" w:eastAsia="Times New Roman" w:hAnsi="Arial" w:cs="Times New Roman"/>
          <w:sz w:val="20"/>
          <w:szCs w:val="20"/>
        </w:rPr>
        <w:t>) or 40 CFR 60.765(a)(5)(</w:t>
      </w:r>
      <w:proofErr w:type="spellStart"/>
      <w:r w:rsidRPr="00466A01">
        <w:rPr>
          <w:rFonts w:ascii="Arial" w:eastAsia="Times New Roman" w:hAnsi="Arial" w:cs="Times New Roman"/>
          <w:sz w:val="20"/>
          <w:szCs w:val="20"/>
        </w:rPr>
        <w:t>i</w:t>
      </w:r>
      <w:proofErr w:type="spellEnd"/>
      <w:r w:rsidRPr="00466A01">
        <w:rPr>
          <w:rFonts w:ascii="Arial" w:eastAsia="Times New Roman" w:hAnsi="Arial" w:cs="Times New Roman"/>
          <w:sz w:val="20"/>
          <w:szCs w:val="20"/>
        </w:rPr>
        <w:t xml:space="preserve">), keep a record of the root cause analysis conducted, including a description of the recommended corrective action(s) taken, and the date(s) the corrective action(s) were completed. </w:t>
      </w:r>
      <w:r w:rsidRPr="00466A01">
        <w:rPr>
          <w:rFonts w:ascii="Arial" w:eastAsia="Times New Roman" w:hAnsi="Arial" w:cs="Times New Roman"/>
          <w:b/>
          <w:sz w:val="20"/>
          <w:szCs w:val="20"/>
        </w:rPr>
        <w:t xml:space="preserve"> (40 CFR 60.768(e)(3)</w:t>
      </w:r>
      <w:r w:rsidRPr="00466A01">
        <w:rPr>
          <w:rFonts w:ascii="Arial" w:eastAsia="Times New Roman" w:hAnsi="Arial" w:cs="Arial"/>
          <w:b/>
          <w:sz w:val="20"/>
          <w:szCs w:val="20"/>
        </w:rPr>
        <w:t>)</w:t>
      </w:r>
    </w:p>
    <w:p w14:paraId="23C98C04" w14:textId="77777777" w:rsidR="00466A01" w:rsidRPr="00466A01" w:rsidRDefault="008430E3" w:rsidP="00E10934">
      <w:pPr>
        <w:spacing w:before="120" w:after="120"/>
        <w:ind w:left="720" w:hanging="360"/>
        <w:rPr>
          <w:rFonts w:ascii="Arial" w:eastAsia="Times New Roman" w:hAnsi="Arial" w:cs="Times New Roman"/>
          <w:sz w:val="20"/>
          <w:szCs w:val="20"/>
        </w:rPr>
      </w:pPr>
      <w:r w:rsidRPr="00466A01">
        <w:rPr>
          <w:rFonts w:ascii="Arial" w:eastAsia="Times New Roman" w:hAnsi="Arial" w:cs="Times New Roman"/>
          <w:sz w:val="20"/>
          <w:szCs w:val="20"/>
        </w:rPr>
        <w:t>d.</w:t>
      </w:r>
      <w:r w:rsidRPr="00466A01">
        <w:rPr>
          <w:rFonts w:ascii="Arial" w:eastAsia="Times New Roman" w:hAnsi="Arial" w:cs="Times New Roman"/>
          <w:sz w:val="20"/>
          <w:szCs w:val="20"/>
        </w:rPr>
        <w:tab/>
        <w:t xml:space="preserve">For any root cause analysis for which corrective actions are required in 40 CFR 60.765(a)(3)(ii) or 40 CFR 60.765(a)(5)(ii), keep a record of the root cause analysis conducted, the corrective action analysis, the date for corrective action(s) already completed following the positive pressure reading or high temperature reading, and, for action(s) not already completed, a schedule for implementation, including proposed commencement and completion dates. </w:t>
      </w:r>
      <w:r w:rsidRPr="00466A01">
        <w:rPr>
          <w:rFonts w:ascii="Arial" w:eastAsia="Times New Roman" w:hAnsi="Arial" w:cs="Times New Roman"/>
          <w:b/>
          <w:sz w:val="20"/>
          <w:szCs w:val="20"/>
        </w:rPr>
        <w:t xml:space="preserve"> (40 CFR 60.768(e)(4)</w:t>
      </w:r>
      <w:r w:rsidRPr="00466A01">
        <w:rPr>
          <w:rFonts w:ascii="Arial" w:eastAsia="Times New Roman" w:hAnsi="Arial" w:cs="Arial"/>
          <w:b/>
          <w:sz w:val="20"/>
          <w:szCs w:val="20"/>
        </w:rPr>
        <w:t>)</w:t>
      </w:r>
    </w:p>
    <w:p w14:paraId="060D4674" w14:textId="77777777" w:rsidR="00466A01" w:rsidRPr="00466A01" w:rsidRDefault="008430E3" w:rsidP="00E10934">
      <w:pPr>
        <w:spacing w:before="120"/>
        <w:ind w:left="720" w:hanging="360"/>
        <w:rPr>
          <w:rFonts w:ascii="Arial" w:eastAsia="Times New Roman" w:hAnsi="Arial" w:cs="Arial"/>
          <w:b/>
          <w:sz w:val="20"/>
          <w:szCs w:val="20"/>
        </w:rPr>
      </w:pPr>
      <w:r w:rsidRPr="00466A01">
        <w:rPr>
          <w:rFonts w:ascii="Arial" w:eastAsia="Times New Roman" w:hAnsi="Arial" w:cs="Times New Roman"/>
          <w:sz w:val="20"/>
          <w:szCs w:val="20"/>
        </w:rPr>
        <w:t>e.</w:t>
      </w:r>
      <w:r w:rsidRPr="00466A01">
        <w:rPr>
          <w:rFonts w:ascii="Arial" w:eastAsia="Times New Roman" w:hAnsi="Arial" w:cs="Times New Roman"/>
          <w:sz w:val="20"/>
          <w:szCs w:val="20"/>
        </w:rPr>
        <w:tab/>
        <w:t>For any root cause analysis for which corrective actions are required in 40 CFR 60.765(a)(3)(iii) or 40 CFR 60.765(a)(5)(iii), keep a record of the root cause analysis conducted, the corrective action analysis, the date for corrective action(s) already completed following the positive pressure reading or high temperature reading, for action(s) not already completed, a schedule for implementation, including proposed commencement and completion dates, and a copy of any comments or final approval on the corrective action analysis or schedule from the Department.</w:t>
      </w:r>
      <w:r w:rsidRPr="00466A01">
        <w:rPr>
          <w:rFonts w:ascii="Arial" w:eastAsia="Times New Roman" w:hAnsi="Arial" w:cs="Times New Roman"/>
          <w:b/>
          <w:sz w:val="20"/>
          <w:szCs w:val="20"/>
        </w:rPr>
        <w:t xml:space="preserve">  (40 CFR 60.768(e)(5)</w:t>
      </w:r>
      <w:r w:rsidRPr="00466A01">
        <w:rPr>
          <w:rFonts w:ascii="Arial" w:eastAsia="Times New Roman" w:hAnsi="Arial" w:cs="Arial"/>
          <w:b/>
          <w:sz w:val="20"/>
          <w:szCs w:val="20"/>
        </w:rPr>
        <w:t>)</w:t>
      </w:r>
    </w:p>
    <w:p w14:paraId="4654912E" w14:textId="77777777" w:rsidR="00466A01" w:rsidRPr="00466A01" w:rsidRDefault="008430E3" w:rsidP="00E10934">
      <w:pPr>
        <w:spacing w:before="120"/>
        <w:rPr>
          <w:rFonts w:ascii="Arial" w:eastAsia="Times New Roman" w:hAnsi="Arial" w:cs="Arial"/>
          <w:bCs/>
          <w:sz w:val="20"/>
          <w:szCs w:val="20"/>
        </w:rPr>
      </w:pPr>
      <w:r w:rsidRPr="00797DA9">
        <w:rPr>
          <w:rFonts w:ascii="Arial" w:eastAsia="Times New Roman" w:hAnsi="Arial" w:cs="Arial"/>
          <w:b/>
          <w:color w:val="ED0000"/>
          <w:sz w:val="20"/>
          <w:szCs w:val="20"/>
        </w:rPr>
        <w:t>{OR}</w:t>
      </w:r>
    </w:p>
    <w:p w14:paraId="35525EAA" w14:textId="77777777" w:rsidR="00466A01" w:rsidRPr="00466A01" w:rsidRDefault="008430E3" w:rsidP="00E10934">
      <w:pPr>
        <w:numPr>
          <w:ilvl w:val="0"/>
          <w:numId w:val="31"/>
        </w:numPr>
        <w:spacing w:before="120"/>
        <w:rPr>
          <w:rFonts w:ascii="Arial" w:eastAsia="Calibri" w:hAnsi="Arial" w:cs="Arial"/>
          <w:bCs/>
          <w:sz w:val="20"/>
        </w:rPr>
      </w:pPr>
      <w:r w:rsidRPr="00466A01">
        <w:rPr>
          <w:rFonts w:ascii="Arial" w:eastAsia="Calibri" w:hAnsi="Arial" w:cs="Arial"/>
          <w:bCs/>
          <w:sz w:val="20"/>
        </w:rPr>
        <w:t xml:space="preserve">Each permittee that chooses to comply with the provisions in 40 CFR 63.1958, 40 CFR 63.1960, and 40 CFR 63.1961, as allowed at 40 CFR 60.762(b)(2)(iv), must keep records of the date upon which the permittee started complying with the provisions in 40 CFR 63.1958, 40 CFR 63.1960, and 40 CFR 63.1961 and must keep records according to 40 CFR 63.1983(e)(1) through (5).  </w:t>
      </w:r>
      <w:r w:rsidRPr="00466A01">
        <w:rPr>
          <w:rFonts w:ascii="Arial" w:eastAsia="Calibri" w:hAnsi="Arial" w:cs="Arial"/>
          <w:b/>
          <w:sz w:val="20"/>
        </w:rPr>
        <w:t>(</w:t>
      </w:r>
      <w:r w:rsidRPr="00466A01">
        <w:rPr>
          <w:rFonts w:ascii="Arial" w:eastAsia="Calibri" w:hAnsi="Arial" w:cs="Arial"/>
          <w:b/>
          <w:sz w:val="20"/>
          <w:shd w:val="clear" w:color="auto" w:fill="FFFFFF"/>
        </w:rPr>
        <w:t>40 CFR 60.768(e)</w:t>
      </w:r>
      <w:r w:rsidRPr="00466A01">
        <w:rPr>
          <w:rFonts w:ascii="Arial" w:eastAsia="Calibri" w:hAnsi="Arial" w:cs="Arial"/>
          <w:b/>
          <w:sz w:val="20"/>
        </w:rPr>
        <w:t xml:space="preserve">)  </w:t>
      </w:r>
    </w:p>
    <w:p w14:paraId="34066824" w14:textId="77777777" w:rsidR="00466A01" w:rsidRPr="00466A01" w:rsidRDefault="008430E3" w:rsidP="00E10934">
      <w:pPr>
        <w:spacing w:before="120"/>
        <w:rPr>
          <w:rFonts w:ascii="Arial" w:eastAsia="Calibri" w:hAnsi="Arial" w:cs="Arial"/>
          <w:bCs/>
          <w:sz w:val="20"/>
          <w:szCs w:val="20"/>
          <w:highlight w:val="yellow"/>
        </w:rPr>
      </w:pPr>
      <w:r w:rsidRPr="00797DA9">
        <w:rPr>
          <w:rFonts w:ascii="Arial" w:eastAsia="Calibri" w:hAnsi="Arial" w:cs="Arial"/>
          <w:b/>
          <w:color w:val="ED0000"/>
          <w:sz w:val="20"/>
        </w:rPr>
        <w:t>ALWAYS INCLUDE {Renumber if necessary}</w:t>
      </w:r>
    </w:p>
    <w:p w14:paraId="74D5F262" w14:textId="77777777" w:rsidR="00466A01" w:rsidRPr="00466A01" w:rsidRDefault="008430E3" w:rsidP="00E10934">
      <w:pPr>
        <w:numPr>
          <w:ilvl w:val="0"/>
          <w:numId w:val="32"/>
        </w:numPr>
        <w:spacing w:before="120" w:after="120"/>
        <w:rPr>
          <w:rFonts w:ascii="Arial" w:eastAsia="Calibri" w:hAnsi="Arial" w:cs="Times New Roman"/>
          <w:sz w:val="20"/>
        </w:rPr>
      </w:pPr>
      <w:r w:rsidRPr="00466A01">
        <w:rPr>
          <w:rFonts w:ascii="Arial" w:eastAsia="Calibri" w:hAnsi="Arial" w:cs="Arial"/>
          <w:sz w:val="20"/>
        </w:rPr>
        <w:t xml:space="preserve">The permittee must keep up-to-date, readily accessible records for the life of the control equipment of the data where the permittee seeks to demonstrate compliance with </w:t>
      </w:r>
      <w:r w:rsidRPr="00466A01">
        <w:rPr>
          <w:rFonts w:ascii="Arial" w:eastAsia="Calibri" w:hAnsi="Arial" w:cs="Arial"/>
          <w:bCs/>
          <w:sz w:val="20"/>
        </w:rPr>
        <w:t xml:space="preserve">40 CFR 60.762(b)(2)(ii) </w:t>
      </w:r>
      <w:r w:rsidRPr="00466A01">
        <w:rPr>
          <w:rFonts w:ascii="Arial" w:eastAsia="Calibri" w:hAnsi="Arial" w:cs="Arial"/>
          <w:sz w:val="20"/>
        </w:rPr>
        <w:t xml:space="preserve">listed as follows:  </w:t>
      </w:r>
    </w:p>
    <w:p w14:paraId="4EC09A7A" w14:textId="77777777" w:rsidR="00466A01" w:rsidRPr="00466A01" w:rsidRDefault="008430E3" w:rsidP="00E10934">
      <w:pPr>
        <w:numPr>
          <w:ilvl w:val="0"/>
          <w:numId w:val="33"/>
        </w:numPr>
        <w:spacing w:before="120" w:after="120"/>
        <w:ind w:left="720"/>
        <w:rPr>
          <w:rFonts w:ascii="Arial" w:eastAsia="Times New Roman" w:hAnsi="Arial" w:cs="Times New Roman"/>
          <w:sz w:val="20"/>
          <w:szCs w:val="20"/>
        </w:rPr>
      </w:pPr>
      <w:r w:rsidRPr="00466A01">
        <w:rPr>
          <w:rFonts w:ascii="Arial" w:eastAsia="Times New Roman" w:hAnsi="Arial" w:cs="Times New Roman"/>
          <w:sz w:val="20"/>
          <w:szCs w:val="20"/>
        </w:rPr>
        <w:t xml:space="preserve">The maximum expected gas generation flow rate as calculated in 40 CFR </w:t>
      </w:r>
      <w:proofErr w:type="gramStart"/>
      <w:r w:rsidRPr="00466A01">
        <w:rPr>
          <w:rFonts w:ascii="Arial" w:eastAsia="Times New Roman" w:hAnsi="Arial" w:cs="Times New Roman"/>
          <w:sz w:val="20"/>
          <w:szCs w:val="20"/>
        </w:rPr>
        <w:t>60.765</w:t>
      </w:r>
      <w:proofErr w:type="gramEnd"/>
      <w:r w:rsidRPr="00466A01">
        <w:rPr>
          <w:rFonts w:ascii="Arial" w:eastAsia="Times New Roman" w:hAnsi="Arial" w:cs="Times New Roman"/>
          <w:sz w:val="20"/>
          <w:szCs w:val="20"/>
        </w:rPr>
        <w:t xml:space="preserve">(a)(1).  </w:t>
      </w:r>
      <w:r w:rsidRPr="00466A01">
        <w:rPr>
          <w:rFonts w:ascii="Arial" w:eastAsia="Times New Roman" w:hAnsi="Arial" w:cs="Times New Roman"/>
          <w:b/>
          <w:sz w:val="20"/>
          <w:szCs w:val="20"/>
        </w:rPr>
        <w:t>(40 CFR 60.768(b)(1)(</w:t>
      </w:r>
      <w:proofErr w:type="spellStart"/>
      <w:r w:rsidRPr="00466A01">
        <w:rPr>
          <w:rFonts w:ascii="Arial" w:eastAsia="Times New Roman" w:hAnsi="Arial" w:cs="Times New Roman"/>
          <w:b/>
          <w:sz w:val="20"/>
          <w:szCs w:val="20"/>
        </w:rPr>
        <w:t>i</w:t>
      </w:r>
      <w:proofErr w:type="spellEnd"/>
      <w:r w:rsidRPr="00466A01">
        <w:rPr>
          <w:rFonts w:ascii="Arial" w:eastAsia="Times New Roman" w:hAnsi="Arial" w:cs="Times New Roman"/>
          <w:b/>
          <w:sz w:val="20"/>
          <w:szCs w:val="20"/>
        </w:rPr>
        <w:t>))</w:t>
      </w:r>
    </w:p>
    <w:p w14:paraId="4DF32458" w14:textId="77777777" w:rsidR="00466A01" w:rsidRPr="00466A01" w:rsidRDefault="008430E3" w:rsidP="00E10934">
      <w:pPr>
        <w:numPr>
          <w:ilvl w:val="0"/>
          <w:numId w:val="33"/>
        </w:numPr>
        <w:spacing w:before="120"/>
        <w:ind w:left="720"/>
        <w:rPr>
          <w:rFonts w:ascii="Arial" w:eastAsia="Times New Roman" w:hAnsi="Arial" w:cs="Times New Roman"/>
          <w:sz w:val="20"/>
          <w:szCs w:val="20"/>
        </w:rPr>
      </w:pPr>
      <w:r w:rsidRPr="00466A01">
        <w:rPr>
          <w:rFonts w:ascii="Arial" w:eastAsia="Times New Roman" w:hAnsi="Arial" w:cs="Times New Roman"/>
          <w:sz w:val="20"/>
          <w:szCs w:val="20"/>
        </w:rPr>
        <w:t xml:space="preserve">The density of wells, horizontal collectors, surface collectors, or other gas extraction devices determined using the procedures specified in 40 CFR 60.769(a)(1).  </w:t>
      </w:r>
      <w:r w:rsidRPr="00466A01">
        <w:rPr>
          <w:rFonts w:ascii="Arial" w:eastAsia="Times New Roman" w:hAnsi="Arial" w:cs="Times New Roman"/>
          <w:b/>
          <w:sz w:val="20"/>
          <w:szCs w:val="20"/>
        </w:rPr>
        <w:t>(40 CFR 60.768(b)(1)(ii))</w:t>
      </w:r>
    </w:p>
    <w:p w14:paraId="03C61EA3" w14:textId="77777777" w:rsidR="00466A01" w:rsidRPr="00466A01" w:rsidRDefault="008430E3" w:rsidP="00E10934">
      <w:pPr>
        <w:numPr>
          <w:ilvl w:val="0"/>
          <w:numId w:val="32"/>
        </w:numPr>
        <w:spacing w:before="120" w:after="120"/>
        <w:rPr>
          <w:rFonts w:ascii="Arial" w:eastAsia="Calibri" w:hAnsi="Arial" w:cs="Arial"/>
          <w:b/>
          <w:bCs/>
          <w:sz w:val="20"/>
        </w:rPr>
      </w:pPr>
      <w:r w:rsidRPr="00466A01">
        <w:rPr>
          <w:rFonts w:ascii="Arial" w:eastAsia="Calibri" w:hAnsi="Arial" w:cs="Arial"/>
          <w:sz w:val="20"/>
        </w:rPr>
        <w:t xml:space="preserve">The permittee must keep for the life of the collection system an up-to-date, readily accessible plot map showing each existing and planned collector in the system and providing a unique identification location label for each collector and the following up-to-date, readily accessible records.  </w:t>
      </w:r>
      <w:r w:rsidRPr="00466A01">
        <w:rPr>
          <w:rFonts w:ascii="Arial" w:eastAsia="Calibri" w:hAnsi="Arial" w:cs="Arial"/>
          <w:b/>
          <w:bCs/>
          <w:sz w:val="20"/>
        </w:rPr>
        <w:t>(40 CFR 60.768(d))</w:t>
      </w:r>
    </w:p>
    <w:p w14:paraId="6291FE72" w14:textId="77777777" w:rsidR="00466A01" w:rsidRPr="00466A01" w:rsidRDefault="008430E3" w:rsidP="00E10934">
      <w:pPr>
        <w:spacing w:before="120" w:after="120"/>
        <w:ind w:left="864" w:right="-36" w:hanging="504"/>
        <w:rPr>
          <w:rFonts w:ascii="Arial" w:eastAsia="Times New Roman" w:hAnsi="Arial" w:cs="Times New Roman"/>
          <w:b/>
          <w:sz w:val="20"/>
          <w:szCs w:val="20"/>
        </w:rPr>
      </w:pPr>
      <w:r w:rsidRPr="00466A01">
        <w:rPr>
          <w:rFonts w:ascii="Arial" w:eastAsia="Times New Roman" w:hAnsi="Arial" w:cs="Times New Roman"/>
          <w:sz w:val="20"/>
          <w:szCs w:val="20"/>
        </w:rPr>
        <w:t>a.</w:t>
      </w:r>
      <w:r w:rsidRPr="00466A01">
        <w:rPr>
          <w:rFonts w:ascii="Arial" w:eastAsia="Times New Roman" w:hAnsi="Arial" w:cs="Times New Roman"/>
          <w:sz w:val="20"/>
          <w:szCs w:val="20"/>
        </w:rPr>
        <w:tab/>
        <w:t xml:space="preserve">The installation date and location of all newly installed collectors as specified under 40 CFR 60.765(b).  </w:t>
      </w:r>
      <w:r w:rsidRPr="00466A01">
        <w:rPr>
          <w:rFonts w:ascii="Arial" w:eastAsia="Times New Roman" w:hAnsi="Arial" w:cs="Times New Roman"/>
          <w:b/>
          <w:sz w:val="20"/>
          <w:szCs w:val="20"/>
        </w:rPr>
        <w:t xml:space="preserve">(40 CFR 60.768(d)(1)) </w:t>
      </w:r>
    </w:p>
    <w:p w14:paraId="15DB5434" w14:textId="77777777" w:rsidR="00466A01" w:rsidRPr="00466A01" w:rsidRDefault="008430E3" w:rsidP="00E10934">
      <w:pPr>
        <w:spacing w:before="120"/>
        <w:ind w:left="864" w:right="-36" w:hanging="504"/>
        <w:rPr>
          <w:rFonts w:ascii="Arial" w:eastAsia="Times New Roman" w:hAnsi="Arial" w:cs="Arial"/>
          <w:sz w:val="20"/>
          <w:szCs w:val="20"/>
        </w:rPr>
      </w:pPr>
      <w:r w:rsidRPr="00466A01">
        <w:rPr>
          <w:rFonts w:ascii="Arial" w:eastAsia="Times New Roman" w:hAnsi="Arial" w:cs="Times New Roman"/>
          <w:sz w:val="20"/>
          <w:szCs w:val="20"/>
        </w:rPr>
        <w:t>b.</w:t>
      </w:r>
      <w:r w:rsidRPr="00466A01">
        <w:rPr>
          <w:rFonts w:ascii="Arial" w:eastAsia="Times New Roman" w:hAnsi="Arial" w:cs="Times New Roman"/>
          <w:sz w:val="20"/>
          <w:szCs w:val="20"/>
        </w:rPr>
        <w:tab/>
      </w:r>
      <w:r w:rsidRPr="00466A01">
        <w:rPr>
          <w:rFonts w:ascii="Arial" w:eastAsia="Times New Roman" w:hAnsi="Arial" w:cs="Arial"/>
          <w:sz w:val="20"/>
          <w:szCs w:val="20"/>
        </w:rPr>
        <w:t>Documentation of the nature, date of deposition, amount, and location of asbestos-containing or nondegradable waste excluded from collection as provided in 40 CFR 60.769(a)(3)(</w:t>
      </w:r>
      <w:proofErr w:type="spellStart"/>
      <w:r w:rsidRPr="00466A01">
        <w:rPr>
          <w:rFonts w:ascii="Arial" w:eastAsia="Times New Roman" w:hAnsi="Arial" w:cs="Arial"/>
          <w:sz w:val="20"/>
          <w:szCs w:val="20"/>
        </w:rPr>
        <w:t>i</w:t>
      </w:r>
      <w:proofErr w:type="spellEnd"/>
      <w:r w:rsidRPr="00466A01">
        <w:rPr>
          <w:rFonts w:ascii="Arial" w:eastAsia="Times New Roman" w:hAnsi="Arial" w:cs="Arial"/>
          <w:sz w:val="20"/>
          <w:szCs w:val="20"/>
        </w:rPr>
        <w:t xml:space="preserve">) as well as any nonproductive areas excluded from collection as provided in 40 CFR 60.769(a)(3)(ii).  </w:t>
      </w:r>
      <w:r w:rsidRPr="00466A01">
        <w:rPr>
          <w:rFonts w:ascii="Arial" w:eastAsia="Times New Roman" w:hAnsi="Arial" w:cs="Arial"/>
          <w:b/>
          <w:sz w:val="20"/>
          <w:szCs w:val="20"/>
        </w:rPr>
        <w:t>(</w:t>
      </w:r>
      <w:r w:rsidRPr="00466A01">
        <w:rPr>
          <w:rFonts w:ascii="Arial" w:eastAsia="Times New Roman" w:hAnsi="Arial" w:cs="Arial"/>
          <w:b/>
          <w:color w:val="333333"/>
          <w:sz w:val="20"/>
          <w:szCs w:val="20"/>
          <w:shd w:val="clear" w:color="auto" w:fill="FFFFFF"/>
        </w:rPr>
        <w:t>40 CFR 60.768(d)(2)</w:t>
      </w:r>
      <w:r w:rsidRPr="00466A01">
        <w:rPr>
          <w:rFonts w:ascii="Arial" w:eastAsia="Times New Roman" w:hAnsi="Arial" w:cs="Arial"/>
          <w:b/>
          <w:sz w:val="20"/>
          <w:szCs w:val="20"/>
        </w:rPr>
        <w:t>)</w:t>
      </w:r>
    </w:p>
    <w:p w14:paraId="1A39FAE0" w14:textId="77777777" w:rsidR="00466A01" w:rsidRPr="00466A01" w:rsidRDefault="008430E3" w:rsidP="00E10934">
      <w:pPr>
        <w:numPr>
          <w:ilvl w:val="0"/>
          <w:numId w:val="34"/>
        </w:numPr>
        <w:spacing w:before="120" w:after="120"/>
        <w:rPr>
          <w:rFonts w:ascii="Arial" w:eastAsia="Calibri" w:hAnsi="Arial" w:cs="Arial"/>
          <w:sz w:val="20"/>
        </w:rPr>
      </w:pPr>
      <w:r w:rsidRPr="00466A01">
        <w:rPr>
          <w:rFonts w:ascii="Arial" w:eastAsia="Calibri" w:hAnsi="Arial" w:cs="Arial"/>
          <w:sz w:val="20"/>
        </w:rPr>
        <w:t xml:space="preserve">The permittee must maintain the following information:  </w:t>
      </w:r>
    </w:p>
    <w:p w14:paraId="3D5A2EC1" w14:textId="77777777" w:rsidR="00466A01" w:rsidRPr="00466A01" w:rsidRDefault="008430E3" w:rsidP="00E10934">
      <w:pPr>
        <w:numPr>
          <w:ilvl w:val="0"/>
          <w:numId w:val="35"/>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 xml:space="preserve">A diagram of the collection system showing collection system positioning including all wells, horizontal collectors, surface collectors, or other gas extraction devices, including the locations of any areas excluded from collection and the proposed sites for the future collection system expansion.  </w:t>
      </w:r>
      <w:r w:rsidRPr="00466A01">
        <w:rPr>
          <w:rFonts w:ascii="Arial" w:eastAsia="Times New Roman" w:hAnsi="Arial" w:cs="Times New Roman"/>
          <w:b/>
          <w:sz w:val="20"/>
          <w:szCs w:val="20"/>
        </w:rPr>
        <w:t>(40 CFR 60.767(h)(1))</w:t>
      </w:r>
    </w:p>
    <w:p w14:paraId="47C0719D" w14:textId="77777777" w:rsidR="00466A01" w:rsidRPr="00466A01" w:rsidRDefault="008430E3" w:rsidP="00E10934">
      <w:pPr>
        <w:numPr>
          <w:ilvl w:val="0"/>
          <w:numId w:val="35"/>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lastRenderedPageBreak/>
        <w:t xml:space="preserve">The data upon which the sufficient density of wells, horizontal collectors, surface collectors, or other gas extraction devices and gas mover equipment sizing are based.  </w:t>
      </w:r>
      <w:r w:rsidRPr="00466A01">
        <w:rPr>
          <w:rFonts w:ascii="Arial" w:eastAsia="Times New Roman" w:hAnsi="Arial" w:cs="Times New Roman"/>
          <w:b/>
          <w:bCs/>
          <w:sz w:val="20"/>
          <w:szCs w:val="20"/>
        </w:rPr>
        <w:t>(40 CFR 60.767(h)(2))</w:t>
      </w:r>
    </w:p>
    <w:p w14:paraId="3CD36329" w14:textId="77777777" w:rsidR="00466A01" w:rsidRPr="00466A01" w:rsidRDefault="008430E3" w:rsidP="00E10934">
      <w:pPr>
        <w:numPr>
          <w:ilvl w:val="0"/>
          <w:numId w:val="35"/>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 xml:space="preserve">The documentation of the presence of asbestos or non-degradable material for each area from which collection wells have been excluded based on the presence of asbestos or non-degradable material.  </w:t>
      </w:r>
      <w:r w:rsidRPr="00466A01">
        <w:rPr>
          <w:rFonts w:ascii="Arial" w:eastAsia="Times New Roman" w:hAnsi="Arial" w:cs="Times New Roman"/>
          <w:b/>
          <w:sz w:val="20"/>
          <w:szCs w:val="20"/>
        </w:rPr>
        <w:t>(40 CFR 60.767(h)(3))</w:t>
      </w:r>
    </w:p>
    <w:p w14:paraId="148FEE8B" w14:textId="77777777" w:rsidR="00466A01" w:rsidRPr="00466A01" w:rsidRDefault="008430E3" w:rsidP="00E10934">
      <w:pPr>
        <w:numPr>
          <w:ilvl w:val="0"/>
          <w:numId w:val="35"/>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 xml:space="preserve">The sum of the gas generation flow rates for all areas from which collection wells have been excluded based on non-productivity and the calculations of gas generation flow rate for each excluded area.  </w:t>
      </w:r>
      <w:r w:rsidRPr="00466A01">
        <w:rPr>
          <w:rFonts w:ascii="Arial" w:eastAsia="Times New Roman" w:hAnsi="Arial" w:cs="Times New Roman"/>
          <w:b/>
          <w:sz w:val="20"/>
          <w:szCs w:val="20"/>
        </w:rPr>
        <w:t>(40 CFR60.767(h)(4))</w:t>
      </w:r>
    </w:p>
    <w:p w14:paraId="70BF0B62" w14:textId="77777777" w:rsidR="00466A01" w:rsidRPr="00466A01" w:rsidRDefault="008430E3" w:rsidP="00E10934">
      <w:pPr>
        <w:numPr>
          <w:ilvl w:val="0"/>
          <w:numId w:val="35"/>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 xml:space="preserve">The provisions for increasing gas mover equipment capacity with increased gas generation flow rate, if the present gas mover equipment is inadequate to move the maximum flow rate expected over the life of the landfill.  </w:t>
      </w:r>
      <w:r w:rsidRPr="00466A01">
        <w:rPr>
          <w:rFonts w:ascii="Arial" w:eastAsia="Times New Roman" w:hAnsi="Arial" w:cs="Times New Roman"/>
          <w:b/>
          <w:sz w:val="20"/>
          <w:szCs w:val="20"/>
        </w:rPr>
        <w:t>(40 CFR 60.767(h)(5))</w:t>
      </w:r>
    </w:p>
    <w:p w14:paraId="6C2493FA" w14:textId="77777777" w:rsidR="00466A01" w:rsidRPr="00466A01" w:rsidRDefault="008430E3" w:rsidP="001852C1">
      <w:pPr>
        <w:numPr>
          <w:ilvl w:val="0"/>
          <w:numId w:val="35"/>
        </w:numPr>
        <w:spacing w:after="120" w:line="240" w:lineRule="auto"/>
        <w:jc w:val="both"/>
        <w:rPr>
          <w:rFonts w:ascii="Arial" w:eastAsia="Times New Roman" w:hAnsi="Arial" w:cs="Times New Roman"/>
          <w:sz w:val="20"/>
          <w:szCs w:val="20"/>
        </w:rPr>
      </w:pPr>
      <w:r w:rsidRPr="00466A01">
        <w:rPr>
          <w:rFonts w:ascii="Arial" w:eastAsia="Times New Roman" w:hAnsi="Arial" w:cs="Times New Roman"/>
          <w:sz w:val="20"/>
          <w:szCs w:val="20"/>
        </w:rPr>
        <w:t xml:space="preserve">The provisions for the control of off-site migration.  </w:t>
      </w:r>
      <w:r w:rsidRPr="00466A01">
        <w:rPr>
          <w:rFonts w:ascii="Arial" w:eastAsia="Times New Roman" w:hAnsi="Arial" w:cs="Times New Roman"/>
          <w:b/>
          <w:sz w:val="20"/>
          <w:szCs w:val="20"/>
        </w:rPr>
        <w:t>(40 CFR 60.767(h)(6))</w:t>
      </w:r>
    </w:p>
    <w:p w14:paraId="524DD4E1" w14:textId="77777777" w:rsidR="00466A01" w:rsidRPr="00466A01" w:rsidRDefault="008430E3" w:rsidP="00E10934">
      <w:pPr>
        <w:pStyle w:val="Hedaing5"/>
      </w:pPr>
      <w:r w:rsidRPr="00466A01">
        <w:t>VII.  REPORTING</w:t>
      </w:r>
    </w:p>
    <w:p w14:paraId="0EECADB5" w14:textId="77777777" w:rsidR="00466A01" w:rsidRPr="00466A01" w:rsidRDefault="008430E3" w:rsidP="00E10934">
      <w:pPr>
        <w:spacing w:before="120"/>
        <w:ind w:left="360" w:hanging="360"/>
        <w:rPr>
          <w:rFonts w:ascii="Arial" w:eastAsia="Times New Roman" w:hAnsi="Arial" w:cs="Times New Roman"/>
          <w:sz w:val="20"/>
          <w:szCs w:val="20"/>
        </w:rPr>
      </w:pPr>
      <w:r w:rsidRPr="00466A01">
        <w:rPr>
          <w:rFonts w:ascii="Arial" w:eastAsia="Times New Roman" w:hAnsi="Arial" w:cs="Times New Roman"/>
          <w:sz w:val="20"/>
          <w:szCs w:val="20"/>
        </w:rPr>
        <w:t>1.</w:t>
      </w:r>
      <w:r w:rsidRPr="00466A01">
        <w:rPr>
          <w:rFonts w:ascii="Arial" w:eastAsia="Times New Roman" w:hAnsi="Arial" w:cs="Times New Roman"/>
          <w:sz w:val="20"/>
          <w:szCs w:val="20"/>
        </w:rPr>
        <w:tab/>
        <w:t xml:space="preserve">Prompt reporting of deviations pursuant to General Conditions 21 and 22 of Part A.  </w:t>
      </w:r>
      <w:r w:rsidRPr="00466A01">
        <w:rPr>
          <w:rFonts w:ascii="Arial" w:eastAsia="Times New Roman" w:hAnsi="Arial" w:cs="Times New Roman"/>
          <w:b/>
          <w:sz w:val="20"/>
          <w:szCs w:val="20"/>
        </w:rPr>
        <w:t>(R 336.1213(3)(c)(ii))</w:t>
      </w:r>
    </w:p>
    <w:p w14:paraId="28D0B6CC" w14:textId="77777777" w:rsidR="00466A01" w:rsidRPr="00466A01" w:rsidRDefault="008430E3" w:rsidP="00E10934">
      <w:pPr>
        <w:spacing w:before="120"/>
        <w:ind w:left="360" w:hanging="360"/>
        <w:rPr>
          <w:rFonts w:ascii="Arial" w:eastAsia="Times New Roman" w:hAnsi="Arial" w:cs="Times New Roman"/>
          <w:sz w:val="20"/>
          <w:szCs w:val="20"/>
        </w:rPr>
      </w:pPr>
      <w:r w:rsidRPr="00466A01">
        <w:rPr>
          <w:rFonts w:ascii="Arial" w:eastAsia="Times New Roman" w:hAnsi="Arial" w:cs="Times New Roman"/>
          <w:sz w:val="20"/>
          <w:szCs w:val="20"/>
        </w:rPr>
        <w:t>2.</w:t>
      </w:r>
      <w:r w:rsidRPr="00466A01">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466A01">
        <w:rPr>
          <w:rFonts w:ascii="Arial" w:eastAsia="Times New Roman" w:hAnsi="Arial" w:cs="Times New Roman"/>
          <w:b/>
          <w:sz w:val="20"/>
          <w:szCs w:val="20"/>
        </w:rPr>
        <w:t>(R 336.1213(3)(c)(</w:t>
      </w:r>
      <w:proofErr w:type="spellStart"/>
      <w:r w:rsidRPr="00466A01">
        <w:rPr>
          <w:rFonts w:ascii="Arial" w:eastAsia="Times New Roman" w:hAnsi="Arial" w:cs="Times New Roman"/>
          <w:b/>
          <w:sz w:val="20"/>
          <w:szCs w:val="20"/>
        </w:rPr>
        <w:t>i</w:t>
      </w:r>
      <w:proofErr w:type="spellEnd"/>
      <w:r w:rsidRPr="00466A01">
        <w:rPr>
          <w:rFonts w:ascii="Arial" w:eastAsia="Times New Roman" w:hAnsi="Arial" w:cs="Times New Roman"/>
          <w:b/>
          <w:sz w:val="20"/>
          <w:szCs w:val="20"/>
        </w:rPr>
        <w:t>))</w:t>
      </w:r>
    </w:p>
    <w:p w14:paraId="6A0172DE" w14:textId="77777777" w:rsidR="00466A01" w:rsidRPr="00466A01" w:rsidRDefault="008430E3" w:rsidP="00E10934">
      <w:pPr>
        <w:numPr>
          <w:ilvl w:val="0"/>
          <w:numId w:val="36"/>
        </w:numPr>
        <w:spacing w:before="120"/>
        <w:rPr>
          <w:rFonts w:ascii="Arial" w:eastAsia="Times New Roman" w:hAnsi="Arial" w:cs="Times New Roman"/>
          <w:b/>
          <w:sz w:val="20"/>
          <w:szCs w:val="20"/>
        </w:rPr>
      </w:pPr>
      <w:r w:rsidRPr="00466A01">
        <w:rPr>
          <w:rFonts w:ascii="Arial" w:eastAsia="Times New Roman" w:hAnsi="Arial" w:cs="Times New Roman"/>
          <w:sz w:val="20"/>
          <w:szCs w:val="20"/>
        </w:rPr>
        <w:t xml:space="preserve">Annual certification of compliance pursuant to General Conditions 19 and 20 of Part A.  The report shall be received by March 15 for the previous calendar year.  </w:t>
      </w:r>
      <w:r w:rsidRPr="00466A01">
        <w:rPr>
          <w:rFonts w:ascii="Arial" w:eastAsia="Times New Roman" w:hAnsi="Arial" w:cs="Times New Roman"/>
          <w:b/>
          <w:sz w:val="20"/>
          <w:szCs w:val="20"/>
        </w:rPr>
        <w:t>(R 336.1213(4)(c))</w:t>
      </w:r>
    </w:p>
    <w:p w14:paraId="54A0A8C8" w14:textId="77777777" w:rsidR="00466A01" w:rsidRPr="00797DA9" w:rsidRDefault="008430E3" w:rsidP="00E10934">
      <w:pPr>
        <w:spacing w:before="120" w:after="0"/>
        <w:rPr>
          <w:rFonts w:ascii="Arial" w:eastAsia="Times New Roman" w:hAnsi="Arial" w:cs="Times New Roman"/>
          <w:b/>
          <w:bCs/>
          <w:color w:val="ED0000"/>
          <w:sz w:val="20"/>
          <w:szCs w:val="20"/>
        </w:rPr>
      </w:pPr>
      <w:bookmarkStart w:id="12" w:name="_Hlk94183794"/>
      <w:r w:rsidRPr="00797DA9">
        <w:rPr>
          <w:rFonts w:ascii="Arial" w:eastAsia="Times New Roman" w:hAnsi="Arial" w:cs="Times New Roman"/>
          <w:b/>
          <w:bCs/>
          <w:color w:val="ED0000"/>
          <w:sz w:val="20"/>
          <w:szCs w:val="20"/>
        </w:rPr>
        <w:t>{CHOOSE OPTION – conditions 4 &amp; 5 OR condition 4 below}</w:t>
      </w:r>
    </w:p>
    <w:p w14:paraId="3277DD58" w14:textId="77777777" w:rsidR="00466A01" w:rsidRPr="00466A01" w:rsidRDefault="008430E3" w:rsidP="00E10934">
      <w:pPr>
        <w:rPr>
          <w:rFonts w:ascii="Arial" w:eastAsia="Times New Roman" w:hAnsi="Arial" w:cs="Times New Roman"/>
          <w:sz w:val="20"/>
          <w:szCs w:val="20"/>
        </w:rPr>
      </w:pPr>
      <w:bookmarkStart w:id="13" w:name="_Hlk109026473"/>
      <w:r w:rsidRPr="00797DA9">
        <w:rPr>
          <w:rFonts w:ascii="Arial" w:eastAsia="Calibri" w:hAnsi="Arial" w:cs="Times New Roman"/>
          <w:color w:val="ED0000"/>
          <w:sz w:val="20"/>
          <w:szCs w:val="20"/>
        </w:rPr>
        <w:t xml:space="preserve">Use if estimated uncontrolled emissions are </w:t>
      </w:r>
      <w:r w:rsidR="00E10934" w:rsidRPr="00797DA9">
        <w:rPr>
          <w:rFonts w:ascii="Arial" w:eastAsia="Calibri" w:hAnsi="Arial" w:cs="Times New Roman"/>
          <w:color w:val="ED0000"/>
          <w:sz w:val="20"/>
          <w:szCs w:val="20"/>
        </w:rPr>
        <w:t>LESS</w:t>
      </w:r>
      <w:r w:rsidRPr="00797DA9">
        <w:rPr>
          <w:rFonts w:ascii="Arial" w:eastAsia="Calibri" w:hAnsi="Arial" w:cs="Times New Roman"/>
          <w:color w:val="ED0000"/>
          <w:sz w:val="20"/>
          <w:szCs w:val="20"/>
        </w:rPr>
        <w:t xml:space="preserve"> than 50 Mg/yr NMOC as calculated according to 40 CFR 63.1959.</w:t>
      </w:r>
      <w:bookmarkEnd w:id="13"/>
      <w:r w:rsidRPr="00797DA9">
        <w:rPr>
          <w:rFonts w:ascii="Arial" w:eastAsia="Calibri" w:hAnsi="Arial" w:cs="Times New Roman"/>
          <w:color w:val="ED0000"/>
          <w:sz w:val="20"/>
          <w:szCs w:val="20"/>
        </w:rPr>
        <w:t xml:space="preserve"> </w:t>
      </w:r>
    </w:p>
    <w:bookmarkEnd w:id="12"/>
    <w:p w14:paraId="3B7346E5" w14:textId="77777777" w:rsidR="00466A01" w:rsidRPr="00466A01" w:rsidRDefault="008430E3" w:rsidP="00E10934">
      <w:pPr>
        <w:numPr>
          <w:ilvl w:val="0"/>
          <w:numId w:val="36"/>
        </w:numPr>
        <w:spacing w:after="120" w:line="240" w:lineRule="auto"/>
        <w:rPr>
          <w:rFonts w:ascii="Arial" w:eastAsia="Times New Roman" w:hAnsi="Arial" w:cs="Times New Roman"/>
          <w:sz w:val="20"/>
          <w:szCs w:val="20"/>
        </w:rPr>
      </w:pPr>
      <w:r w:rsidRPr="00466A01">
        <w:rPr>
          <w:rFonts w:ascii="Arial" w:eastAsia="Times New Roman" w:hAnsi="Arial" w:cs="Times New Roman"/>
          <w:sz w:val="20"/>
          <w:szCs w:val="20"/>
        </w:rPr>
        <w:t xml:space="preserve">The permittee must submit reports by March 15 for reporting period January 1 to December 31.  The report for the gas collection system </w:t>
      </w:r>
      <w:r w:rsidRPr="00466A01">
        <w:rPr>
          <w:rFonts w:ascii="Arial" w:eastAsia="Times New Roman" w:hAnsi="Arial" w:cs="Arial"/>
          <w:sz w:val="20"/>
          <w:szCs w:val="20"/>
        </w:rPr>
        <w:t xml:space="preserve">must </w:t>
      </w:r>
      <w:r w:rsidRPr="00466A01">
        <w:rPr>
          <w:rFonts w:ascii="Arial" w:eastAsia="Times New Roman" w:hAnsi="Arial" w:cs="Times New Roman"/>
          <w:sz w:val="20"/>
          <w:szCs w:val="20"/>
        </w:rPr>
        <w:t>include the following information:</w:t>
      </w:r>
      <w:r w:rsidRPr="00466A01">
        <w:rPr>
          <w:rFonts w:ascii="Arial" w:eastAsia="Times New Roman" w:hAnsi="Arial" w:cs="Times New Roman"/>
          <w:bCs/>
          <w:sz w:val="20"/>
          <w:szCs w:val="20"/>
        </w:rPr>
        <w:t xml:space="preserve">  </w:t>
      </w:r>
    </w:p>
    <w:p w14:paraId="5073956F" w14:textId="77777777" w:rsidR="00466A01" w:rsidRPr="00466A01" w:rsidRDefault="008430E3" w:rsidP="00E10934">
      <w:pPr>
        <w:numPr>
          <w:ilvl w:val="1"/>
          <w:numId w:val="36"/>
        </w:numPr>
        <w:spacing w:after="120" w:line="240" w:lineRule="auto"/>
        <w:rPr>
          <w:rFonts w:ascii="Arial" w:eastAsia="Times New Roman" w:hAnsi="Arial" w:cs="Times New Roman"/>
          <w:sz w:val="20"/>
          <w:szCs w:val="20"/>
        </w:rPr>
      </w:pPr>
      <w:r w:rsidRPr="00466A01">
        <w:rPr>
          <w:rFonts w:ascii="Arial" w:eastAsia="Times New Roman" w:hAnsi="Arial" w:cs="Times New Roman"/>
          <w:sz w:val="20"/>
          <w:szCs w:val="20"/>
        </w:rPr>
        <w:t xml:space="preserve">Value and length of time for exceedance of applicable parameters monitored under 40 CFR 60.766(a),(b),(c),(d), and (g).  </w:t>
      </w:r>
      <w:r w:rsidRPr="00466A01">
        <w:rPr>
          <w:rFonts w:ascii="Arial" w:eastAsia="Times New Roman" w:hAnsi="Arial" w:cs="Times New Roman"/>
          <w:b/>
          <w:sz w:val="20"/>
          <w:szCs w:val="20"/>
        </w:rPr>
        <w:t>(40 CFR 60.767(g)(1))</w:t>
      </w:r>
    </w:p>
    <w:p w14:paraId="7D389FC8" w14:textId="77777777" w:rsidR="00466A01" w:rsidRPr="00466A01" w:rsidRDefault="008430E3" w:rsidP="00E10934">
      <w:pPr>
        <w:numPr>
          <w:ilvl w:val="1"/>
          <w:numId w:val="36"/>
        </w:numPr>
        <w:spacing w:after="120" w:line="240" w:lineRule="auto"/>
        <w:rPr>
          <w:rFonts w:ascii="Arial" w:eastAsia="Times New Roman" w:hAnsi="Arial" w:cs="Times New Roman"/>
          <w:b/>
          <w:sz w:val="20"/>
          <w:szCs w:val="20"/>
        </w:rPr>
      </w:pPr>
      <w:r w:rsidRPr="00466A01">
        <w:rPr>
          <w:rFonts w:ascii="Arial" w:eastAsia="Times New Roman" w:hAnsi="Arial" w:cs="Times New Roman"/>
          <w:sz w:val="20"/>
          <w:szCs w:val="20"/>
        </w:rPr>
        <w:t xml:space="preserve">All periods when the collection system was not operating and length of time not operating. </w:t>
      </w:r>
      <w:r w:rsidRPr="00466A01">
        <w:rPr>
          <w:rFonts w:ascii="Arial" w:eastAsia="Times New Roman" w:hAnsi="Arial" w:cs="Times New Roman"/>
          <w:b/>
          <w:sz w:val="20"/>
          <w:szCs w:val="20"/>
        </w:rPr>
        <w:t>(40 CFR 60.767(g)(4))</w:t>
      </w:r>
    </w:p>
    <w:p w14:paraId="0056C168" w14:textId="77777777" w:rsidR="00466A01" w:rsidRPr="00466A01" w:rsidRDefault="008430E3" w:rsidP="00E10934">
      <w:pPr>
        <w:numPr>
          <w:ilvl w:val="1"/>
          <w:numId w:val="36"/>
        </w:numPr>
        <w:spacing w:after="120" w:line="240" w:lineRule="auto"/>
        <w:rPr>
          <w:rFonts w:ascii="Arial" w:eastAsia="Times New Roman" w:hAnsi="Arial" w:cs="Times New Roman"/>
          <w:sz w:val="20"/>
          <w:szCs w:val="20"/>
        </w:rPr>
      </w:pPr>
      <w:r w:rsidRPr="00466A01">
        <w:rPr>
          <w:rFonts w:ascii="Arial" w:eastAsia="Times New Roman" w:hAnsi="Arial" w:cs="Times New Roman"/>
          <w:sz w:val="20"/>
          <w:szCs w:val="20"/>
        </w:rPr>
        <w:t xml:space="preserve">The date of installation and the location of each well or collection system expansion added pursuant to 40 CFR 60.765(a)(3), 40 CFR 60.765(a)(5), 40 CFR 60.765(b), and 40 CFR 60.765(c)(4).  </w:t>
      </w:r>
      <w:r w:rsidRPr="00466A01">
        <w:rPr>
          <w:rFonts w:ascii="Arial" w:eastAsia="Times New Roman" w:hAnsi="Arial" w:cs="Times New Roman"/>
          <w:b/>
          <w:sz w:val="20"/>
          <w:szCs w:val="20"/>
        </w:rPr>
        <w:t>(40 CFR 60.767(g)(6))</w:t>
      </w:r>
      <w:r w:rsidRPr="00466A01">
        <w:rPr>
          <w:rFonts w:ascii="Arial" w:eastAsia="Times New Roman" w:hAnsi="Arial" w:cs="Times New Roman"/>
          <w:sz w:val="20"/>
          <w:szCs w:val="20"/>
        </w:rPr>
        <w:t xml:space="preserve"> </w:t>
      </w:r>
    </w:p>
    <w:p w14:paraId="1B466F1A" w14:textId="77777777" w:rsidR="00466A01" w:rsidRPr="00466A01" w:rsidRDefault="008430E3" w:rsidP="00E10934">
      <w:pPr>
        <w:numPr>
          <w:ilvl w:val="1"/>
          <w:numId w:val="36"/>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w:t>
      </w:r>
      <w:r w:rsidRPr="00466A01">
        <w:rPr>
          <w:rFonts w:ascii="Arial" w:eastAsia="Times New Roman" w:hAnsi="Arial" w:cs="Arial"/>
          <w:sz w:val="20"/>
          <w:szCs w:val="20"/>
        </w:rPr>
        <w:t xml:space="preserve">must </w:t>
      </w:r>
      <w:r w:rsidRPr="00466A01">
        <w:rPr>
          <w:rFonts w:ascii="Arial" w:eastAsia="Times New Roman" w:hAnsi="Arial" w:cs="Times New Roman"/>
          <w:sz w:val="20"/>
          <w:szCs w:val="20"/>
        </w:rPr>
        <w:t xml:space="preserve">record instances when a positive pressure occurs in efforts to avoid fire.  </w:t>
      </w:r>
      <w:r w:rsidRPr="00466A01">
        <w:rPr>
          <w:rFonts w:ascii="Arial" w:eastAsia="Times New Roman" w:hAnsi="Arial" w:cs="Arial"/>
          <w:sz w:val="20"/>
          <w:szCs w:val="20"/>
        </w:rPr>
        <w:t xml:space="preserve">These records must be submitted with the annual reports as provided in </w:t>
      </w:r>
      <w:r w:rsidRPr="00466A01">
        <w:rPr>
          <w:rFonts w:ascii="Arial" w:eastAsia="Times New Roman" w:hAnsi="Arial" w:cs="Arial"/>
          <w:bCs/>
          <w:sz w:val="20"/>
          <w:szCs w:val="20"/>
          <w:shd w:val="clear" w:color="auto" w:fill="FFFFFF"/>
        </w:rPr>
        <w:t>40 CFR 60.767(g)(1)</w:t>
      </w:r>
      <w:r w:rsidRPr="00466A01">
        <w:rPr>
          <w:rFonts w:ascii="Arial" w:eastAsia="Times New Roman" w:hAnsi="Arial" w:cs="Arial"/>
          <w:sz w:val="20"/>
          <w:szCs w:val="20"/>
        </w:rPr>
        <w:t>.</w:t>
      </w:r>
      <w:r w:rsidRPr="00466A01">
        <w:rPr>
          <w:rFonts w:ascii="Arial" w:eastAsia="Times New Roman" w:hAnsi="Arial" w:cs="Times New Roman"/>
          <w:b/>
          <w:sz w:val="20"/>
          <w:szCs w:val="20"/>
        </w:rPr>
        <w:t xml:space="preserve">  (40 CFR 60.763(b)(1))</w:t>
      </w:r>
    </w:p>
    <w:p w14:paraId="7820F463" w14:textId="77777777" w:rsidR="00466A01" w:rsidRPr="00466A01" w:rsidRDefault="008430E3" w:rsidP="00E10934">
      <w:pPr>
        <w:numPr>
          <w:ilvl w:val="0"/>
          <w:numId w:val="36"/>
        </w:numPr>
        <w:spacing w:before="120" w:after="120"/>
        <w:rPr>
          <w:rFonts w:ascii="Arial" w:eastAsia="Times New Roman" w:hAnsi="Arial" w:cs="Arial"/>
          <w:sz w:val="20"/>
          <w:szCs w:val="20"/>
        </w:rPr>
      </w:pPr>
      <w:r w:rsidRPr="00466A01">
        <w:rPr>
          <w:rFonts w:ascii="Arial" w:eastAsia="Times New Roman" w:hAnsi="Arial" w:cs="Arial"/>
          <w:sz w:val="20"/>
          <w:szCs w:val="20"/>
        </w:rPr>
        <w:t>Annually, the permittee must submit to the Department reports for any corrective action analysis for which corrective actions are required in 40 CFR 60.765(a)(3) or 40 CFR 60.765(a)(5) and that take more than 60 days to correct the exceedance.  The report must include the following information:</w:t>
      </w:r>
    </w:p>
    <w:p w14:paraId="234C6E2E" w14:textId="77777777" w:rsidR="00466A01" w:rsidRPr="00466A01" w:rsidRDefault="008430E3" w:rsidP="00E10934">
      <w:pPr>
        <w:numPr>
          <w:ilvl w:val="1"/>
          <w:numId w:val="36"/>
        </w:numPr>
        <w:spacing w:before="120" w:after="120"/>
        <w:rPr>
          <w:rFonts w:ascii="Arial" w:eastAsia="Calibri" w:hAnsi="Arial" w:cs="Arial"/>
          <w:sz w:val="20"/>
          <w:szCs w:val="20"/>
        </w:rPr>
      </w:pPr>
      <w:r w:rsidRPr="00466A01">
        <w:rPr>
          <w:rFonts w:ascii="Arial" w:eastAsia="Calibri" w:hAnsi="Arial" w:cs="Arial"/>
          <w:sz w:val="20"/>
        </w:rPr>
        <w:t xml:space="preserve">The root cause analysis conducted, including a description of the recommended corrective action(s), the date for corrective action(s) already completed following the positive pressure reading or elevated temperature reading.  </w:t>
      </w:r>
      <w:r w:rsidRPr="00466A01">
        <w:rPr>
          <w:rFonts w:ascii="Arial" w:eastAsia="Calibri" w:hAnsi="Arial" w:cs="Arial"/>
          <w:b/>
          <w:sz w:val="20"/>
        </w:rPr>
        <w:t>(40 CFR 60.767(g)(7))</w:t>
      </w:r>
    </w:p>
    <w:p w14:paraId="462BAA0F" w14:textId="77777777" w:rsidR="00466A01" w:rsidRPr="00466A01" w:rsidRDefault="008430E3" w:rsidP="00797DA9">
      <w:pPr>
        <w:numPr>
          <w:ilvl w:val="1"/>
          <w:numId w:val="36"/>
        </w:numPr>
        <w:spacing w:before="120"/>
        <w:rPr>
          <w:rFonts w:ascii="Arial" w:eastAsia="Calibri" w:hAnsi="Arial" w:cs="Arial"/>
          <w:sz w:val="20"/>
        </w:rPr>
      </w:pPr>
      <w:r w:rsidRPr="00466A01">
        <w:rPr>
          <w:rFonts w:ascii="Arial" w:eastAsia="Calibri" w:hAnsi="Arial" w:cs="Arial"/>
          <w:sz w:val="20"/>
        </w:rPr>
        <w:t xml:space="preserve">For action(s) not already completed, a schedule for </w:t>
      </w:r>
      <w:proofErr w:type="gramStart"/>
      <w:r w:rsidRPr="00466A01">
        <w:rPr>
          <w:rFonts w:ascii="Arial" w:eastAsia="Calibri" w:hAnsi="Arial" w:cs="Arial"/>
          <w:sz w:val="20"/>
        </w:rPr>
        <w:t>implementation,</w:t>
      </w:r>
      <w:proofErr w:type="gramEnd"/>
      <w:r w:rsidRPr="00466A01">
        <w:rPr>
          <w:rFonts w:ascii="Arial" w:eastAsia="Calibri" w:hAnsi="Arial" w:cs="Arial"/>
          <w:sz w:val="20"/>
        </w:rPr>
        <w:t xml:space="preserve"> including proposed commencement and completion dates.  </w:t>
      </w:r>
      <w:r w:rsidRPr="00466A01">
        <w:rPr>
          <w:rFonts w:ascii="Arial" w:eastAsia="Calibri" w:hAnsi="Arial" w:cs="Arial"/>
          <w:b/>
          <w:sz w:val="20"/>
        </w:rPr>
        <w:t>(40 CFR 60.767(g)(7))</w:t>
      </w:r>
    </w:p>
    <w:p w14:paraId="1427E901" w14:textId="77777777" w:rsidR="00466A01" w:rsidRPr="00797DA9" w:rsidRDefault="008430E3" w:rsidP="00E10934">
      <w:pPr>
        <w:spacing w:after="0" w:line="240" w:lineRule="auto"/>
        <w:rPr>
          <w:rFonts w:ascii="Arial" w:eastAsia="Calibri" w:hAnsi="Arial" w:cs="Arial"/>
          <w:b/>
          <w:bCs/>
          <w:color w:val="ED0000"/>
          <w:sz w:val="20"/>
        </w:rPr>
      </w:pPr>
      <w:r w:rsidRPr="00797DA9">
        <w:rPr>
          <w:rFonts w:ascii="Arial" w:eastAsia="Calibri" w:hAnsi="Arial" w:cs="Arial"/>
          <w:b/>
          <w:bCs/>
          <w:color w:val="ED0000"/>
          <w:sz w:val="20"/>
        </w:rPr>
        <w:t>{OR}</w:t>
      </w:r>
    </w:p>
    <w:p w14:paraId="5A227FE3" w14:textId="77777777" w:rsidR="00466A01" w:rsidRPr="00466A01" w:rsidRDefault="008430E3" w:rsidP="00E10934">
      <w:pPr>
        <w:rPr>
          <w:rFonts w:ascii="Arial" w:eastAsia="Times New Roman" w:hAnsi="Arial" w:cs="Arial"/>
          <w:sz w:val="20"/>
          <w:szCs w:val="20"/>
        </w:rPr>
      </w:pPr>
      <w:bookmarkStart w:id="14" w:name="_Hlk109026496"/>
      <w:r w:rsidRPr="00797DA9">
        <w:rPr>
          <w:rFonts w:ascii="Arial" w:eastAsia="Calibri" w:hAnsi="Arial" w:cs="Times New Roman"/>
          <w:color w:val="ED0000"/>
          <w:sz w:val="20"/>
          <w:szCs w:val="20"/>
        </w:rPr>
        <w:t xml:space="preserve">Use if </w:t>
      </w:r>
      <w:r w:rsidRPr="00797DA9">
        <w:rPr>
          <w:rFonts w:ascii="Arial" w:eastAsia="Times New Roman" w:hAnsi="Arial" w:cs="Times New Roman"/>
          <w:color w:val="ED0000"/>
          <w:sz w:val="20"/>
          <w:szCs w:val="20"/>
        </w:rPr>
        <w:t xml:space="preserve">estimated uncontrolled emissions are </w:t>
      </w:r>
      <w:r w:rsidR="00E10934" w:rsidRPr="00797DA9">
        <w:rPr>
          <w:rFonts w:ascii="Arial" w:eastAsia="Times New Roman" w:hAnsi="Arial" w:cs="Times New Roman"/>
          <w:color w:val="ED0000"/>
          <w:sz w:val="20"/>
          <w:szCs w:val="20"/>
        </w:rPr>
        <w:t>EQUAL TO OR GREATER</w:t>
      </w:r>
      <w:r w:rsidRPr="00797DA9">
        <w:rPr>
          <w:rFonts w:ascii="Arial" w:eastAsia="Times New Roman" w:hAnsi="Arial" w:cs="Times New Roman"/>
          <w:color w:val="ED0000"/>
          <w:sz w:val="20"/>
          <w:szCs w:val="20"/>
        </w:rPr>
        <w:t xml:space="preserve"> than 50 Mg/yr NMOC as calculated according to 40 CFR 63.1959.</w:t>
      </w:r>
    </w:p>
    <w:bookmarkEnd w:id="14"/>
    <w:p w14:paraId="78910DF7" w14:textId="77777777" w:rsidR="00466A01" w:rsidRPr="00466A01" w:rsidRDefault="008430E3" w:rsidP="00E10934">
      <w:pPr>
        <w:numPr>
          <w:ilvl w:val="0"/>
          <w:numId w:val="37"/>
        </w:numPr>
        <w:spacing w:before="120"/>
        <w:rPr>
          <w:rFonts w:ascii="Arial" w:eastAsia="Calibri" w:hAnsi="Arial" w:cs="Arial"/>
          <w:sz w:val="20"/>
        </w:rPr>
      </w:pPr>
      <w:r w:rsidRPr="00466A01">
        <w:rPr>
          <w:rFonts w:ascii="Arial" w:eastAsia="Calibri" w:hAnsi="Arial" w:cs="Arial"/>
          <w:sz w:val="20"/>
        </w:rPr>
        <w:lastRenderedPageBreak/>
        <w:t xml:space="preserve">If complying with the operational provisions of 40 CFR 63.1958, 40 CFR 63.1960, and 40 CFR 63.1961, as allowed at </w:t>
      </w:r>
      <w:bookmarkStart w:id="15" w:name="_Hlk87887487"/>
      <w:r w:rsidRPr="00466A01">
        <w:rPr>
          <w:rFonts w:ascii="Arial" w:eastAsia="Calibri" w:hAnsi="Arial" w:cs="Arial"/>
          <w:sz w:val="20"/>
        </w:rPr>
        <w:t xml:space="preserve">40 CFR </w:t>
      </w:r>
      <w:bookmarkEnd w:id="15"/>
      <w:r w:rsidRPr="00466A01">
        <w:rPr>
          <w:rFonts w:ascii="Arial" w:eastAsia="Calibri" w:hAnsi="Arial" w:cs="Arial"/>
          <w:sz w:val="20"/>
        </w:rPr>
        <w:t xml:space="preserve">60.762(b)(2)(iv), the permittee must follow the semiannual reporting requirements in 40 CFR 63.1981(h) in lieu of </w:t>
      </w:r>
      <w:r w:rsidRPr="00466A01">
        <w:rPr>
          <w:rFonts w:ascii="Arial" w:eastAsia="Calibri" w:hAnsi="Arial" w:cs="Arial"/>
          <w:sz w:val="20"/>
          <w:shd w:val="clear" w:color="auto" w:fill="FFFFFF"/>
        </w:rPr>
        <w:t>40 CFR 60.767(g)</w:t>
      </w:r>
      <w:r w:rsidRPr="00466A01">
        <w:rPr>
          <w:rFonts w:ascii="Arial" w:eastAsia="Calibri" w:hAnsi="Arial" w:cs="Arial"/>
          <w:sz w:val="20"/>
        </w:rPr>
        <w:t xml:space="preserve">. </w:t>
      </w:r>
      <w:r w:rsidRPr="00466A01">
        <w:rPr>
          <w:rFonts w:ascii="Arial" w:eastAsia="Calibri" w:hAnsi="Arial" w:cs="Arial"/>
        </w:rPr>
        <w:t xml:space="preserve"> </w:t>
      </w:r>
      <w:r w:rsidRPr="00466A01">
        <w:rPr>
          <w:rFonts w:ascii="Arial" w:eastAsia="Calibri" w:hAnsi="Arial" w:cs="Arial"/>
          <w:b/>
          <w:bCs/>
        </w:rPr>
        <w:t>(</w:t>
      </w:r>
      <w:r w:rsidRPr="00466A01">
        <w:rPr>
          <w:rFonts w:ascii="Arial" w:eastAsia="Calibri" w:hAnsi="Arial" w:cs="Arial"/>
          <w:b/>
          <w:bCs/>
          <w:sz w:val="20"/>
          <w:shd w:val="clear" w:color="auto" w:fill="FFFFFF"/>
        </w:rPr>
        <w:t>40 CFR 60.767(g))</w:t>
      </w:r>
    </w:p>
    <w:p w14:paraId="6FD1A926" w14:textId="77777777" w:rsidR="00466A01" w:rsidRPr="00797DA9" w:rsidRDefault="008430E3" w:rsidP="00466A01">
      <w:pPr>
        <w:spacing w:after="0" w:line="240" w:lineRule="auto"/>
        <w:jc w:val="both"/>
        <w:rPr>
          <w:rFonts w:ascii="Arial" w:eastAsia="Times New Roman" w:hAnsi="Arial" w:cs="Times New Roman"/>
          <w:b/>
          <w:bCs/>
          <w:color w:val="ED0000"/>
          <w:sz w:val="20"/>
          <w:szCs w:val="20"/>
        </w:rPr>
      </w:pPr>
      <w:bookmarkStart w:id="16" w:name="_Hlk94183812"/>
      <w:r w:rsidRPr="00797DA9">
        <w:rPr>
          <w:rFonts w:ascii="Arial" w:eastAsia="Times New Roman" w:hAnsi="Arial" w:cs="Times New Roman"/>
          <w:b/>
          <w:bCs/>
          <w:color w:val="ED0000"/>
          <w:sz w:val="20"/>
          <w:szCs w:val="20"/>
        </w:rPr>
        <w:t>{CHOOSE OPTION and renumber as appropriate}</w:t>
      </w:r>
    </w:p>
    <w:p w14:paraId="595310B6" w14:textId="77777777" w:rsidR="00466A01" w:rsidRPr="00466A01" w:rsidRDefault="008430E3" w:rsidP="00E10934">
      <w:pPr>
        <w:rPr>
          <w:rFonts w:ascii="Arial" w:eastAsia="Times New Roman" w:hAnsi="Arial" w:cs="Times New Roman"/>
          <w:sz w:val="20"/>
          <w:szCs w:val="20"/>
        </w:rPr>
      </w:pPr>
      <w:bookmarkStart w:id="17" w:name="_Hlk109026536"/>
      <w:r w:rsidRPr="00797DA9">
        <w:rPr>
          <w:rFonts w:ascii="Arial" w:eastAsia="Calibri" w:hAnsi="Arial" w:cs="Times New Roman"/>
          <w:color w:val="ED0000"/>
          <w:sz w:val="20"/>
          <w:szCs w:val="20"/>
        </w:rPr>
        <w:t xml:space="preserve">Use if estimated uncontrolled emissions are </w:t>
      </w:r>
      <w:r w:rsidR="00E10934" w:rsidRPr="00797DA9">
        <w:rPr>
          <w:rFonts w:ascii="Arial" w:eastAsia="Calibri" w:hAnsi="Arial" w:cs="Times New Roman"/>
          <w:color w:val="ED0000"/>
          <w:sz w:val="20"/>
          <w:szCs w:val="20"/>
        </w:rPr>
        <w:t>LESS</w:t>
      </w:r>
      <w:r w:rsidRPr="00797DA9">
        <w:rPr>
          <w:rFonts w:ascii="Arial" w:eastAsia="Calibri" w:hAnsi="Arial" w:cs="Times New Roman"/>
          <w:color w:val="ED0000"/>
          <w:sz w:val="20"/>
          <w:szCs w:val="20"/>
        </w:rPr>
        <w:t xml:space="preserve"> than 50 Mg/yr NMOC as calculated according to 40 CFR 63.1959. </w:t>
      </w:r>
      <w:bookmarkEnd w:id="17"/>
    </w:p>
    <w:bookmarkEnd w:id="16"/>
    <w:p w14:paraId="62B50456" w14:textId="77777777" w:rsidR="00466A01" w:rsidRPr="00466A01" w:rsidRDefault="008430E3" w:rsidP="00E10934">
      <w:pPr>
        <w:numPr>
          <w:ilvl w:val="0"/>
          <w:numId w:val="37"/>
        </w:numPr>
        <w:spacing w:before="120" w:after="120"/>
        <w:rPr>
          <w:rFonts w:ascii="Arial" w:eastAsia="Calibri" w:hAnsi="Arial" w:cs="Arial"/>
          <w:iCs/>
          <w:sz w:val="20"/>
        </w:rPr>
      </w:pPr>
      <w:r w:rsidRPr="00466A01">
        <w:rPr>
          <w:rFonts w:ascii="Arial" w:eastAsia="Calibri" w:hAnsi="Arial" w:cs="Arial"/>
          <w:sz w:val="20"/>
        </w:rPr>
        <w:t>The permittee must submit to the Department reports for any c</w:t>
      </w:r>
      <w:r w:rsidRPr="00466A01">
        <w:rPr>
          <w:rFonts w:ascii="Arial" w:eastAsia="Calibri" w:hAnsi="Arial" w:cs="Arial"/>
          <w:iCs/>
          <w:sz w:val="20"/>
        </w:rPr>
        <w:t>orrective action and the corresponding timeline as follows:</w:t>
      </w:r>
    </w:p>
    <w:p w14:paraId="55743880" w14:textId="77777777" w:rsidR="00466A01" w:rsidRPr="00466A01" w:rsidRDefault="008430E3" w:rsidP="00E10934">
      <w:pPr>
        <w:spacing w:before="120" w:after="120"/>
        <w:ind w:left="720" w:hanging="360"/>
        <w:rPr>
          <w:rFonts w:ascii="Arial" w:eastAsia="Times New Roman" w:hAnsi="Arial" w:cs="Times New Roman"/>
          <w:b/>
          <w:sz w:val="20"/>
          <w:szCs w:val="20"/>
        </w:rPr>
      </w:pPr>
      <w:r w:rsidRPr="00466A01">
        <w:rPr>
          <w:rFonts w:ascii="Arial" w:eastAsia="Times New Roman" w:hAnsi="Arial" w:cs="Times New Roman"/>
          <w:sz w:val="20"/>
          <w:szCs w:val="20"/>
        </w:rPr>
        <w:t>a.</w:t>
      </w:r>
      <w:r w:rsidRPr="00466A01">
        <w:rPr>
          <w:rFonts w:ascii="Arial" w:eastAsia="Times New Roman" w:hAnsi="Arial" w:cs="Times New Roman"/>
          <w:sz w:val="20"/>
          <w:szCs w:val="20"/>
        </w:rPr>
        <w:tab/>
        <w:t>For corrective action that is required according to 40 CFR 60.765(a)(3)(iii) or (a)(5)(iii) and is expected to take longer than 120 days after the initial exceedance to complete, submit the root cause analysis, corrective action analysis, and corresponding implementation timeline as soon as practicable but no later than 75 days after the first measurement of positive pressure or temperature monitoring value of 55</w:t>
      </w:r>
      <w:r w:rsidRPr="00466A01">
        <w:rPr>
          <w:rFonts w:ascii="Arial" w:eastAsia="Times New Roman" w:hAnsi="Arial" w:cs="Arial"/>
          <w:sz w:val="20"/>
          <w:szCs w:val="20"/>
        </w:rPr>
        <w:t>°</w:t>
      </w:r>
      <w:r w:rsidRPr="00466A01">
        <w:rPr>
          <w:rFonts w:ascii="Arial" w:eastAsia="Times New Roman" w:hAnsi="Arial" w:cs="Times New Roman"/>
          <w:sz w:val="20"/>
          <w:szCs w:val="20"/>
        </w:rPr>
        <w:t>C (131</w:t>
      </w:r>
      <w:r w:rsidRPr="00466A01">
        <w:rPr>
          <w:rFonts w:ascii="Arial" w:eastAsia="Times New Roman" w:hAnsi="Arial" w:cs="Arial"/>
          <w:sz w:val="20"/>
          <w:szCs w:val="20"/>
        </w:rPr>
        <w:t>°</w:t>
      </w:r>
      <w:r w:rsidRPr="00466A01">
        <w:rPr>
          <w:rFonts w:ascii="Arial" w:eastAsia="Times New Roman" w:hAnsi="Arial" w:cs="Times New Roman"/>
          <w:sz w:val="20"/>
          <w:szCs w:val="20"/>
        </w:rPr>
        <w:t xml:space="preserve">F).  The Department must approve the plan for corrective action and the corresponding timeline.  </w:t>
      </w:r>
      <w:r w:rsidRPr="00466A01">
        <w:rPr>
          <w:rFonts w:ascii="Arial" w:eastAsia="Times New Roman" w:hAnsi="Arial" w:cs="Times New Roman"/>
          <w:b/>
          <w:sz w:val="20"/>
          <w:szCs w:val="20"/>
        </w:rPr>
        <w:t>(40 CFR 60.767(j)(1))</w:t>
      </w:r>
    </w:p>
    <w:p w14:paraId="66A8577F" w14:textId="77777777" w:rsidR="00466A01" w:rsidRPr="00466A01" w:rsidRDefault="008430E3" w:rsidP="00E10934">
      <w:pPr>
        <w:spacing w:before="120"/>
        <w:ind w:left="720" w:hanging="360"/>
        <w:rPr>
          <w:rFonts w:ascii="Arial" w:eastAsia="Times New Roman" w:hAnsi="Arial" w:cs="Times New Roman"/>
          <w:sz w:val="20"/>
          <w:szCs w:val="20"/>
        </w:rPr>
      </w:pPr>
      <w:r w:rsidRPr="00466A01">
        <w:rPr>
          <w:rFonts w:ascii="Arial" w:eastAsia="Times New Roman" w:hAnsi="Arial" w:cs="Times New Roman"/>
          <w:sz w:val="20"/>
          <w:szCs w:val="20"/>
        </w:rPr>
        <w:t>b.</w:t>
      </w:r>
      <w:r w:rsidRPr="00466A01">
        <w:rPr>
          <w:rFonts w:ascii="Arial" w:eastAsia="Times New Roman" w:hAnsi="Arial" w:cs="Times New Roman"/>
          <w:sz w:val="20"/>
          <w:szCs w:val="20"/>
        </w:rPr>
        <w:tab/>
        <w:t xml:space="preserve">For corrective action that is required according to 40 CFR 60.765(a)(3)(iii) or (a)(5)(iii) and is not completed within 60 days after the initial exceedance, submit a notification as soon as practicable but no later than 75 days after the first measurement of positive pressure or temperature exceedance. </w:t>
      </w:r>
      <w:r w:rsidRPr="00466A01">
        <w:rPr>
          <w:rFonts w:ascii="Arial" w:eastAsia="Times New Roman" w:hAnsi="Arial" w:cs="Times New Roman"/>
          <w:b/>
          <w:sz w:val="20"/>
          <w:szCs w:val="20"/>
        </w:rPr>
        <w:t xml:space="preserve"> (40 CFR 60.767(j)(2))</w:t>
      </w:r>
    </w:p>
    <w:p w14:paraId="63318A89" w14:textId="77777777" w:rsidR="00466A01" w:rsidRPr="00797DA9" w:rsidRDefault="008430E3" w:rsidP="00466A01">
      <w:pPr>
        <w:spacing w:after="0" w:line="240" w:lineRule="auto"/>
        <w:jc w:val="both"/>
        <w:rPr>
          <w:rFonts w:ascii="Arial" w:eastAsia="Times New Roman" w:hAnsi="Arial" w:cs="Arial"/>
          <w:b/>
          <w:color w:val="ED0000"/>
          <w:sz w:val="20"/>
          <w:szCs w:val="20"/>
        </w:rPr>
      </w:pPr>
      <w:r w:rsidRPr="00797DA9">
        <w:rPr>
          <w:rFonts w:ascii="Arial" w:eastAsia="Times New Roman" w:hAnsi="Arial" w:cs="Arial"/>
          <w:b/>
          <w:color w:val="ED0000"/>
          <w:sz w:val="20"/>
          <w:szCs w:val="20"/>
        </w:rPr>
        <w:t>{OR}</w:t>
      </w:r>
    </w:p>
    <w:p w14:paraId="7E9C9D15" w14:textId="77777777" w:rsidR="00466A01" w:rsidRPr="00466A01" w:rsidRDefault="008430E3" w:rsidP="00E10934">
      <w:pPr>
        <w:rPr>
          <w:rFonts w:ascii="Arial" w:eastAsia="Times New Roman" w:hAnsi="Arial" w:cs="Arial"/>
          <w:bCs/>
          <w:sz w:val="20"/>
          <w:szCs w:val="20"/>
        </w:rPr>
      </w:pPr>
      <w:bookmarkStart w:id="18" w:name="_Hlk109026549"/>
      <w:r w:rsidRPr="00797DA9">
        <w:rPr>
          <w:rFonts w:ascii="Arial" w:eastAsia="Calibri" w:hAnsi="Arial" w:cs="Times New Roman"/>
          <w:color w:val="ED0000"/>
          <w:sz w:val="20"/>
          <w:szCs w:val="20"/>
        </w:rPr>
        <w:t xml:space="preserve">Use if </w:t>
      </w:r>
      <w:r w:rsidRPr="00797DA9">
        <w:rPr>
          <w:rFonts w:ascii="Arial" w:eastAsia="Times New Roman" w:hAnsi="Arial" w:cs="Times New Roman"/>
          <w:color w:val="ED0000"/>
          <w:sz w:val="20"/>
          <w:szCs w:val="20"/>
        </w:rPr>
        <w:t xml:space="preserve">estimated uncontrolled emissions are </w:t>
      </w:r>
      <w:r w:rsidR="00361D66" w:rsidRPr="00797DA9">
        <w:rPr>
          <w:rFonts w:ascii="Arial" w:eastAsia="Times New Roman" w:hAnsi="Arial" w:cs="Times New Roman"/>
          <w:color w:val="ED0000"/>
          <w:sz w:val="20"/>
          <w:szCs w:val="20"/>
        </w:rPr>
        <w:t>EQUAL TO OR GREATER</w:t>
      </w:r>
      <w:r w:rsidRPr="00797DA9">
        <w:rPr>
          <w:rFonts w:ascii="Arial" w:eastAsia="Times New Roman" w:hAnsi="Arial" w:cs="Times New Roman"/>
          <w:color w:val="ED0000"/>
          <w:sz w:val="20"/>
          <w:szCs w:val="20"/>
        </w:rPr>
        <w:t xml:space="preserve"> than 50 Mg/yr NMOC as calculated according to 40 CFR 63.1959.</w:t>
      </w:r>
    </w:p>
    <w:bookmarkEnd w:id="18"/>
    <w:p w14:paraId="59431D5F" w14:textId="77777777" w:rsidR="00466A01" w:rsidRPr="00466A01" w:rsidRDefault="008430E3" w:rsidP="00E10934">
      <w:pPr>
        <w:numPr>
          <w:ilvl w:val="0"/>
          <w:numId w:val="38"/>
        </w:numPr>
        <w:spacing w:before="120"/>
        <w:rPr>
          <w:rFonts w:ascii="Arial" w:eastAsia="Calibri" w:hAnsi="Arial" w:cs="Arial"/>
          <w:b/>
          <w:sz w:val="20"/>
          <w:shd w:val="clear" w:color="auto" w:fill="FFFFFF"/>
        </w:rPr>
      </w:pPr>
      <w:r w:rsidRPr="00466A01">
        <w:rPr>
          <w:rFonts w:ascii="Arial" w:eastAsia="Calibri" w:hAnsi="Arial" w:cs="Arial"/>
          <w:bCs/>
          <w:sz w:val="20"/>
        </w:rPr>
        <w:t xml:space="preserve">If complying with the operational provisions of 40 CFR 63.1958, 40 CFR 63.1960, and 40 CFR 63.1961, as allowed at 40 CFR 60.762(b)(2)(iv), the permittee must follow the corrective action and the corresponding timeline reporting requirements in 40 CFR 63.1981(j) in lieu of </w:t>
      </w:r>
      <w:r w:rsidRPr="00466A01">
        <w:rPr>
          <w:rFonts w:ascii="Arial" w:eastAsia="Calibri" w:hAnsi="Arial" w:cs="Arial"/>
          <w:bCs/>
          <w:sz w:val="20"/>
          <w:shd w:val="clear" w:color="auto" w:fill="FFFFFF"/>
        </w:rPr>
        <w:t>40 CFR 60.767(j).</w:t>
      </w:r>
      <w:r w:rsidRPr="00466A01">
        <w:rPr>
          <w:rFonts w:ascii="Arial" w:eastAsia="Calibri" w:hAnsi="Arial" w:cs="Arial"/>
          <w:b/>
          <w:sz w:val="20"/>
          <w:shd w:val="clear" w:color="auto" w:fill="FFFFFF"/>
        </w:rPr>
        <w:t xml:space="preserve">  </w:t>
      </w:r>
      <w:r w:rsidRPr="00466A01">
        <w:rPr>
          <w:rFonts w:ascii="Arial" w:eastAsia="Calibri" w:hAnsi="Arial" w:cs="Arial"/>
          <w:b/>
          <w:sz w:val="20"/>
        </w:rPr>
        <w:t>(</w:t>
      </w:r>
      <w:r w:rsidRPr="00466A01">
        <w:rPr>
          <w:rFonts w:ascii="Arial" w:eastAsia="Calibri" w:hAnsi="Arial" w:cs="Arial"/>
          <w:b/>
          <w:sz w:val="20"/>
          <w:shd w:val="clear" w:color="auto" w:fill="FFFFFF"/>
        </w:rPr>
        <w:t>40 CFR 60.767(j))</w:t>
      </w:r>
    </w:p>
    <w:p w14:paraId="7ECAB154" w14:textId="77777777" w:rsidR="00466A01" w:rsidRPr="00466A01" w:rsidRDefault="008430E3" w:rsidP="00E10934">
      <w:pPr>
        <w:jc w:val="both"/>
        <w:rPr>
          <w:rFonts w:ascii="Arial" w:eastAsia="Calibri" w:hAnsi="Arial" w:cs="Arial"/>
          <w:bCs/>
          <w:sz w:val="20"/>
          <w:szCs w:val="20"/>
          <w:highlight w:val="yellow"/>
        </w:rPr>
      </w:pPr>
      <w:r w:rsidRPr="00797DA9">
        <w:rPr>
          <w:rFonts w:ascii="Arial" w:eastAsia="Calibri" w:hAnsi="Arial" w:cs="Arial"/>
          <w:b/>
          <w:color w:val="ED0000"/>
          <w:sz w:val="20"/>
        </w:rPr>
        <w:t>ALWAYS INCLUDE</w:t>
      </w:r>
    </w:p>
    <w:p w14:paraId="4101F254" w14:textId="77777777" w:rsidR="00466A01" w:rsidRPr="00466A01" w:rsidRDefault="008430E3" w:rsidP="00E10934">
      <w:pPr>
        <w:numPr>
          <w:ilvl w:val="0"/>
          <w:numId w:val="36"/>
        </w:numPr>
        <w:spacing w:before="120" w:after="120"/>
        <w:rPr>
          <w:rFonts w:ascii="Arial" w:eastAsia="Calibri" w:hAnsi="Arial" w:cs="Times New Roman"/>
          <w:sz w:val="20"/>
        </w:rPr>
      </w:pPr>
      <w:r w:rsidRPr="00466A01">
        <w:rPr>
          <w:rFonts w:ascii="Arial" w:eastAsia="Calibri" w:hAnsi="Arial" w:cs="Arial"/>
          <w:sz w:val="20"/>
        </w:rPr>
        <w:t>The permittee must submit reports electronically according to the following:</w:t>
      </w:r>
    </w:p>
    <w:p w14:paraId="02BA6273" w14:textId="77777777" w:rsidR="00466A01" w:rsidRPr="00466A01" w:rsidRDefault="008430E3" w:rsidP="00E10934">
      <w:pPr>
        <w:numPr>
          <w:ilvl w:val="1"/>
          <w:numId w:val="39"/>
        </w:numPr>
        <w:spacing w:before="120" w:after="120"/>
        <w:rPr>
          <w:rFonts w:ascii="Arial" w:eastAsia="Calibri" w:hAnsi="Arial" w:cs="Arial"/>
          <w:sz w:val="20"/>
        </w:rPr>
      </w:pPr>
      <w:r w:rsidRPr="00466A01">
        <w:rPr>
          <w:rFonts w:ascii="Arial" w:eastAsia="Calibri" w:hAnsi="Arial" w:cs="Arial"/>
          <w:sz w:val="20"/>
        </w:rPr>
        <w:t xml:space="preserve">Within 60 days after the date of completing each performance test (as defined in 40 CFR 60.8), the permittee must submit the results of each performance test.  For data collected using test methods supported by the USEPA's </w:t>
      </w:r>
      <w:hyperlink r:id="rId11" w:history="1">
        <w:r w:rsidR="00466A01" w:rsidRPr="00E10934">
          <w:rPr>
            <w:rStyle w:val="Hyperlink"/>
            <w:rFonts w:ascii="Arial" w:eastAsia="Calibri" w:hAnsi="Arial" w:cs="Arial"/>
            <w:sz w:val="20"/>
          </w:rPr>
          <w:t>Electronic Reporting Tool</w:t>
        </w:r>
      </w:hyperlink>
      <w:r w:rsidRPr="00466A01">
        <w:rPr>
          <w:rFonts w:ascii="Arial" w:eastAsia="Calibri" w:hAnsi="Arial" w:cs="Arial"/>
          <w:sz w:val="20"/>
        </w:rPr>
        <w:t xml:space="preserve"> (ERT) as listed on the USEPA's ERT website, submit the results of the performance test to the USEPA via the Compliance and Emissions Data Reporting Interface (CEDRI).  The CEDRI can be accessed through the USEPA's </w:t>
      </w:r>
      <w:hyperlink r:id="rId12" w:history="1">
        <w:r w:rsidR="00466A01" w:rsidRPr="00E10934">
          <w:rPr>
            <w:rStyle w:val="Hyperlink"/>
            <w:rFonts w:ascii="Arial" w:eastAsia="Calibri" w:hAnsi="Arial" w:cs="Arial"/>
            <w:sz w:val="20"/>
          </w:rPr>
          <w:t>CDX</w:t>
        </w:r>
      </w:hyperlink>
      <w:r w:rsidRPr="00466A01">
        <w:rPr>
          <w:rFonts w:ascii="Arial" w:eastAsia="Calibri" w:hAnsi="Arial" w:cs="Arial"/>
          <w:sz w:val="20"/>
        </w:rPr>
        <w:t xml:space="preserve"> .  Performance test data must be submitted in a file format generated through the use of the USEPA's ERT or an alternative file format consistent with the extensible markup language (XML) schema listed on the EPA's ERT website, once the XML schema is available.  </w:t>
      </w:r>
      <w:r w:rsidRPr="00466A01">
        <w:rPr>
          <w:rFonts w:ascii="Arial" w:eastAsia="Calibri" w:hAnsi="Arial" w:cs="Arial"/>
          <w:b/>
          <w:bCs/>
          <w:sz w:val="20"/>
        </w:rPr>
        <w:t xml:space="preserve">(40 CFR </w:t>
      </w:r>
      <w:r w:rsidRPr="00466A01">
        <w:rPr>
          <w:rFonts w:ascii="Arial" w:eastAsia="Calibri" w:hAnsi="Arial" w:cs="Arial"/>
          <w:b/>
          <w:bCs/>
          <w:color w:val="333333"/>
          <w:sz w:val="20"/>
          <w:shd w:val="clear" w:color="auto" w:fill="FFFFFF"/>
        </w:rPr>
        <w:t>60.767</w:t>
      </w:r>
      <w:r w:rsidRPr="00466A01">
        <w:rPr>
          <w:rFonts w:ascii="Arial" w:eastAsia="Calibri" w:hAnsi="Arial" w:cs="Arial"/>
          <w:b/>
          <w:bCs/>
          <w:sz w:val="20"/>
        </w:rPr>
        <w:t>(</w:t>
      </w:r>
      <w:proofErr w:type="spellStart"/>
      <w:r w:rsidRPr="00466A01">
        <w:rPr>
          <w:rFonts w:ascii="Arial" w:eastAsia="Calibri" w:hAnsi="Arial" w:cs="Arial"/>
          <w:b/>
          <w:bCs/>
          <w:sz w:val="20"/>
        </w:rPr>
        <w:t>i</w:t>
      </w:r>
      <w:proofErr w:type="spellEnd"/>
      <w:r w:rsidRPr="00466A01">
        <w:rPr>
          <w:rFonts w:ascii="Arial" w:eastAsia="Calibri" w:hAnsi="Arial" w:cs="Arial"/>
          <w:b/>
          <w:bCs/>
          <w:sz w:val="20"/>
        </w:rPr>
        <w:t>)(1)(</w:t>
      </w:r>
      <w:proofErr w:type="spellStart"/>
      <w:r w:rsidRPr="00466A01">
        <w:rPr>
          <w:rFonts w:ascii="Arial" w:eastAsia="Calibri" w:hAnsi="Arial" w:cs="Arial"/>
          <w:b/>
          <w:bCs/>
          <w:sz w:val="20"/>
        </w:rPr>
        <w:t>i</w:t>
      </w:r>
      <w:proofErr w:type="spellEnd"/>
      <w:r w:rsidRPr="00466A01">
        <w:rPr>
          <w:rFonts w:ascii="Arial" w:eastAsia="Calibri" w:hAnsi="Arial" w:cs="Arial"/>
          <w:b/>
          <w:bCs/>
          <w:sz w:val="20"/>
        </w:rPr>
        <w:t>))</w:t>
      </w:r>
    </w:p>
    <w:p w14:paraId="435F98C3" w14:textId="77777777" w:rsidR="00466A01" w:rsidRPr="00466A01" w:rsidRDefault="008430E3" w:rsidP="00E10934">
      <w:pPr>
        <w:numPr>
          <w:ilvl w:val="1"/>
          <w:numId w:val="39"/>
        </w:numPr>
        <w:spacing w:before="120" w:after="120"/>
        <w:rPr>
          <w:rFonts w:ascii="Arial" w:eastAsia="Calibri" w:hAnsi="Arial" w:cs="Arial"/>
          <w:sz w:val="20"/>
        </w:rPr>
      </w:pPr>
      <w:r w:rsidRPr="00466A01">
        <w:rPr>
          <w:rFonts w:ascii="Arial" w:eastAsia="Calibri" w:hAnsi="Arial" w:cs="Arial"/>
          <w:sz w:val="20"/>
        </w:rPr>
        <w:t xml:space="preserve">For data collected using test methods that are not supported by the USEPA's ERT as listed on the USEPA's ERT website at the time of the test, submit the results of the performance test to the USEPA at the appropriate address listed in 40 CFR 60.4.  </w:t>
      </w:r>
      <w:r w:rsidRPr="00466A01">
        <w:rPr>
          <w:rFonts w:ascii="Arial" w:eastAsia="Calibri" w:hAnsi="Arial" w:cs="Arial"/>
          <w:b/>
          <w:bCs/>
          <w:sz w:val="20"/>
        </w:rPr>
        <w:t xml:space="preserve">(40 CFR </w:t>
      </w:r>
      <w:r w:rsidRPr="00466A01">
        <w:rPr>
          <w:rFonts w:ascii="Arial" w:eastAsia="Calibri" w:hAnsi="Arial" w:cs="Arial"/>
          <w:b/>
          <w:bCs/>
          <w:color w:val="333333"/>
          <w:sz w:val="20"/>
          <w:shd w:val="clear" w:color="auto" w:fill="FFFFFF"/>
        </w:rPr>
        <w:t>60.767</w:t>
      </w:r>
      <w:r w:rsidRPr="00466A01">
        <w:rPr>
          <w:rFonts w:ascii="Arial" w:eastAsia="Calibri" w:hAnsi="Arial" w:cs="Arial"/>
          <w:b/>
          <w:bCs/>
          <w:sz w:val="20"/>
        </w:rPr>
        <w:t>(</w:t>
      </w:r>
      <w:proofErr w:type="spellStart"/>
      <w:r w:rsidRPr="00466A01">
        <w:rPr>
          <w:rFonts w:ascii="Arial" w:eastAsia="Calibri" w:hAnsi="Arial" w:cs="Arial"/>
          <w:b/>
          <w:bCs/>
          <w:sz w:val="20"/>
        </w:rPr>
        <w:t>i</w:t>
      </w:r>
      <w:proofErr w:type="spellEnd"/>
      <w:r w:rsidRPr="00466A01">
        <w:rPr>
          <w:rFonts w:ascii="Arial" w:eastAsia="Calibri" w:hAnsi="Arial" w:cs="Arial"/>
          <w:b/>
          <w:bCs/>
          <w:sz w:val="20"/>
        </w:rPr>
        <w:t>)(1)(ii))</w:t>
      </w:r>
    </w:p>
    <w:p w14:paraId="45745984" w14:textId="77777777" w:rsidR="00466A01" w:rsidRPr="00466A01" w:rsidRDefault="008430E3" w:rsidP="00E10934">
      <w:pPr>
        <w:numPr>
          <w:ilvl w:val="1"/>
          <w:numId w:val="39"/>
        </w:numPr>
        <w:spacing w:before="120"/>
        <w:rPr>
          <w:rFonts w:ascii="Arial" w:eastAsia="Calibri" w:hAnsi="Arial" w:cs="Arial"/>
          <w:sz w:val="20"/>
        </w:rPr>
      </w:pPr>
      <w:r w:rsidRPr="00466A01">
        <w:rPr>
          <w:rFonts w:ascii="Arial" w:eastAsia="Calibri" w:hAnsi="Arial" w:cs="Arial"/>
          <w:sz w:val="20"/>
        </w:rPr>
        <w:t xml:space="preserve">Each permittee must submit reports to the USEPA via CEDRI (CEDRI can be accessed through the USEPA's CDX).  The permittee must use the appropriate electronic report in CEDRI for this subpart or an alternate electronic file format consistent with the XML schema listed on the </w:t>
      </w:r>
      <w:hyperlink r:id="rId13" w:history="1">
        <w:r w:rsidR="00466A01" w:rsidRPr="00E10934">
          <w:rPr>
            <w:rStyle w:val="Hyperlink"/>
            <w:rFonts w:ascii="Arial" w:eastAsia="Calibri" w:hAnsi="Arial" w:cs="Arial"/>
            <w:sz w:val="20"/>
          </w:rPr>
          <w:t>CEDRI website</w:t>
        </w:r>
      </w:hyperlink>
      <w:r w:rsidR="00E10934">
        <w:rPr>
          <w:rFonts w:ascii="Arial" w:eastAsia="Calibri" w:hAnsi="Arial" w:cs="Arial"/>
          <w:sz w:val="20"/>
        </w:rPr>
        <w:t>.  I</w:t>
      </w:r>
      <w:r w:rsidRPr="00466A01">
        <w:rPr>
          <w:rFonts w:ascii="Arial" w:eastAsia="Calibri" w:hAnsi="Arial" w:cs="Arial"/>
          <w:sz w:val="20"/>
        </w:rPr>
        <w:t xml:space="preserve">f the reporting form specific to this subpart is not available in CEDRI at the time that the report is due, the permittee must submit the report to the USEPA at the appropriate address listed in 40 CFR 60.4. </w:t>
      </w:r>
      <w:r w:rsidR="007E4D7F">
        <w:rPr>
          <w:rFonts w:ascii="Arial" w:eastAsia="Calibri" w:hAnsi="Arial" w:cs="Arial"/>
          <w:sz w:val="20"/>
        </w:rPr>
        <w:t xml:space="preserve"> </w:t>
      </w:r>
      <w:r w:rsidRPr="00466A01">
        <w:rPr>
          <w:rFonts w:ascii="Arial" w:eastAsia="Calibri" w:hAnsi="Arial" w:cs="Arial"/>
          <w:sz w:val="20"/>
        </w:rPr>
        <w:t xml:space="preserve">Once the form has been available in CEDRI for 90 calendar days, the permittee must begin submitting all subsequent reports via CEDRI.  The reports must be submitted by the deadlines specified in this subpart, regardless of the method in which the reports are submitted.  </w:t>
      </w:r>
      <w:r w:rsidRPr="00466A01">
        <w:rPr>
          <w:rFonts w:ascii="Arial" w:eastAsia="Calibri" w:hAnsi="Arial" w:cs="Arial"/>
          <w:b/>
          <w:bCs/>
          <w:sz w:val="20"/>
        </w:rPr>
        <w:t xml:space="preserve">(40 CFR </w:t>
      </w:r>
      <w:r w:rsidRPr="00466A01">
        <w:rPr>
          <w:rFonts w:ascii="Arial" w:eastAsia="Calibri" w:hAnsi="Arial" w:cs="Arial"/>
          <w:b/>
          <w:bCs/>
          <w:color w:val="333333"/>
          <w:sz w:val="20"/>
          <w:shd w:val="clear" w:color="auto" w:fill="FFFFFF"/>
        </w:rPr>
        <w:t>60.767</w:t>
      </w:r>
      <w:r w:rsidRPr="00466A01">
        <w:rPr>
          <w:rFonts w:ascii="Arial" w:eastAsia="Calibri" w:hAnsi="Arial" w:cs="Arial"/>
          <w:b/>
          <w:bCs/>
          <w:sz w:val="20"/>
        </w:rPr>
        <w:t>(</w:t>
      </w:r>
      <w:proofErr w:type="spellStart"/>
      <w:r w:rsidRPr="00466A01">
        <w:rPr>
          <w:rFonts w:ascii="Arial" w:eastAsia="Calibri" w:hAnsi="Arial" w:cs="Arial"/>
          <w:b/>
          <w:bCs/>
          <w:sz w:val="20"/>
        </w:rPr>
        <w:t>i</w:t>
      </w:r>
      <w:proofErr w:type="spellEnd"/>
      <w:r w:rsidRPr="00466A01">
        <w:rPr>
          <w:rFonts w:ascii="Arial" w:eastAsia="Calibri" w:hAnsi="Arial" w:cs="Arial"/>
          <w:b/>
          <w:bCs/>
          <w:sz w:val="20"/>
        </w:rPr>
        <w:t>)(2))</w:t>
      </w:r>
    </w:p>
    <w:p w14:paraId="1B9B0448" w14:textId="77777777" w:rsidR="00466A01" w:rsidRPr="00466A01" w:rsidRDefault="008430E3" w:rsidP="00E10934">
      <w:pPr>
        <w:numPr>
          <w:ilvl w:val="0"/>
          <w:numId w:val="40"/>
        </w:numPr>
        <w:spacing w:before="120"/>
        <w:rPr>
          <w:rFonts w:ascii="Arial" w:eastAsia="Calibri" w:hAnsi="Arial" w:cs="Arial"/>
          <w:bCs/>
          <w:sz w:val="20"/>
        </w:rPr>
      </w:pPr>
      <w:r w:rsidRPr="00466A01">
        <w:rPr>
          <w:rFonts w:ascii="Arial" w:eastAsia="Calibri" w:hAnsi="Arial" w:cs="Arial"/>
          <w:sz w:val="20"/>
        </w:rPr>
        <w:t xml:space="preserve">The permittee shall submit any performance test reports and all other reports required by 40 CFR Part 60, Subpart XXX </w:t>
      </w:r>
      <w:r w:rsidRPr="00466A01">
        <w:rPr>
          <w:rFonts w:ascii="Arial" w:eastAsia="Calibri" w:hAnsi="Arial" w:cs="Arial"/>
          <w:color w:val="000000"/>
          <w:sz w:val="20"/>
        </w:rPr>
        <w:t>to the AQD</w:t>
      </w:r>
      <w:r w:rsidRPr="00466A01">
        <w:rPr>
          <w:rFonts w:ascii="Arial" w:eastAsia="Calibri" w:hAnsi="Arial" w:cs="Arial"/>
          <w:sz w:val="20"/>
        </w:rPr>
        <w:t xml:space="preserve">, in a format approved by the AQD District Supervisor.  </w:t>
      </w:r>
      <w:r w:rsidRPr="00466A01">
        <w:rPr>
          <w:rFonts w:ascii="Arial" w:eastAsia="Calibri" w:hAnsi="Arial" w:cs="Arial"/>
          <w:b/>
          <w:sz w:val="20"/>
        </w:rPr>
        <w:t xml:space="preserve">(R 336.1213(3)(c), </w:t>
      </w:r>
      <w:r w:rsidR="00E10934">
        <w:rPr>
          <w:rFonts w:ascii="Arial" w:eastAsia="Calibri" w:hAnsi="Arial" w:cs="Arial"/>
          <w:b/>
          <w:sz w:val="20"/>
        </w:rPr>
        <w:t>R</w:t>
      </w:r>
      <w:r w:rsidR="00797DA9">
        <w:rPr>
          <w:rFonts w:ascii="Arial" w:eastAsia="Calibri" w:hAnsi="Arial" w:cs="Arial"/>
          <w:b/>
          <w:sz w:val="20"/>
        </w:rPr>
        <w:t> </w:t>
      </w:r>
      <w:r w:rsidR="00E10934">
        <w:rPr>
          <w:rFonts w:ascii="Arial" w:eastAsia="Calibri" w:hAnsi="Arial" w:cs="Arial"/>
          <w:b/>
          <w:sz w:val="20"/>
        </w:rPr>
        <w:t>336.2001(4)</w:t>
      </w:r>
      <w:r w:rsidRPr="00466A01">
        <w:rPr>
          <w:rFonts w:ascii="Arial" w:eastAsia="Calibri" w:hAnsi="Arial" w:cs="Arial"/>
          <w:b/>
          <w:sz w:val="20"/>
        </w:rPr>
        <w:t>)</w:t>
      </w:r>
    </w:p>
    <w:p w14:paraId="25000424" w14:textId="77777777" w:rsidR="00466A01" w:rsidRPr="00466A01" w:rsidRDefault="008430E3" w:rsidP="00E10934">
      <w:pPr>
        <w:spacing w:before="120"/>
        <w:jc w:val="both"/>
        <w:rPr>
          <w:rFonts w:ascii="Arial" w:eastAsia="Times New Roman" w:hAnsi="Arial" w:cs="Arial"/>
          <w:sz w:val="20"/>
          <w:szCs w:val="20"/>
        </w:rPr>
      </w:pPr>
      <w:r w:rsidRPr="00466A01">
        <w:rPr>
          <w:rFonts w:ascii="Arial" w:eastAsia="Times New Roman" w:hAnsi="Arial" w:cs="Arial"/>
          <w:b/>
          <w:sz w:val="20"/>
          <w:szCs w:val="20"/>
        </w:rPr>
        <w:t>See Appendix 8</w:t>
      </w:r>
    </w:p>
    <w:p w14:paraId="0CABA595" w14:textId="77777777" w:rsidR="00466A01" w:rsidRPr="00466A01" w:rsidRDefault="008430E3" w:rsidP="00E10934">
      <w:pPr>
        <w:pStyle w:val="Hedaing5"/>
      </w:pPr>
      <w:r w:rsidRPr="00466A01">
        <w:lastRenderedPageBreak/>
        <w:t>VIII.  STACK/VENT RESTRICTION(S)</w:t>
      </w:r>
    </w:p>
    <w:p w14:paraId="2FFC0A10" w14:textId="77777777" w:rsidR="00466A01" w:rsidRPr="00466A01" w:rsidRDefault="008430E3" w:rsidP="00E10934">
      <w:pPr>
        <w:spacing w:before="120"/>
        <w:jc w:val="both"/>
        <w:rPr>
          <w:rFonts w:ascii="Arial" w:eastAsia="Times New Roman" w:hAnsi="Arial" w:cs="Times New Roman"/>
          <w:sz w:val="20"/>
          <w:szCs w:val="20"/>
        </w:rPr>
      </w:pPr>
      <w:r w:rsidRPr="00466A01">
        <w:rPr>
          <w:rFonts w:ascii="Arial" w:eastAsia="Times New Roman" w:hAnsi="Arial" w:cs="Times New Roman"/>
          <w:sz w:val="20"/>
          <w:szCs w:val="20"/>
        </w:rPr>
        <w:t>NA</w:t>
      </w:r>
    </w:p>
    <w:p w14:paraId="731AE5D8" w14:textId="77777777" w:rsidR="00466A01" w:rsidRPr="00466A01" w:rsidRDefault="008430E3" w:rsidP="00E10934">
      <w:pPr>
        <w:pStyle w:val="Hedaing5"/>
      </w:pPr>
      <w:r w:rsidRPr="00466A01">
        <w:t>IX.  OTHER REQUIREMENTS</w:t>
      </w:r>
    </w:p>
    <w:p w14:paraId="69F08E18" w14:textId="77777777" w:rsidR="00466A01" w:rsidRPr="00797DA9" w:rsidRDefault="008430E3" w:rsidP="00E10934">
      <w:pPr>
        <w:spacing w:before="120" w:after="0"/>
        <w:rPr>
          <w:rFonts w:ascii="Arial" w:eastAsia="Times New Roman" w:hAnsi="Arial" w:cs="Times New Roman"/>
          <w:b/>
          <w:bCs/>
          <w:color w:val="ED0000"/>
          <w:sz w:val="20"/>
          <w:szCs w:val="20"/>
        </w:rPr>
      </w:pPr>
      <w:r w:rsidRPr="00797DA9">
        <w:rPr>
          <w:rFonts w:ascii="Arial" w:eastAsia="Times New Roman" w:hAnsi="Arial" w:cs="Times New Roman"/>
          <w:b/>
          <w:bCs/>
          <w:color w:val="ED0000"/>
          <w:sz w:val="20"/>
          <w:szCs w:val="20"/>
        </w:rPr>
        <w:t>{CHOOSE ONE}</w:t>
      </w:r>
    </w:p>
    <w:p w14:paraId="4C882E05" w14:textId="77777777" w:rsidR="00466A01" w:rsidRPr="00797DA9" w:rsidRDefault="008430E3" w:rsidP="00E10934">
      <w:pPr>
        <w:rPr>
          <w:rFonts w:ascii="Arial" w:eastAsia="Times New Roman" w:hAnsi="Arial" w:cs="Times New Roman"/>
          <w:b/>
          <w:bCs/>
          <w:color w:val="ED0000"/>
          <w:sz w:val="20"/>
          <w:szCs w:val="20"/>
        </w:rPr>
      </w:pPr>
      <w:r w:rsidRPr="00797DA9">
        <w:rPr>
          <w:rFonts w:ascii="Arial" w:eastAsia="Calibri" w:hAnsi="Arial" w:cs="Times New Roman"/>
          <w:color w:val="ED0000"/>
          <w:sz w:val="20"/>
          <w:szCs w:val="20"/>
        </w:rPr>
        <w:t>Use if estimated uncontrolled emissions are</w:t>
      </w:r>
      <w:r w:rsidR="00361D66" w:rsidRPr="00797DA9">
        <w:rPr>
          <w:rFonts w:ascii="Arial" w:eastAsia="Calibri" w:hAnsi="Arial" w:cs="Times New Roman"/>
          <w:color w:val="ED0000"/>
          <w:sz w:val="20"/>
          <w:szCs w:val="20"/>
        </w:rPr>
        <w:t xml:space="preserve"> LESS </w:t>
      </w:r>
      <w:r w:rsidRPr="00797DA9">
        <w:rPr>
          <w:rFonts w:ascii="Arial" w:eastAsia="Calibri" w:hAnsi="Arial" w:cs="Times New Roman"/>
          <w:color w:val="ED0000"/>
          <w:sz w:val="20"/>
          <w:szCs w:val="20"/>
        </w:rPr>
        <w:t xml:space="preserve">than 50 Mg/yr NMOC as calculated according to 40 CFR 63.1959. </w:t>
      </w:r>
    </w:p>
    <w:p w14:paraId="1F5A66F6" w14:textId="77777777" w:rsidR="00466A01" w:rsidRPr="00466A01" w:rsidRDefault="008430E3" w:rsidP="00E10934">
      <w:pPr>
        <w:numPr>
          <w:ilvl w:val="0"/>
          <w:numId w:val="41"/>
        </w:numPr>
        <w:ind w:left="36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must comply with all applicable provisions of </w:t>
      </w:r>
      <w:r w:rsidRPr="00466A01">
        <w:rPr>
          <w:rFonts w:ascii="Arial" w:eastAsia="Times New Roman" w:hAnsi="Arial" w:cs="Arial"/>
          <w:sz w:val="20"/>
          <w:szCs w:val="20"/>
        </w:rPr>
        <w:t xml:space="preserve">the federal Standards of Performance for New Stationary Sources as specified in </w:t>
      </w:r>
      <w:r w:rsidRPr="00466A01">
        <w:rPr>
          <w:rFonts w:ascii="Arial" w:eastAsia="Times New Roman" w:hAnsi="Arial" w:cs="Times New Roman"/>
          <w:sz w:val="20"/>
          <w:szCs w:val="20"/>
        </w:rPr>
        <w:t>40 CFR Part 60, Subparts A and XXX</w:t>
      </w:r>
      <w:r w:rsidRPr="00466A01">
        <w:rPr>
          <w:rFonts w:ascii="Arial" w:eastAsia="Times New Roman" w:hAnsi="Arial" w:cs="Times New Roman"/>
          <w:color w:val="0000FF"/>
          <w:sz w:val="20"/>
          <w:szCs w:val="20"/>
        </w:rPr>
        <w:t xml:space="preserve">.  </w:t>
      </w:r>
      <w:r w:rsidRPr="00466A01">
        <w:rPr>
          <w:rFonts w:ascii="Arial" w:eastAsia="Times New Roman" w:hAnsi="Arial" w:cs="Times New Roman"/>
          <w:b/>
          <w:sz w:val="20"/>
          <w:szCs w:val="20"/>
        </w:rPr>
        <w:t>(40 CFR Part 60, Subparts A and XXX)</w:t>
      </w:r>
    </w:p>
    <w:p w14:paraId="6A2CA97B" w14:textId="77777777" w:rsidR="00466A01" w:rsidRPr="00797DA9" w:rsidRDefault="008430E3" w:rsidP="00E10934">
      <w:pPr>
        <w:spacing w:after="0" w:line="240" w:lineRule="auto"/>
        <w:rPr>
          <w:rFonts w:ascii="Arial" w:eastAsia="Times New Roman" w:hAnsi="Arial" w:cs="Arial"/>
          <w:b/>
          <w:bCs/>
          <w:color w:val="ED0000"/>
          <w:sz w:val="20"/>
          <w:szCs w:val="20"/>
        </w:rPr>
      </w:pPr>
      <w:r w:rsidRPr="00797DA9">
        <w:rPr>
          <w:rFonts w:ascii="Arial" w:eastAsia="Times New Roman" w:hAnsi="Arial" w:cs="Arial"/>
          <w:b/>
          <w:bCs/>
          <w:color w:val="ED0000"/>
          <w:sz w:val="20"/>
          <w:szCs w:val="20"/>
        </w:rPr>
        <w:t>{OR}</w:t>
      </w:r>
    </w:p>
    <w:p w14:paraId="4E6EC3C7" w14:textId="77777777" w:rsidR="00466A01" w:rsidRPr="00466A01" w:rsidRDefault="008430E3" w:rsidP="00E10934">
      <w:pPr>
        <w:rPr>
          <w:rFonts w:ascii="Arial" w:eastAsia="Times New Roman" w:hAnsi="Arial" w:cs="Times New Roman"/>
          <w:sz w:val="20"/>
          <w:szCs w:val="20"/>
        </w:rPr>
      </w:pPr>
      <w:r w:rsidRPr="00797DA9">
        <w:rPr>
          <w:rFonts w:ascii="Arial" w:eastAsia="Calibri" w:hAnsi="Arial" w:cs="Times New Roman"/>
          <w:color w:val="ED0000"/>
          <w:sz w:val="20"/>
          <w:szCs w:val="20"/>
        </w:rPr>
        <w:t xml:space="preserve">Use if </w:t>
      </w:r>
      <w:r w:rsidRPr="00797DA9">
        <w:rPr>
          <w:rFonts w:ascii="Arial" w:eastAsia="Times New Roman" w:hAnsi="Arial" w:cs="Times New Roman"/>
          <w:color w:val="ED0000"/>
          <w:sz w:val="20"/>
          <w:szCs w:val="20"/>
        </w:rPr>
        <w:t xml:space="preserve">estimated uncontrolled emissions are </w:t>
      </w:r>
      <w:r w:rsidR="00361D66" w:rsidRPr="00797DA9">
        <w:rPr>
          <w:rFonts w:ascii="Arial" w:eastAsia="Times New Roman" w:hAnsi="Arial" w:cs="Times New Roman"/>
          <w:color w:val="ED0000"/>
          <w:sz w:val="20"/>
          <w:szCs w:val="20"/>
        </w:rPr>
        <w:t xml:space="preserve">EQUAL TO OR GREATER </w:t>
      </w:r>
      <w:r w:rsidRPr="00797DA9">
        <w:rPr>
          <w:rFonts w:ascii="Arial" w:eastAsia="Times New Roman" w:hAnsi="Arial" w:cs="Times New Roman"/>
          <w:color w:val="ED0000"/>
          <w:sz w:val="20"/>
          <w:szCs w:val="20"/>
        </w:rPr>
        <w:t>than 50 Mg/yr NMOC as calculated according to 40 CFR 63.1959.</w:t>
      </w:r>
    </w:p>
    <w:p w14:paraId="0A5978F2" w14:textId="77777777" w:rsidR="00466A01" w:rsidRPr="00466A01" w:rsidRDefault="008430E3" w:rsidP="00E10934">
      <w:pPr>
        <w:numPr>
          <w:ilvl w:val="0"/>
          <w:numId w:val="42"/>
        </w:numPr>
        <w:rPr>
          <w:rFonts w:ascii="Arial" w:eastAsia="Times New Roman" w:hAnsi="Arial" w:cs="Times New Roman"/>
          <w:sz w:val="20"/>
          <w:szCs w:val="20"/>
        </w:rPr>
      </w:pPr>
      <w:r w:rsidRPr="00466A01">
        <w:rPr>
          <w:rFonts w:ascii="Arial" w:eastAsia="Times New Roman" w:hAnsi="Arial" w:cs="Arial"/>
          <w:sz w:val="20"/>
          <w:szCs w:val="20"/>
        </w:rPr>
        <w:t xml:space="preserve">The permittee must comply with all applicable provisions of the federal Standards of Performance for Municipal Solid Waste Landfills that commenced construction, reconstruction, or modification after July 17, </w:t>
      </w:r>
      <w:proofErr w:type="gramStart"/>
      <w:r w:rsidRPr="00466A01">
        <w:rPr>
          <w:rFonts w:ascii="Arial" w:eastAsia="Times New Roman" w:hAnsi="Arial" w:cs="Arial"/>
          <w:sz w:val="20"/>
          <w:szCs w:val="20"/>
        </w:rPr>
        <w:t>2014</w:t>
      </w:r>
      <w:proofErr w:type="gramEnd"/>
      <w:r w:rsidRPr="00466A01">
        <w:rPr>
          <w:rFonts w:ascii="Arial" w:eastAsia="Times New Roman" w:hAnsi="Arial" w:cs="Arial"/>
          <w:sz w:val="20"/>
          <w:szCs w:val="20"/>
        </w:rPr>
        <w:t xml:space="preserve"> as specified in 40 CFR Part 60, Subpart XXX.  Each permittee must comply with the provisions of 40 CFR 60.763, 40 CFR 60.765, and 40 CFR 60.766; or the provisions of 40 CFR 63.1958, 40 CFR 63.1960, and 40 CFR 63.1961.  Once the permittee begins to comply with the provisions of 40 CFR 63.1958, 40 CFR 63.1960, and 40 CFR 63.1961, the permittee must continue to operate the collection and control device according to those provisions and cannot return to the provisions of 40 CFR 60.763, 40 CFR 62.60.765 and 40 CFR 60.766. </w:t>
      </w:r>
      <w:r w:rsidRPr="00466A01">
        <w:rPr>
          <w:rFonts w:ascii="Arial" w:eastAsia="Times New Roman" w:hAnsi="Arial" w:cs="Arial"/>
          <w:b/>
          <w:bCs/>
          <w:sz w:val="20"/>
          <w:szCs w:val="20"/>
        </w:rPr>
        <w:t xml:space="preserve"> (40 CFR 60.762(b)(2)(iv), 40 CFR Part 60, Subparts A and XXX)</w:t>
      </w:r>
    </w:p>
    <w:p w14:paraId="2581929D" w14:textId="77777777" w:rsidR="00466A01" w:rsidRPr="00466A01" w:rsidRDefault="008430E3" w:rsidP="00E10934">
      <w:pPr>
        <w:spacing w:before="240" w:after="0" w:line="240" w:lineRule="auto"/>
        <w:jc w:val="both"/>
        <w:rPr>
          <w:rFonts w:ascii="Arial" w:eastAsia="Times New Roman" w:hAnsi="Arial" w:cs="Times New Roman"/>
          <w:sz w:val="20"/>
          <w:szCs w:val="20"/>
        </w:rPr>
      </w:pPr>
      <w:r w:rsidRPr="00466A01">
        <w:rPr>
          <w:rFonts w:ascii="Arial" w:eastAsia="Times New Roman" w:hAnsi="Arial" w:cs="Times New Roman"/>
          <w:color w:val="0000FF"/>
          <w:sz w:val="20"/>
          <w:szCs w:val="20"/>
        </w:rPr>
        <w:t>Remove these footnotes if no PTIs are associated with this source</w:t>
      </w:r>
    </w:p>
    <w:p w14:paraId="76E25B70" w14:textId="77777777" w:rsidR="00466A01" w:rsidRPr="00466A01" w:rsidRDefault="008430E3" w:rsidP="00E10934">
      <w:pPr>
        <w:spacing w:before="240" w:after="20"/>
        <w:jc w:val="both"/>
        <w:rPr>
          <w:rFonts w:ascii="Arial" w:eastAsia="Times New Roman" w:hAnsi="Arial" w:cs="Times New Roman"/>
          <w:b/>
          <w:sz w:val="20"/>
          <w:szCs w:val="20"/>
        </w:rPr>
      </w:pPr>
      <w:r w:rsidRPr="00E10934">
        <w:rPr>
          <w:rFonts w:ascii="Arial" w:eastAsia="Times New Roman" w:hAnsi="Arial" w:cs="Times New Roman"/>
          <w:b/>
          <w:sz w:val="20"/>
          <w:szCs w:val="20"/>
        </w:rPr>
        <w:t>Footnotes</w:t>
      </w:r>
      <w:r w:rsidRPr="00466A01">
        <w:rPr>
          <w:rFonts w:ascii="Arial" w:eastAsia="Times New Roman" w:hAnsi="Arial" w:cs="Times New Roman"/>
          <w:b/>
          <w:sz w:val="20"/>
          <w:szCs w:val="20"/>
        </w:rPr>
        <w:t>:</w:t>
      </w:r>
    </w:p>
    <w:p w14:paraId="64DABFB0" w14:textId="77777777" w:rsidR="00466A01" w:rsidRPr="00466A01" w:rsidRDefault="008430E3" w:rsidP="00E10934">
      <w:pPr>
        <w:spacing w:after="0"/>
        <w:jc w:val="both"/>
        <w:rPr>
          <w:rFonts w:ascii="Arial" w:eastAsia="Times New Roman" w:hAnsi="Arial" w:cs="Times New Roman"/>
          <w:sz w:val="20"/>
          <w:szCs w:val="20"/>
        </w:rPr>
      </w:pPr>
      <w:r w:rsidRPr="00466A01">
        <w:rPr>
          <w:rFonts w:ascii="Arial" w:eastAsia="Times New Roman" w:hAnsi="Arial" w:cs="Times New Roman"/>
          <w:sz w:val="20"/>
          <w:szCs w:val="20"/>
          <w:vertAlign w:val="superscript"/>
        </w:rPr>
        <w:t>1</w:t>
      </w:r>
      <w:r w:rsidRPr="00466A01">
        <w:rPr>
          <w:rFonts w:ascii="Arial" w:eastAsia="Times New Roman" w:hAnsi="Arial" w:cs="Times New Roman"/>
          <w:sz w:val="20"/>
          <w:szCs w:val="20"/>
        </w:rPr>
        <w:t>This condition is state-only enforceable and was established pursuant to Rule 201(1)(b).</w:t>
      </w:r>
    </w:p>
    <w:p w14:paraId="36F8A146" w14:textId="77777777" w:rsidR="00466A01" w:rsidRPr="00466A01" w:rsidRDefault="008430E3" w:rsidP="00E10934">
      <w:pPr>
        <w:spacing w:after="0"/>
        <w:jc w:val="both"/>
        <w:rPr>
          <w:rFonts w:ascii="Arial" w:eastAsia="Times New Roman" w:hAnsi="Arial" w:cs="Times New Roman"/>
          <w:sz w:val="20"/>
          <w:szCs w:val="20"/>
        </w:rPr>
      </w:pPr>
      <w:r w:rsidRPr="00466A01">
        <w:rPr>
          <w:rFonts w:ascii="Arial" w:eastAsia="Times New Roman" w:hAnsi="Arial" w:cs="Times New Roman"/>
          <w:sz w:val="20"/>
          <w:szCs w:val="20"/>
          <w:vertAlign w:val="superscript"/>
        </w:rPr>
        <w:t>2</w:t>
      </w:r>
      <w:r w:rsidRPr="00466A01">
        <w:rPr>
          <w:rFonts w:ascii="Arial" w:eastAsia="Times New Roman" w:hAnsi="Arial" w:cs="Times New Roman"/>
          <w:sz w:val="20"/>
          <w:szCs w:val="20"/>
        </w:rPr>
        <w:t>This condition is federally enforceable and was established pursuant to Rule 201(1)(a).</w:t>
      </w:r>
    </w:p>
    <w:p w14:paraId="7B4FC834" w14:textId="77777777" w:rsidR="00466A01" w:rsidRPr="00466A01" w:rsidRDefault="008430E3" w:rsidP="00466A01">
      <w:pPr>
        <w:spacing w:after="0" w:line="240" w:lineRule="auto"/>
        <w:jc w:val="both"/>
        <w:rPr>
          <w:rFonts w:ascii="Arial" w:eastAsia="Times New Roman" w:hAnsi="Arial" w:cs="Times New Roman"/>
          <w:szCs w:val="20"/>
        </w:rPr>
      </w:pPr>
      <w:r w:rsidRPr="00466A01">
        <w:rPr>
          <w:rFonts w:ascii="Arial" w:eastAsia="Times New Roman" w:hAnsi="Arial" w:cs="Times New Roman"/>
          <w:szCs w:val="20"/>
        </w:rPr>
        <w:br w:type="page"/>
      </w:r>
    </w:p>
    <w:p w14:paraId="3EC0618F" w14:textId="77777777" w:rsidR="00466A01" w:rsidRPr="00B34009" w:rsidRDefault="008430E3" w:rsidP="00361D66">
      <w:pPr>
        <w:pStyle w:val="Heading4A"/>
      </w:pPr>
      <w:r w:rsidRPr="00B34009">
        <w:lastRenderedPageBreak/>
        <w:t>FGTREATMENTSYS-XXX</w:t>
      </w:r>
    </w:p>
    <w:p w14:paraId="756B8FBA" w14:textId="77777777" w:rsidR="00466A01" w:rsidRPr="00466A01" w:rsidRDefault="008430E3" w:rsidP="00361D66">
      <w:pPr>
        <w:pStyle w:val="Heading4B"/>
      </w:pPr>
      <w:r w:rsidRPr="00466A01">
        <w:t>FLEXIBLE GROUP CONDITIONS</w:t>
      </w:r>
    </w:p>
    <w:p w14:paraId="3A75B82C" w14:textId="77777777" w:rsidR="00466A01" w:rsidRPr="00466A01" w:rsidRDefault="008430E3" w:rsidP="00361D66">
      <w:pPr>
        <w:pStyle w:val="Hedaing5"/>
      </w:pPr>
      <w:r w:rsidRPr="00466A01">
        <w:t>DESCRIPTION</w:t>
      </w:r>
    </w:p>
    <w:p w14:paraId="51275583" w14:textId="77777777" w:rsidR="00466A01" w:rsidRPr="00466A01" w:rsidRDefault="008430E3" w:rsidP="00361D66">
      <w:pPr>
        <w:spacing w:before="120" w:after="240"/>
        <w:rPr>
          <w:rFonts w:ascii="Arial" w:eastAsia="Times New Roman" w:hAnsi="Arial" w:cs="Times New Roman"/>
          <w:sz w:val="20"/>
          <w:szCs w:val="20"/>
        </w:rPr>
      </w:pPr>
      <w:r w:rsidRPr="00466A01">
        <w:rPr>
          <w:rFonts w:ascii="Arial" w:eastAsia="Times New Roman" w:hAnsi="Arial" w:cs="Times New Roman"/>
          <w:sz w:val="20"/>
          <w:szCs w:val="20"/>
        </w:rPr>
        <w:t xml:space="preserve">A treatment system used as a control system per </w:t>
      </w:r>
      <w:r w:rsidRPr="00466A01">
        <w:rPr>
          <w:rFonts w:ascii="Arial" w:eastAsia="Times New Roman" w:hAnsi="Arial" w:cs="Arial"/>
          <w:sz w:val="20"/>
          <w:szCs w:val="20"/>
          <w:shd w:val="clear" w:color="auto" w:fill="FFFFFF"/>
        </w:rPr>
        <w:t>40 CFR 60.762(b)(2)(iii)(c)</w:t>
      </w:r>
      <w:r w:rsidRPr="00466A01">
        <w:rPr>
          <w:rFonts w:ascii="Arial" w:eastAsia="Times New Roman" w:hAnsi="Arial" w:cs="Arial"/>
          <w:color w:val="333333"/>
          <w:sz w:val="20"/>
          <w:szCs w:val="20"/>
          <w:shd w:val="clear" w:color="auto" w:fill="FFFFFF"/>
        </w:rPr>
        <w:t xml:space="preserve"> </w:t>
      </w:r>
      <w:r w:rsidRPr="00466A01">
        <w:rPr>
          <w:rFonts w:ascii="Arial" w:eastAsia="Times New Roman" w:hAnsi="Arial" w:cs="Times New Roman"/>
          <w:sz w:val="20"/>
          <w:szCs w:val="20"/>
        </w:rPr>
        <w:t xml:space="preserve">that filters, de-waters, and compresses landfill gas for subsequent sale or beneficial use.  </w:t>
      </w:r>
      <w:r w:rsidRPr="00466A01">
        <w:rPr>
          <w:rFonts w:ascii="Arial" w:eastAsia="Times New Roman" w:hAnsi="Arial" w:cs="Arial"/>
          <w:color w:val="000000"/>
          <w:sz w:val="20"/>
          <w:szCs w:val="20"/>
        </w:rPr>
        <w:t>This flexible group contains 40 CFR Part 60, Subpart XXX requirements.</w:t>
      </w:r>
    </w:p>
    <w:p w14:paraId="6D086126" w14:textId="77777777" w:rsidR="00466A01" w:rsidRPr="00466A01" w:rsidRDefault="008430E3" w:rsidP="00361D66">
      <w:pPr>
        <w:spacing w:before="120" w:after="240"/>
        <w:rPr>
          <w:rFonts w:ascii="Arial" w:eastAsia="Times New Roman" w:hAnsi="Arial" w:cs="Times New Roman"/>
          <w:sz w:val="20"/>
          <w:szCs w:val="20"/>
        </w:rPr>
      </w:pPr>
      <w:r w:rsidRPr="00466A01">
        <w:rPr>
          <w:rFonts w:ascii="Arial" w:eastAsia="Times New Roman" w:hAnsi="Arial" w:cs="Times New Roman"/>
          <w:b/>
          <w:sz w:val="20"/>
          <w:szCs w:val="20"/>
        </w:rPr>
        <w:t>Emission Unit</w:t>
      </w:r>
      <w:r w:rsidR="00361D66">
        <w:rPr>
          <w:rFonts w:ascii="Arial" w:eastAsia="Times New Roman" w:hAnsi="Arial" w:cs="Times New Roman"/>
          <w:b/>
          <w:sz w:val="20"/>
          <w:szCs w:val="20"/>
        </w:rPr>
        <w:t>(s)</w:t>
      </w:r>
      <w:r w:rsidRPr="00466A01">
        <w:rPr>
          <w:rFonts w:ascii="Arial" w:eastAsia="Times New Roman" w:hAnsi="Arial" w:cs="Times New Roman"/>
          <w:b/>
          <w:sz w:val="20"/>
          <w:szCs w:val="20"/>
        </w:rPr>
        <w:t>:</w:t>
      </w:r>
      <w:r w:rsidRPr="00466A01">
        <w:rPr>
          <w:rFonts w:ascii="Arial" w:eastAsia="Times New Roman" w:hAnsi="Arial" w:cs="Times New Roman"/>
          <w:sz w:val="20"/>
          <w:szCs w:val="20"/>
        </w:rPr>
        <w:t xml:space="preserve">  EUTREATMENTSYS</w:t>
      </w:r>
    </w:p>
    <w:p w14:paraId="7583D17B" w14:textId="77777777" w:rsidR="00466A01" w:rsidRPr="00466A01" w:rsidRDefault="008430E3" w:rsidP="00361D66">
      <w:pPr>
        <w:pStyle w:val="Hedaing5"/>
      </w:pPr>
      <w:r w:rsidRPr="00466A01">
        <w:t>POLLUTION CONTROL EQUIPMENT</w:t>
      </w:r>
    </w:p>
    <w:p w14:paraId="5D08646D" w14:textId="77777777" w:rsidR="00466A01" w:rsidRPr="00466A01" w:rsidRDefault="008430E3" w:rsidP="00797DA9">
      <w:pPr>
        <w:spacing w:before="120"/>
        <w:rPr>
          <w:rFonts w:ascii="Arial" w:eastAsia="Times New Roman" w:hAnsi="Arial" w:cs="Times New Roman"/>
          <w:szCs w:val="20"/>
        </w:rPr>
      </w:pPr>
      <w:r w:rsidRPr="00466A01">
        <w:rPr>
          <w:rFonts w:ascii="Arial" w:eastAsia="Times New Roman" w:hAnsi="Arial" w:cs="Times New Roman"/>
          <w:sz w:val="20"/>
          <w:szCs w:val="20"/>
        </w:rPr>
        <w:t>Any</w:t>
      </w:r>
      <w:r w:rsidRPr="00466A01">
        <w:rPr>
          <w:rFonts w:ascii="Arial" w:eastAsia="Times New Roman" w:hAnsi="Arial" w:cs="Arial"/>
          <w:sz w:val="20"/>
          <w:szCs w:val="20"/>
        </w:rPr>
        <w:t xml:space="preserve"> emissions from any atmospheric vents or stacks associated with the treatment system subject to 40 CFR 60.762(b)(2)(iii)(A) or (B).  </w:t>
      </w:r>
    </w:p>
    <w:p w14:paraId="26019678" w14:textId="77777777" w:rsidR="00466A01" w:rsidRPr="00466A01" w:rsidRDefault="008430E3" w:rsidP="00361D66">
      <w:pPr>
        <w:pStyle w:val="Hedaing5"/>
      </w:pPr>
      <w:r w:rsidRPr="00466A01">
        <w:t>I.  EMISSION LIMIT(S)</w:t>
      </w:r>
    </w:p>
    <w:p w14:paraId="25F65083" w14:textId="77777777" w:rsidR="00466A01" w:rsidRPr="00466A01" w:rsidRDefault="008430E3" w:rsidP="00361D66">
      <w:pPr>
        <w:spacing w:before="120"/>
        <w:rPr>
          <w:rFonts w:ascii="Arial" w:eastAsia="Times New Roman" w:hAnsi="Arial" w:cs="Times New Roman"/>
          <w:sz w:val="20"/>
          <w:szCs w:val="20"/>
        </w:rPr>
      </w:pPr>
      <w:r w:rsidRPr="00466A01">
        <w:rPr>
          <w:rFonts w:ascii="Arial" w:eastAsia="Times New Roman" w:hAnsi="Arial" w:cs="Times New Roman"/>
          <w:sz w:val="20"/>
          <w:szCs w:val="20"/>
        </w:rPr>
        <w:t>NA</w:t>
      </w:r>
    </w:p>
    <w:p w14:paraId="757B8009" w14:textId="77777777" w:rsidR="00466A01" w:rsidRPr="00466A01" w:rsidRDefault="008430E3" w:rsidP="00361D66">
      <w:pPr>
        <w:pStyle w:val="Hedaing5"/>
      </w:pPr>
      <w:r w:rsidRPr="00466A01">
        <w:t>II.  MATERIAL LIMIT(S)</w:t>
      </w:r>
    </w:p>
    <w:p w14:paraId="1DEBE04B" w14:textId="77777777" w:rsidR="00466A01" w:rsidRPr="00466A01" w:rsidRDefault="008430E3" w:rsidP="00361D66">
      <w:pPr>
        <w:spacing w:before="120"/>
        <w:jc w:val="both"/>
        <w:rPr>
          <w:rFonts w:ascii="Arial" w:eastAsia="Times New Roman" w:hAnsi="Arial" w:cs="Times New Roman"/>
          <w:sz w:val="20"/>
          <w:szCs w:val="20"/>
        </w:rPr>
      </w:pPr>
      <w:r w:rsidRPr="00466A01">
        <w:rPr>
          <w:rFonts w:ascii="Arial" w:eastAsia="Times New Roman" w:hAnsi="Arial" w:cs="Times New Roman"/>
          <w:sz w:val="20"/>
          <w:szCs w:val="20"/>
        </w:rPr>
        <w:t>NA</w:t>
      </w:r>
    </w:p>
    <w:p w14:paraId="7D085D02" w14:textId="77777777" w:rsidR="00466A01" w:rsidRPr="00466A01" w:rsidRDefault="008430E3" w:rsidP="00361D66">
      <w:pPr>
        <w:pStyle w:val="Hedaing5"/>
      </w:pPr>
      <w:r w:rsidRPr="00466A01">
        <w:t xml:space="preserve">III.  PROCESS/OPERATIONAL RESTRICTION(S) </w:t>
      </w:r>
    </w:p>
    <w:p w14:paraId="44E505AB" w14:textId="77777777" w:rsidR="00466A01" w:rsidRPr="00466A01" w:rsidRDefault="008430E3" w:rsidP="00361D66">
      <w:pPr>
        <w:numPr>
          <w:ilvl w:val="0"/>
          <w:numId w:val="43"/>
        </w:numPr>
        <w:spacing w:before="120"/>
        <w:rPr>
          <w:rFonts w:ascii="Arial" w:eastAsia="Times New Roman" w:hAnsi="Arial" w:cs="Arial"/>
          <w:b/>
          <w:sz w:val="20"/>
          <w:szCs w:val="20"/>
        </w:rPr>
      </w:pPr>
      <w:r w:rsidRPr="00466A01">
        <w:rPr>
          <w:rFonts w:ascii="Arial" w:eastAsia="Times New Roman" w:hAnsi="Arial" w:cs="Arial"/>
          <w:sz w:val="20"/>
          <w:szCs w:val="20"/>
        </w:rPr>
        <w:t xml:space="preserve">The permittee must operate the treatment system so that any emissions from any atmospheric vents or stacks associated with the treatment system must comply with 40 CFR 60.762(b)(2)(iii)(A) or (B). </w:t>
      </w:r>
      <w:r w:rsidRPr="00466A01">
        <w:rPr>
          <w:rFonts w:ascii="Arial" w:eastAsia="Times New Roman" w:hAnsi="Arial" w:cs="Arial"/>
          <w:b/>
          <w:sz w:val="20"/>
          <w:szCs w:val="20"/>
        </w:rPr>
        <w:t>(40 CFR 60.762(b)(2)(iii)(C) and (D))</w:t>
      </w:r>
    </w:p>
    <w:p w14:paraId="21175959" w14:textId="77777777" w:rsidR="00466A01" w:rsidRPr="00466A01" w:rsidRDefault="008430E3" w:rsidP="00361D66">
      <w:pPr>
        <w:spacing w:before="120"/>
        <w:rPr>
          <w:rFonts w:ascii="Arial" w:eastAsia="Times New Roman" w:hAnsi="Arial" w:cs="Arial"/>
          <w:sz w:val="20"/>
        </w:rPr>
      </w:pPr>
      <w:r w:rsidRPr="00797DA9">
        <w:rPr>
          <w:rFonts w:ascii="Arial" w:eastAsia="Calibri" w:hAnsi="Arial" w:cs="Arial"/>
          <w:b/>
          <w:bCs/>
          <w:color w:val="ED0000"/>
          <w:sz w:val="20"/>
        </w:rPr>
        <w:t>OPTIONAL:</w:t>
      </w:r>
      <w:r w:rsidRPr="00797DA9">
        <w:rPr>
          <w:rFonts w:ascii="Arial" w:eastAsia="Calibri" w:hAnsi="Arial" w:cs="Arial"/>
          <w:color w:val="ED0000"/>
          <w:sz w:val="20"/>
        </w:rPr>
        <w:t xml:space="preserve">  Use conditions 2-4 only if </w:t>
      </w:r>
      <w:bookmarkStart w:id="19" w:name="_Hlk109026797"/>
      <w:r w:rsidR="00361D66" w:rsidRPr="00797DA9">
        <w:rPr>
          <w:rFonts w:ascii="Arial" w:eastAsia="Calibri" w:hAnsi="Arial" w:cs="Arial"/>
          <w:color w:val="ED0000"/>
          <w:sz w:val="20"/>
        </w:rPr>
        <w:t xml:space="preserve">NOT SUBJECT </w:t>
      </w:r>
      <w:r w:rsidRPr="00797DA9">
        <w:rPr>
          <w:rFonts w:ascii="Arial" w:eastAsia="Calibri" w:hAnsi="Arial" w:cs="Arial"/>
          <w:color w:val="ED0000"/>
          <w:sz w:val="20"/>
        </w:rPr>
        <w:t xml:space="preserve">to </w:t>
      </w:r>
      <w:bookmarkEnd w:id="19"/>
      <w:r w:rsidRPr="00797DA9">
        <w:rPr>
          <w:rFonts w:ascii="Arial" w:eastAsia="Calibri" w:hAnsi="Arial" w:cs="Arial"/>
          <w:color w:val="ED0000"/>
          <w:sz w:val="20"/>
        </w:rPr>
        <w:t>the operational standards in 40 CFR 63.1958, the compliance provisions in 40 CFR 63.1960, and the monitoring provisions in 40 CFR 63.1961.</w:t>
      </w:r>
      <w:r w:rsidRPr="00797DA9">
        <w:rPr>
          <w:rFonts w:ascii="Arial" w:eastAsia="Calibri" w:hAnsi="Arial" w:cs="Arial"/>
          <w:color w:val="ED0000"/>
        </w:rPr>
        <w:t xml:space="preserve">  </w:t>
      </w:r>
      <w:r w:rsidRPr="00797DA9">
        <w:rPr>
          <w:rFonts w:ascii="Arial" w:eastAsia="Calibri" w:hAnsi="Arial" w:cs="Arial"/>
          <w:color w:val="ED0000"/>
          <w:sz w:val="20"/>
        </w:rPr>
        <w:t>Delete if not applicable.</w:t>
      </w:r>
    </w:p>
    <w:p w14:paraId="17CB7836" w14:textId="77777777" w:rsidR="00466A01" w:rsidRPr="00466A01" w:rsidRDefault="008430E3" w:rsidP="00361D66">
      <w:pPr>
        <w:numPr>
          <w:ilvl w:val="0"/>
          <w:numId w:val="43"/>
        </w:numPr>
        <w:spacing w:before="120"/>
        <w:rPr>
          <w:rFonts w:ascii="Arial" w:eastAsia="Calibri" w:hAnsi="Arial" w:cs="Times New Roman"/>
          <w:b/>
        </w:rPr>
      </w:pPr>
      <w:r w:rsidRPr="00466A01">
        <w:rPr>
          <w:rFonts w:ascii="Arial" w:eastAsia="Calibri" w:hAnsi="Arial" w:cs="Arial"/>
          <w:sz w:val="20"/>
        </w:rPr>
        <w:t xml:space="preserve">The permittee must operate the treatment system at all times when the collected gas is routed to the treatment system.  </w:t>
      </w:r>
      <w:r w:rsidRPr="00466A01">
        <w:rPr>
          <w:rFonts w:ascii="Arial" w:eastAsia="Calibri" w:hAnsi="Arial" w:cs="Arial"/>
          <w:b/>
          <w:sz w:val="20"/>
        </w:rPr>
        <w:t>(40 CFR 60.763(f))</w:t>
      </w:r>
    </w:p>
    <w:p w14:paraId="73CF7107" w14:textId="77777777" w:rsidR="00466A01" w:rsidRPr="00466A01" w:rsidRDefault="008430E3" w:rsidP="00361D66">
      <w:pPr>
        <w:spacing w:before="120" w:after="120"/>
        <w:ind w:left="360" w:hanging="360"/>
        <w:rPr>
          <w:rFonts w:ascii="Arial" w:eastAsia="Calibri" w:hAnsi="Arial" w:cs="Arial"/>
          <w:b/>
          <w:sz w:val="20"/>
        </w:rPr>
      </w:pPr>
      <w:r w:rsidRPr="00466A01">
        <w:rPr>
          <w:rFonts w:ascii="Arial" w:eastAsia="Calibri" w:hAnsi="Arial" w:cs="Arial"/>
          <w:sz w:val="20"/>
        </w:rPr>
        <w:t>3.</w:t>
      </w:r>
      <w:r w:rsidRPr="00466A01">
        <w:rPr>
          <w:rFonts w:ascii="Arial" w:eastAsia="Calibri" w:hAnsi="Arial" w:cs="Arial"/>
          <w:sz w:val="20"/>
        </w:rPr>
        <w:tab/>
        <w:t xml:space="preserve">The permittee must develop a site-specific treatment system monitoring plan as required in 40 CFR 60.768(b)(5)(ii).  The plan must at a minimum contain the following:  </w:t>
      </w:r>
      <w:r w:rsidRPr="00466A01">
        <w:rPr>
          <w:rFonts w:ascii="Arial" w:eastAsia="Calibri" w:hAnsi="Arial" w:cs="Arial"/>
          <w:b/>
          <w:sz w:val="20"/>
        </w:rPr>
        <w:t>(40 CFR 60.766(g))</w:t>
      </w:r>
    </w:p>
    <w:p w14:paraId="78300955" w14:textId="77777777" w:rsidR="00466A01" w:rsidRPr="00466A01" w:rsidRDefault="008430E3" w:rsidP="00361D66">
      <w:pPr>
        <w:numPr>
          <w:ilvl w:val="1"/>
          <w:numId w:val="22"/>
        </w:numPr>
        <w:spacing w:before="120" w:after="120"/>
        <w:ind w:left="720"/>
        <w:rPr>
          <w:rFonts w:ascii="Arial" w:eastAsia="Calibri" w:hAnsi="Arial" w:cs="Arial"/>
          <w:b/>
          <w:sz w:val="20"/>
        </w:rPr>
      </w:pPr>
      <w:r w:rsidRPr="00466A01">
        <w:rPr>
          <w:rFonts w:ascii="Arial" w:eastAsia="Calibri" w:hAnsi="Arial" w:cs="Arial"/>
          <w:sz w:val="20"/>
        </w:rPr>
        <w:t xml:space="preserve">Monitoring records of parameters that are identified in the treatment system monitoring plan and that ensure the treatment system is operating properly for each intended end use of the treated landfill gas.  At a minimum, records should include records of filtration, de-watering, and compression parameters that ensure the treatment system is operating properly for each intended end use of the treated landfill gas.  </w:t>
      </w:r>
      <w:r w:rsidRPr="00466A01">
        <w:rPr>
          <w:rFonts w:ascii="Arial" w:eastAsia="Calibri" w:hAnsi="Arial" w:cs="Arial"/>
          <w:b/>
          <w:sz w:val="20"/>
        </w:rPr>
        <w:t>(40 CFR 60.768(b)(5)(ii)(A))</w:t>
      </w:r>
    </w:p>
    <w:p w14:paraId="65E30261" w14:textId="77777777" w:rsidR="00466A01" w:rsidRPr="00466A01" w:rsidRDefault="008430E3" w:rsidP="00361D66">
      <w:pPr>
        <w:numPr>
          <w:ilvl w:val="0"/>
          <w:numId w:val="44"/>
        </w:numPr>
        <w:spacing w:before="120" w:after="120"/>
        <w:rPr>
          <w:rFonts w:ascii="Arial" w:eastAsia="Calibri" w:hAnsi="Arial" w:cs="Times New Roman"/>
          <w:b/>
          <w:sz w:val="20"/>
        </w:rPr>
      </w:pPr>
      <w:r w:rsidRPr="00466A01">
        <w:rPr>
          <w:rFonts w:ascii="Arial" w:eastAsia="Calibri" w:hAnsi="Arial" w:cs="Arial"/>
          <w:sz w:val="20"/>
        </w:rPr>
        <w:t xml:space="preserve">Monitoring methods, frequencies, and operating ranges for each monitored operating parameter based on manufacturer's recommendations or engineering analysis for each intended end use of the treated landfill gas.  </w:t>
      </w:r>
      <w:r w:rsidRPr="00466A01">
        <w:rPr>
          <w:rFonts w:ascii="Arial" w:eastAsia="Calibri" w:hAnsi="Arial" w:cs="Arial"/>
          <w:b/>
          <w:sz w:val="20"/>
        </w:rPr>
        <w:t>(40 CFR 60.768(b)(5)(ii)(B))</w:t>
      </w:r>
    </w:p>
    <w:p w14:paraId="50DF30DC" w14:textId="77777777" w:rsidR="00466A01" w:rsidRPr="00466A01" w:rsidRDefault="008430E3" w:rsidP="00361D66">
      <w:pPr>
        <w:numPr>
          <w:ilvl w:val="0"/>
          <w:numId w:val="30"/>
        </w:numPr>
        <w:spacing w:before="120" w:after="120"/>
        <w:ind w:left="720"/>
        <w:rPr>
          <w:rFonts w:ascii="Arial" w:eastAsia="Calibri" w:hAnsi="Arial" w:cs="Arial"/>
          <w:b/>
          <w:sz w:val="20"/>
        </w:rPr>
      </w:pPr>
      <w:r w:rsidRPr="00466A01">
        <w:rPr>
          <w:rFonts w:ascii="Arial" w:eastAsia="Calibri" w:hAnsi="Arial" w:cs="Arial"/>
          <w:sz w:val="20"/>
        </w:rPr>
        <w:t xml:space="preserve">Documentation of the monitoring methods and ranges, along with justification for their use. </w:t>
      </w:r>
      <w:r w:rsidRPr="00466A01">
        <w:rPr>
          <w:rFonts w:ascii="Arial" w:eastAsia="Calibri" w:hAnsi="Arial" w:cs="Arial"/>
          <w:bCs/>
          <w:sz w:val="20"/>
        </w:rPr>
        <w:t xml:space="preserve"> </w:t>
      </w:r>
      <w:r w:rsidRPr="00466A01">
        <w:rPr>
          <w:rFonts w:ascii="Arial" w:eastAsia="Calibri" w:hAnsi="Arial" w:cs="Arial"/>
          <w:b/>
          <w:sz w:val="20"/>
        </w:rPr>
        <w:t>(40 CFR 60.768(b)(5)(ii)(C))</w:t>
      </w:r>
    </w:p>
    <w:p w14:paraId="1D6237CC" w14:textId="77777777" w:rsidR="00466A01" w:rsidRPr="00466A01" w:rsidRDefault="008430E3" w:rsidP="00361D66">
      <w:pPr>
        <w:numPr>
          <w:ilvl w:val="0"/>
          <w:numId w:val="30"/>
        </w:numPr>
        <w:spacing w:before="120" w:after="120"/>
        <w:ind w:left="720"/>
        <w:rPr>
          <w:rFonts w:ascii="Arial" w:eastAsia="Calibri" w:hAnsi="Arial" w:cs="Arial"/>
          <w:b/>
          <w:sz w:val="20"/>
        </w:rPr>
      </w:pPr>
      <w:r w:rsidRPr="00466A01">
        <w:rPr>
          <w:rFonts w:ascii="Arial" w:eastAsia="Calibri" w:hAnsi="Arial" w:cs="Arial"/>
          <w:sz w:val="20"/>
        </w:rPr>
        <w:t xml:space="preserve">Identify who is responsible (by job title) for data collection.  </w:t>
      </w:r>
      <w:r w:rsidRPr="00466A01">
        <w:rPr>
          <w:rFonts w:ascii="Arial" w:eastAsia="Calibri" w:hAnsi="Arial" w:cs="Arial"/>
          <w:b/>
          <w:sz w:val="20"/>
        </w:rPr>
        <w:t>(40 CFR 60.768(b)(5)(ii)(D))</w:t>
      </w:r>
    </w:p>
    <w:p w14:paraId="5C0358B6" w14:textId="77777777" w:rsidR="00466A01" w:rsidRPr="00466A01" w:rsidRDefault="008430E3" w:rsidP="00361D66">
      <w:pPr>
        <w:numPr>
          <w:ilvl w:val="0"/>
          <w:numId w:val="30"/>
        </w:numPr>
        <w:spacing w:before="120" w:after="120"/>
        <w:ind w:left="720"/>
        <w:rPr>
          <w:rFonts w:ascii="Arial" w:eastAsia="Calibri" w:hAnsi="Arial" w:cs="Arial"/>
          <w:b/>
          <w:sz w:val="20"/>
        </w:rPr>
      </w:pPr>
      <w:r w:rsidRPr="00466A01">
        <w:rPr>
          <w:rFonts w:ascii="Arial" w:eastAsia="Calibri" w:hAnsi="Arial" w:cs="Arial"/>
          <w:sz w:val="20"/>
        </w:rPr>
        <w:t xml:space="preserve">Processes and methods used to collect the necessary data. </w:t>
      </w:r>
      <w:r w:rsidRPr="00466A01">
        <w:rPr>
          <w:rFonts w:ascii="Arial" w:eastAsia="Calibri" w:hAnsi="Arial" w:cs="Arial"/>
          <w:b/>
          <w:sz w:val="20"/>
        </w:rPr>
        <w:t xml:space="preserve"> (40 CFR 60.768(b)(5)(ii)(E))</w:t>
      </w:r>
    </w:p>
    <w:p w14:paraId="076F2286" w14:textId="77777777" w:rsidR="00466A01" w:rsidRPr="00466A01" w:rsidRDefault="008430E3" w:rsidP="00361D66">
      <w:pPr>
        <w:numPr>
          <w:ilvl w:val="0"/>
          <w:numId w:val="30"/>
        </w:numPr>
        <w:spacing w:before="120"/>
        <w:ind w:left="720"/>
        <w:rPr>
          <w:rFonts w:ascii="Arial" w:eastAsia="Calibri" w:hAnsi="Arial" w:cs="Arial"/>
          <w:b/>
          <w:sz w:val="20"/>
        </w:rPr>
      </w:pPr>
      <w:r w:rsidRPr="00466A01">
        <w:rPr>
          <w:rFonts w:ascii="Arial" w:eastAsia="Calibri" w:hAnsi="Arial" w:cs="Arial"/>
          <w:sz w:val="20"/>
        </w:rPr>
        <w:t xml:space="preserve">Description of the procedures and methods that are used for quality assurance, maintenance, and repair of all continuous monitoring systems. </w:t>
      </w:r>
      <w:r w:rsidRPr="00466A01">
        <w:rPr>
          <w:rFonts w:ascii="Arial" w:eastAsia="Calibri" w:hAnsi="Arial" w:cs="Arial"/>
          <w:b/>
          <w:sz w:val="20"/>
        </w:rPr>
        <w:t xml:space="preserve"> (40 CFR 60.768(b)(5)(ii)(F))</w:t>
      </w:r>
    </w:p>
    <w:p w14:paraId="4D8C3171" w14:textId="77777777" w:rsidR="00466A01" w:rsidRPr="00466A01" w:rsidRDefault="008430E3" w:rsidP="00361D66">
      <w:pPr>
        <w:numPr>
          <w:ilvl w:val="0"/>
          <w:numId w:val="22"/>
        </w:numPr>
        <w:spacing w:before="120"/>
        <w:rPr>
          <w:rFonts w:ascii="Arial" w:eastAsia="Times New Roman" w:hAnsi="Arial" w:cs="Arial"/>
          <w:bCs/>
          <w:sz w:val="20"/>
          <w:szCs w:val="20"/>
        </w:rPr>
      </w:pPr>
      <w:r w:rsidRPr="00466A01">
        <w:rPr>
          <w:rFonts w:ascii="Arial" w:eastAsia="Times New Roman" w:hAnsi="Arial" w:cs="Times New Roman"/>
          <w:sz w:val="20"/>
          <w:szCs w:val="20"/>
        </w:rPr>
        <w:lastRenderedPageBreak/>
        <w:t xml:space="preserve">The monitoring requirements apply at all times the treatment system is operating except for </w:t>
      </w:r>
      <w:proofErr w:type="gramStart"/>
      <w:r w:rsidRPr="00466A01">
        <w:rPr>
          <w:rFonts w:ascii="Arial" w:eastAsia="Times New Roman" w:hAnsi="Arial" w:cs="Times New Roman"/>
          <w:sz w:val="20"/>
          <w:szCs w:val="20"/>
        </w:rPr>
        <w:t>periods of monitoring</w:t>
      </w:r>
      <w:proofErr w:type="gramEnd"/>
      <w:r w:rsidRPr="00466A01">
        <w:rPr>
          <w:rFonts w:ascii="Arial" w:eastAsia="Times New Roman" w:hAnsi="Arial" w:cs="Times New Roman"/>
          <w:sz w:val="20"/>
          <w:szCs w:val="20"/>
        </w:rPr>
        <w:t xml:space="preserve"> system malfunctions, repairs associated with monitoring system malfunctions, and required monitoring system quality assurance or quality control activities.  The permittee must complete monitoring system repairs in response to monitoring system malfunctions and to return the monitoring system to operation as expeditiously as practicable.  </w:t>
      </w:r>
      <w:r w:rsidRPr="00466A01">
        <w:rPr>
          <w:rFonts w:ascii="Arial" w:eastAsia="Times New Roman" w:hAnsi="Arial" w:cs="Times New Roman"/>
          <w:b/>
          <w:sz w:val="20"/>
          <w:szCs w:val="20"/>
        </w:rPr>
        <w:t>(40 CFR 60.766(h)</w:t>
      </w:r>
      <w:r w:rsidRPr="00466A01">
        <w:rPr>
          <w:rFonts w:ascii="Arial" w:eastAsia="Times New Roman" w:hAnsi="Arial" w:cs="Arial"/>
          <w:b/>
          <w:sz w:val="20"/>
          <w:szCs w:val="20"/>
        </w:rPr>
        <w:t>)</w:t>
      </w:r>
    </w:p>
    <w:p w14:paraId="16518FD3" w14:textId="77777777" w:rsidR="00466A01" w:rsidRPr="00466A01" w:rsidRDefault="008430E3" w:rsidP="00361D66">
      <w:pPr>
        <w:pStyle w:val="Hedaing5"/>
      </w:pPr>
      <w:r w:rsidRPr="00466A01">
        <w:t>IV.  DESIGN/EQUIPMENT PARAMETER(S)</w:t>
      </w:r>
    </w:p>
    <w:p w14:paraId="520747F9" w14:textId="77777777" w:rsidR="00466A01" w:rsidRPr="00797DA9" w:rsidRDefault="008430E3" w:rsidP="00361D66">
      <w:pPr>
        <w:spacing w:before="120"/>
        <w:rPr>
          <w:rFonts w:ascii="Arial" w:eastAsia="Times New Roman" w:hAnsi="Arial" w:cs="Times New Roman"/>
          <w:color w:val="ED0000"/>
          <w:sz w:val="20"/>
          <w:szCs w:val="20"/>
        </w:rPr>
      </w:pPr>
      <w:r w:rsidRPr="00797DA9">
        <w:rPr>
          <w:rFonts w:ascii="Arial" w:eastAsia="Calibri" w:hAnsi="Arial" w:cs="Times New Roman"/>
          <w:b/>
          <w:bCs/>
          <w:color w:val="ED0000"/>
          <w:sz w:val="20"/>
          <w:szCs w:val="20"/>
        </w:rPr>
        <w:t>OPTIONAL:</w:t>
      </w:r>
      <w:r w:rsidRPr="00797DA9">
        <w:rPr>
          <w:rFonts w:ascii="Arial" w:eastAsia="Calibri" w:hAnsi="Arial" w:cs="Times New Roman"/>
          <w:color w:val="ED0000"/>
          <w:sz w:val="20"/>
          <w:szCs w:val="20"/>
        </w:rPr>
        <w:t xml:space="preserve">  Use the following only if </w:t>
      </w:r>
      <w:r w:rsidR="00361D66" w:rsidRPr="00797DA9">
        <w:rPr>
          <w:rFonts w:ascii="Arial" w:eastAsia="Calibri" w:hAnsi="Arial" w:cs="Times New Roman"/>
          <w:color w:val="ED0000"/>
          <w:sz w:val="20"/>
          <w:szCs w:val="20"/>
        </w:rPr>
        <w:t xml:space="preserve">NOT </w:t>
      </w:r>
      <w:r w:rsidR="00361D66" w:rsidRPr="00797DA9">
        <w:rPr>
          <w:rFonts w:ascii="Arial" w:eastAsia="Times New Roman" w:hAnsi="Arial" w:cs="Times New Roman"/>
          <w:color w:val="ED0000"/>
          <w:sz w:val="20"/>
          <w:szCs w:val="20"/>
        </w:rPr>
        <w:t>SUBJECT</w:t>
      </w:r>
      <w:r w:rsidRPr="00797DA9">
        <w:rPr>
          <w:rFonts w:ascii="Arial" w:eastAsia="Times New Roman" w:hAnsi="Arial" w:cs="Times New Roman"/>
          <w:color w:val="ED0000"/>
          <w:sz w:val="20"/>
          <w:szCs w:val="20"/>
        </w:rPr>
        <w:t xml:space="preserve"> to the operational standards in 40 CFR 63.1958, the compliance provisions in 40 CFR 63.1960, and the monitoring provisions in 40 CFR 63.1961. </w:t>
      </w:r>
      <w:r w:rsidRPr="00797DA9">
        <w:rPr>
          <w:rFonts w:ascii="Arial" w:eastAsia="Times New Roman" w:hAnsi="Arial" w:cs="Times New Roman"/>
          <w:b/>
          <w:bCs/>
          <w:color w:val="ED0000"/>
          <w:szCs w:val="20"/>
        </w:rPr>
        <w:t xml:space="preserve"> </w:t>
      </w:r>
      <w:r w:rsidRPr="00797DA9">
        <w:rPr>
          <w:rFonts w:ascii="Arial" w:eastAsia="Times New Roman" w:hAnsi="Arial" w:cs="Times New Roman"/>
          <w:color w:val="ED0000"/>
          <w:sz w:val="20"/>
          <w:szCs w:val="20"/>
        </w:rPr>
        <w:t>Delete if not applicable and use the NA option below.</w:t>
      </w:r>
    </w:p>
    <w:p w14:paraId="7C610FBE" w14:textId="77777777" w:rsidR="00466A01" w:rsidRPr="00466A01" w:rsidRDefault="008430E3" w:rsidP="00361D66">
      <w:pPr>
        <w:numPr>
          <w:ilvl w:val="0"/>
          <w:numId w:val="45"/>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must install and properly operate a treatment system in accordance with 40 CFR 60.767(c)(2).  </w:t>
      </w:r>
      <w:r w:rsidRPr="00466A01">
        <w:rPr>
          <w:rFonts w:ascii="Arial" w:eastAsia="Times New Roman" w:hAnsi="Arial" w:cs="Times New Roman"/>
          <w:b/>
          <w:sz w:val="20"/>
          <w:szCs w:val="20"/>
        </w:rPr>
        <w:t>(40 CFR 60.766(d)</w:t>
      </w:r>
      <w:r w:rsidRPr="00466A01">
        <w:rPr>
          <w:rFonts w:ascii="Arial" w:eastAsia="Times New Roman" w:hAnsi="Arial" w:cs="Arial"/>
          <w:b/>
          <w:sz w:val="20"/>
          <w:szCs w:val="20"/>
        </w:rPr>
        <w:t>)</w:t>
      </w:r>
    </w:p>
    <w:p w14:paraId="32A5E8A1" w14:textId="77777777" w:rsidR="00466A01" w:rsidRPr="00466A01" w:rsidRDefault="008430E3" w:rsidP="00361D66">
      <w:pPr>
        <w:numPr>
          <w:ilvl w:val="0"/>
          <w:numId w:val="45"/>
        </w:numPr>
        <w:spacing w:before="120" w:after="120"/>
        <w:rPr>
          <w:rFonts w:ascii="Arial" w:eastAsia="Calibri" w:hAnsi="Arial" w:cs="Arial"/>
          <w:b/>
          <w:sz w:val="20"/>
        </w:rPr>
      </w:pPr>
      <w:r w:rsidRPr="00466A01">
        <w:rPr>
          <w:rFonts w:ascii="Arial" w:eastAsia="Calibri" w:hAnsi="Arial" w:cs="Arial"/>
          <w:sz w:val="20"/>
        </w:rPr>
        <w:t xml:space="preserve">The permittee must calibrate, maintain, and operate according to the manufacturer's specifications, a device that records flow to the treatment system and bypass of the treatment system (if applicable) as follows:  </w:t>
      </w:r>
      <w:r w:rsidRPr="00466A01">
        <w:rPr>
          <w:rFonts w:ascii="Arial" w:eastAsia="Calibri" w:hAnsi="Arial" w:cs="Arial"/>
          <w:b/>
          <w:sz w:val="20"/>
        </w:rPr>
        <w:t>(</w:t>
      </w:r>
      <w:r w:rsidRPr="00466A01">
        <w:rPr>
          <w:rFonts w:ascii="Arial" w:eastAsia="Calibri" w:hAnsi="Arial" w:cs="Arial"/>
          <w:b/>
          <w:sz w:val="20"/>
          <w:shd w:val="clear" w:color="auto" w:fill="FFFFFF"/>
        </w:rPr>
        <w:t>40 CFR 60.766(g)</w:t>
      </w:r>
      <w:r w:rsidRPr="00466A01">
        <w:rPr>
          <w:rFonts w:ascii="Arial" w:eastAsia="Calibri" w:hAnsi="Arial" w:cs="Arial"/>
          <w:b/>
          <w:sz w:val="20"/>
        </w:rPr>
        <w:t>)</w:t>
      </w:r>
    </w:p>
    <w:p w14:paraId="21DA4507" w14:textId="77777777" w:rsidR="00466A01" w:rsidRPr="00466A01" w:rsidRDefault="008430E3" w:rsidP="00361D66">
      <w:pPr>
        <w:numPr>
          <w:ilvl w:val="3"/>
          <w:numId w:val="39"/>
        </w:numPr>
        <w:spacing w:before="120" w:after="120"/>
        <w:ind w:left="720"/>
        <w:rPr>
          <w:rFonts w:ascii="Arial" w:eastAsia="Calibri" w:hAnsi="Arial" w:cs="Arial"/>
          <w:b/>
          <w:sz w:val="20"/>
        </w:rPr>
      </w:pPr>
      <w:r w:rsidRPr="00466A01">
        <w:rPr>
          <w:rFonts w:ascii="Arial" w:eastAsia="Calibri" w:hAnsi="Arial" w:cs="Arial"/>
          <w:sz w:val="20"/>
        </w:rPr>
        <w:t xml:space="preserve">Install, calibrate, and maintain a gas flow rate measuring device that records the flow to the treatment system at least every 15 minutes.  </w:t>
      </w:r>
      <w:r w:rsidRPr="00466A01">
        <w:rPr>
          <w:rFonts w:ascii="Arial" w:eastAsia="Calibri" w:hAnsi="Arial" w:cs="Arial"/>
          <w:b/>
          <w:sz w:val="20"/>
        </w:rPr>
        <w:t>(</w:t>
      </w:r>
      <w:r w:rsidRPr="00466A01">
        <w:rPr>
          <w:rFonts w:ascii="Arial" w:eastAsia="Calibri" w:hAnsi="Arial" w:cs="Arial"/>
          <w:b/>
          <w:sz w:val="20"/>
          <w:shd w:val="clear" w:color="auto" w:fill="FFFFFF"/>
        </w:rPr>
        <w:t>40 CFR 60.766(g)(1)</w:t>
      </w:r>
      <w:r w:rsidRPr="00466A01">
        <w:rPr>
          <w:rFonts w:ascii="Arial" w:eastAsia="Calibri" w:hAnsi="Arial" w:cs="Arial"/>
          <w:b/>
          <w:sz w:val="20"/>
        </w:rPr>
        <w:t>)</w:t>
      </w:r>
    </w:p>
    <w:p w14:paraId="4D96DD88" w14:textId="77777777" w:rsidR="00466A01" w:rsidRPr="00466A01" w:rsidRDefault="008430E3" w:rsidP="00361D66">
      <w:pPr>
        <w:numPr>
          <w:ilvl w:val="3"/>
          <w:numId w:val="39"/>
        </w:numPr>
        <w:spacing w:before="120"/>
        <w:ind w:left="720"/>
        <w:rPr>
          <w:rFonts w:ascii="Arial" w:eastAsia="Calibri" w:hAnsi="Arial" w:cs="Times New Roman"/>
          <w:sz w:val="20"/>
        </w:rPr>
      </w:pPr>
      <w:r w:rsidRPr="00466A01">
        <w:rPr>
          <w:rFonts w:ascii="Arial" w:eastAsia="Calibri" w:hAnsi="Arial" w:cs="Arial"/>
          <w:sz w:val="20"/>
        </w:rPr>
        <w:t xml:space="preserve">Secure the bypass line valve in the closed position with a car-seal or a lock-and-key type configuration.  A visual inspection of the seal or closure mechanism must be performed at least once every month to ensure that the valve is maintained in the closed position and that the gas flow is not diverted through the bypass line.  </w:t>
      </w:r>
      <w:r w:rsidRPr="00466A01">
        <w:rPr>
          <w:rFonts w:ascii="Arial" w:eastAsia="Calibri" w:hAnsi="Arial" w:cs="Arial"/>
          <w:b/>
          <w:sz w:val="20"/>
        </w:rPr>
        <w:t>(</w:t>
      </w:r>
      <w:r w:rsidRPr="00466A01">
        <w:rPr>
          <w:rFonts w:ascii="Arial" w:eastAsia="Calibri" w:hAnsi="Arial" w:cs="Arial"/>
          <w:b/>
          <w:sz w:val="20"/>
          <w:shd w:val="clear" w:color="auto" w:fill="FFFFFF"/>
        </w:rPr>
        <w:t>40 CFR 60.766(g)(2)</w:t>
      </w:r>
      <w:r w:rsidRPr="00466A01">
        <w:rPr>
          <w:rFonts w:ascii="Arial" w:eastAsia="Calibri" w:hAnsi="Arial" w:cs="Arial"/>
          <w:b/>
          <w:sz w:val="20"/>
        </w:rPr>
        <w:t>)</w:t>
      </w:r>
    </w:p>
    <w:p w14:paraId="2FBD88E4" w14:textId="77777777" w:rsidR="00466A01" w:rsidRPr="00797DA9" w:rsidRDefault="008430E3" w:rsidP="00361D66">
      <w:pPr>
        <w:spacing w:before="120"/>
        <w:rPr>
          <w:rFonts w:ascii="Arial" w:eastAsia="Calibri" w:hAnsi="Arial" w:cs="Arial"/>
          <w:b/>
          <w:color w:val="ED0000"/>
          <w:sz w:val="20"/>
        </w:rPr>
      </w:pPr>
      <w:r w:rsidRPr="00797DA9">
        <w:rPr>
          <w:rFonts w:ascii="Arial" w:eastAsia="Calibri" w:hAnsi="Arial" w:cs="Arial"/>
          <w:b/>
          <w:color w:val="ED0000"/>
          <w:sz w:val="20"/>
        </w:rPr>
        <w:t>{OR}</w:t>
      </w:r>
    </w:p>
    <w:p w14:paraId="15396E8B" w14:textId="77777777" w:rsidR="00466A01" w:rsidRPr="00466A01" w:rsidRDefault="008430E3" w:rsidP="00361D66">
      <w:pPr>
        <w:spacing w:before="120"/>
        <w:rPr>
          <w:rFonts w:ascii="Arial" w:eastAsia="Calibri" w:hAnsi="Arial" w:cs="Times New Roman"/>
          <w:bCs/>
          <w:sz w:val="20"/>
        </w:rPr>
      </w:pPr>
      <w:r w:rsidRPr="00466A01">
        <w:rPr>
          <w:rFonts w:ascii="Arial" w:eastAsia="Calibri" w:hAnsi="Arial" w:cs="Arial"/>
          <w:bCs/>
          <w:sz w:val="20"/>
        </w:rPr>
        <w:t>NA</w:t>
      </w:r>
    </w:p>
    <w:p w14:paraId="57528A8F" w14:textId="77777777" w:rsidR="00466A01" w:rsidRPr="00466A01" w:rsidRDefault="008430E3" w:rsidP="00361D66">
      <w:pPr>
        <w:pStyle w:val="Hedaing5"/>
        <w:spacing w:after="20"/>
      </w:pPr>
      <w:r w:rsidRPr="00466A01">
        <w:t>V.  TESTING/SAMPLING</w:t>
      </w:r>
    </w:p>
    <w:p w14:paraId="149A7568" w14:textId="77777777" w:rsidR="00466A01" w:rsidRPr="00466A01" w:rsidRDefault="008430E3" w:rsidP="00361D66">
      <w:pPr>
        <w:rPr>
          <w:rFonts w:ascii="Arial" w:eastAsia="Times New Roman" w:hAnsi="Arial" w:cs="Times New Roman"/>
          <w:b/>
          <w:sz w:val="20"/>
          <w:szCs w:val="20"/>
        </w:rPr>
      </w:pPr>
      <w:r w:rsidRPr="00466A01">
        <w:rPr>
          <w:rFonts w:ascii="Arial" w:eastAsia="Times New Roman" w:hAnsi="Arial" w:cs="Times New Roman"/>
          <w:sz w:val="20"/>
          <w:szCs w:val="20"/>
        </w:rPr>
        <w:t xml:space="preserve">Records shall be maintained on file for a period of five years.  </w:t>
      </w:r>
      <w:r w:rsidRPr="00466A01">
        <w:rPr>
          <w:rFonts w:ascii="Arial" w:eastAsia="Times New Roman" w:hAnsi="Arial" w:cs="Times New Roman"/>
          <w:b/>
          <w:sz w:val="20"/>
          <w:szCs w:val="20"/>
        </w:rPr>
        <w:t>(R 336.1213(3)(b)(ii))</w:t>
      </w:r>
    </w:p>
    <w:p w14:paraId="0496C803" w14:textId="77777777" w:rsidR="00466A01" w:rsidRPr="00466A01" w:rsidRDefault="008430E3" w:rsidP="00361D66">
      <w:pPr>
        <w:spacing w:before="120"/>
        <w:rPr>
          <w:rFonts w:ascii="Arial" w:eastAsia="Times New Roman" w:hAnsi="Arial" w:cs="Times New Roman"/>
          <w:sz w:val="20"/>
          <w:szCs w:val="20"/>
        </w:rPr>
      </w:pPr>
      <w:r w:rsidRPr="00466A01">
        <w:rPr>
          <w:rFonts w:ascii="Arial" w:eastAsia="Times New Roman" w:hAnsi="Arial" w:cs="Times New Roman"/>
          <w:sz w:val="20"/>
          <w:szCs w:val="20"/>
        </w:rPr>
        <w:t>NA</w:t>
      </w:r>
    </w:p>
    <w:p w14:paraId="2783DB88" w14:textId="77777777" w:rsidR="00466A01" w:rsidRPr="00466A01" w:rsidRDefault="008430E3" w:rsidP="00361D66">
      <w:pPr>
        <w:pStyle w:val="Hedaing5"/>
        <w:spacing w:after="20"/>
      </w:pPr>
      <w:r w:rsidRPr="00466A01">
        <w:t>VI.  MONITORING/RECORDKEEPING</w:t>
      </w:r>
    </w:p>
    <w:p w14:paraId="0889ABFA" w14:textId="77777777" w:rsidR="00466A01" w:rsidRPr="00466A01" w:rsidRDefault="008430E3" w:rsidP="00361D66">
      <w:pPr>
        <w:rPr>
          <w:rFonts w:ascii="Arial" w:eastAsia="Times New Roman" w:hAnsi="Arial" w:cs="Times New Roman"/>
          <w:b/>
          <w:sz w:val="20"/>
          <w:szCs w:val="20"/>
        </w:rPr>
      </w:pPr>
      <w:r w:rsidRPr="00466A01">
        <w:rPr>
          <w:rFonts w:ascii="Arial" w:eastAsia="Times New Roman" w:hAnsi="Arial" w:cs="Times New Roman"/>
          <w:sz w:val="20"/>
          <w:szCs w:val="20"/>
        </w:rPr>
        <w:t xml:space="preserve">Records shall be maintained on file for a period of five years.  </w:t>
      </w:r>
      <w:r w:rsidRPr="00466A01">
        <w:rPr>
          <w:rFonts w:ascii="Arial" w:eastAsia="Times New Roman" w:hAnsi="Arial" w:cs="Times New Roman"/>
          <w:b/>
          <w:sz w:val="20"/>
          <w:szCs w:val="20"/>
        </w:rPr>
        <w:t>(R 336.1213(3)(b)(ii))</w:t>
      </w:r>
    </w:p>
    <w:p w14:paraId="249758CF" w14:textId="77777777" w:rsidR="00466A01" w:rsidRPr="00797DA9" w:rsidRDefault="008430E3" w:rsidP="00361D66">
      <w:pPr>
        <w:spacing w:before="120" w:after="0"/>
        <w:rPr>
          <w:rFonts w:ascii="Arial" w:eastAsia="Times New Roman" w:hAnsi="Arial" w:cs="Times New Roman"/>
          <w:b/>
          <w:bCs/>
          <w:color w:val="ED0000"/>
          <w:sz w:val="20"/>
          <w:szCs w:val="20"/>
        </w:rPr>
      </w:pPr>
      <w:r w:rsidRPr="00797DA9">
        <w:rPr>
          <w:rFonts w:ascii="Arial" w:eastAsia="Times New Roman" w:hAnsi="Arial" w:cs="Times New Roman"/>
          <w:b/>
          <w:bCs/>
          <w:color w:val="ED0000"/>
          <w:sz w:val="20"/>
          <w:szCs w:val="20"/>
        </w:rPr>
        <w:t>{CHOOSE ONE}</w:t>
      </w:r>
    </w:p>
    <w:p w14:paraId="5D36BF82" w14:textId="77777777" w:rsidR="00466A01" w:rsidRPr="00797DA9" w:rsidRDefault="008430E3" w:rsidP="00361D66">
      <w:pPr>
        <w:rPr>
          <w:rFonts w:ascii="Arial" w:eastAsia="Times New Roman" w:hAnsi="Arial" w:cs="Times New Roman"/>
          <w:b/>
          <w:bCs/>
          <w:color w:val="ED0000"/>
          <w:sz w:val="20"/>
          <w:szCs w:val="20"/>
        </w:rPr>
      </w:pPr>
      <w:bookmarkStart w:id="20" w:name="_Hlk109026900"/>
      <w:r w:rsidRPr="00797DA9">
        <w:rPr>
          <w:rFonts w:ascii="Arial" w:eastAsia="Calibri" w:hAnsi="Arial" w:cs="Times New Roman"/>
          <w:color w:val="ED0000"/>
          <w:sz w:val="20"/>
          <w:szCs w:val="20"/>
        </w:rPr>
        <w:t>Use if estimated uncontrolled emissions are</w:t>
      </w:r>
      <w:r w:rsidR="00361D66" w:rsidRPr="00797DA9">
        <w:rPr>
          <w:rFonts w:ascii="Arial" w:eastAsia="Calibri" w:hAnsi="Arial" w:cs="Times New Roman"/>
          <w:color w:val="ED0000"/>
          <w:sz w:val="20"/>
          <w:szCs w:val="20"/>
        </w:rPr>
        <w:t xml:space="preserve"> LESS</w:t>
      </w:r>
      <w:r w:rsidRPr="00797DA9">
        <w:rPr>
          <w:rFonts w:ascii="Arial" w:eastAsia="Calibri" w:hAnsi="Arial" w:cs="Times New Roman"/>
          <w:color w:val="ED0000"/>
          <w:sz w:val="20"/>
          <w:szCs w:val="20"/>
        </w:rPr>
        <w:t xml:space="preserve"> than 50 Mg/yr NMOC as calculated according to 40 CFR 63.1959. </w:t>
      </w:r>
      <w:bookmarkEnd w:id="20"/>
    </w:p>
    <w:p w14:paraId="185DD4EA" w14:textId="77777777" w:rsidR="00466A01" w:rsidRPr="00466A01" w:rsidRDefault="008430E3" w:rsidP="00361D66">
      <w:pPr>
        <w:numPr>
          <w:ilvl w:val="0"/>
          <w:numId w:val="46"/>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The permittee must keep monthly records of all treatment system operating parameters specified to be monitored according to 40 CFR 60.766(g).  The records must include:</w:t>
      </w:r>
    </w:p>
    <w:p w14:paraId="62BDE40E" w14:textId="77777777" w:rsidR="00466A01" w:rsidRPr="00466A01" w:rsidRDefault="008430E3" w:rsidP="00361D66">
      <w:pPr>
        <w:numPr>
          <w:ilvl w:val="1"/>
          <w:numId w:val="46"/>
        </w:numPr>
        <w:spacing w:before="120" w:after="120"/>
        <w:rPr>
          <w:rFonts w:ascii="Arial" w:eastAsia="Calibri" w:hAnsi="Arial" w:cs="Arial"/>
          <w:sz w:val="20"/>
        </w:rPr>
      </w:pPr>
      <w:r w:rsidRPr="00466A01">
        <w:rPr>
          <w:rFonts w:ascii="Arial" w:eastAsia="Calibri" w:hAnsi="Arial" w:cs="Arial"/>
          <w:sz w:val="20"/>
        </w:rPr>
        <w:t xml:space="preserve">Continuous records of the indication of flow and gas flow rate to the treatment system.  </w:t>
      </w:r>
      <w:r w:rsidRPr="00466A01">
        <w:rPr>
          <w:rFonts w:ascii="Arial" w:eastAsia="Calibri" w:hAnsi="Arial" w:cs="Arial"/>
          <w:b/>
          <w:bCs/>
          <w:sz w:val="20"/>
        </w:rPr>
        <w:t>(40 CFR 60.768(c)(2))</w:t>
      </w:r>
    </w:p>
    <w:p w14:paraId="29E2DF21" w14:textId="77777777" w:rsidR="00466A01" w:rsidRPr="00466A01" w:rsidRDefault="008430E3" w:rsidP="00361D66">
      <w:pPr>
        <w:numPr>
          <w:ilvl w:val="1"/>
          <w:numId w:val="46"/>
        </w:numPr>
        <w:spacing w:before="120" w:after="120"/>
        <w:rPr>
          <w:rFonts w:ascii="Arial" w:eastAsia="Calibri" w:hAnsi="Arial" w:cs="Arial"/>
          <w:sz w:val="20"/>
        </w:rPr>
      </w:pPr>
      <w:r w:rsidRPr="00466A01">
        <w:rPr>
          <w:rFonts w:ascii="Arial" w:eastAsia="Calibri" w:hAnsi="Arial" w:cs="Arial"/>
          <w:sz w:val="20"/>
        </w:rPr>
        <w:t xml:space="preserve">The indication of bypass flow or records of monthly inspections of car-seals or lock-and-key configurations used to seal bypass lines. </w:t>
      </w:r>
      <w:r w:rsidRPr="00466A01">
        <w:rPr>
          <w:rFonts w:ascii="Arial" w:eastAsia="Calibri" w:hAnsi="Arial" w:cs="Arial"/>
          <w:b/>
          <w:sz w:val="20"/>
        </w:rPr>
        <w:t xml:space="preserve"> (</w:t>
      </w:r>
      <w:r w:rsidRPr="00466A01">
        <w:rPr>
          <w:rFonts w:ascii="Arial" w:eastAsia="Calibri" w:hAnsi="Arial" w:cs="Arial"/>
          <w:b/>
          <w:sz w:val="20"/>
          <w:shd w:val="clear" w:color="auto" w:fill="FFFFFF"/>
        </w:rPr>
        <w:t>40 CFR 60.768(c)(2))</w:t>
      </w:r>
    </w:p>
    <w:p w14:paraId="7F96B9FE" w14:textId="77777777" w:rsidR="00466A01" w:rsidRPr="00466A01" w:rsidRDefault="008430E3" w:rsidP="00361D66">
      <w:pPr>
        <w:numPr>
          <w:ilvl w:val="0"/>
          <w:numId w:val="47"/>
        </w:numPr>
        <w:spacing w:before="120"/>
        <w:rPr>
          <w:rFonts w:ascii="Arial" w:eastAsia="Calibri" w:hAnsi="Arial" w:cs="Times New Roman"/>
          <w:sz w:val="20"/>
        </w:rPr>
      </w:pPr>
      <w:r w:rsidRPr="00466A01">
        <w:rPr>
          <w:rFonts w:ascii="Arial" w:eastAsia="Calibri" w:hAnsi="Arial" w:cs="Arial"/>
          <w:sz w:val="20"/>
        </w:rPr>
        <w:t>Maintenance and repair of the monitoring system</w:t>
      </w:r>
      <w:r w:rsidRPr="00466A01">
        <w:rPr>
          <w:rFonts w:ascii="Arial" w:eastAsia="Calibri" w:hAnsi="Arial" w:cs="Arial"/>
        </w:rPr>
        <w:t xml:space="preserve">.  </w:t>
      </w:r>
      <w:r w:rsidRPr="00466A01">
        <w:rPr>
          <w:rFonts w:ascii="Arial" w:eastAsia="Calibri" w:hAnsi="Arial" w:cs="Arial"/>
          <w:b/>
          <w:sz w:val="20"/>
        </w:rPr>
        <w:t>(40 CFR 60.766(h))</w:t>
      </w:r>
    </w:p>
    <w:p w14:paraId="546A50A4" w14:textId="77777777" w:rsidR="00466A01" w:rsidRPr="00797DA9" w:rsidRDefault="008430E3" w:rsidP="00361D66">
      <w:pPr>
        <w:spacing w:before="120"/>
        <w:rPr>
          <w:rFonts w:ascii="Arial" w:eastAsia="Times New Roman" w:hAnsi="Arial" w:cs="Arial"/>
          <w:b/>
          <w:color w:val="ED0000"/>
          <w:sz w:val="20"/>
          <w:szCs w:val="20"/>
        </w:rPr>
      </w:pPr>
      <w:r w:rsidRPr="00797DA9">
        <w:rPr>
          <w:rFonts w:ascii="Arial" w:eastAsia="Times New Roman" w:hAnsi="Arial" w:cs="Arial"/>
          <w:b/>
          <w:color w:val="ED0000"/>
          <w:sz w:val="20"/>
          <w:szCs w:val="20"/>
        </w:rPr>
        <w:t>{OR}</w:t>
      </w:r>
    </w:p>
    <w:p w14:paraId="0DA477BA" w14:textId="77777777" w:rsidR="00466A01" w:rsidRPr="00797DA9" w:rsidRDefault="008430E3" w:rsidP="00361D66">
      <w:pPr>
        <w:spacing w:after="120"/>
        <w:rPr>
          <w:rFonts w:ascii="Arial" w:eastAsia="Times New Roman" w:hAnsi="Arial" w:cs="Times New Roman"/>
          <w:color w:val="ED0000"/>
          <w:sz w:val="20"/>
          <w:szCs w:val="20"/>
        </w:rPr>
      </w:pPr>
      <w:bookmarkStart w:id="21" w:name="_Hlk109026911"/>
      <w:r w:rsidRPr="00797DA9">
        <w:rPr>
          <w:rFonts w:ascii="Arial" w:eastAsia="Calibri" w:hAnsi="Arial" w:cs="Times New Roman"/>
          <w:color w:val="ED0000"/>
          <w:sz w:val="20"/>
          <w:szCs w:val="20"/>
        </w:rPr>
        <w:t xml:space="preserve">Use if </w:t>
      </w:r>
      <w:r w:rsidRPr="00797DA9">
        <w:rPr>
          <w:rFonts w:ascii="Arial" w:eastAsia="Times New Roman" w:hAnsi="Arial" w:cs="Times New Roman"/>
          <w:color w:val="ED0000"/>
          <w:sz w:val="20"/>
          <w:szCs w:val="20"/>
        </w:rPr>
        <w:t xml:space="preserve">estimated uncontrolled emissions are </w:t>
      </w:r>
      <w:r w:rsidR="00361D66" w:rsidRPr="00797DA9">
        <w:rPr>
          <w:rFonts w:ascii="Arial" w:eastAsia="Times New Roman" w:hAnsi="Arial" w:cs="Times New Roman"/>
          <w:color w:val="ED0000"/>
          <w:sz w:val="20"/>
          <w:szCs w:val="20"/>
        </w:rPr>
        <w:t>EQUAL TO OR GREATER</w:t>
      </w:r>
      <w:r w:rsidRPr="00797DA9">
        <w:rPr>
          <w:rFonts w:ascii="Arial" w:eastAsia="Times New Roman" w:hAnsi="Arial" w:cs="Times New Roman"/>
          <w:color w:val="ED0000"/>
          <w:sz w:val="20"/>
          <w:szCs w:val="20"/>
        </w:rPr>
        <w:t xml:space="preserve"> than 50 Mg/yr NMOC as calculated according to 40 CFR 63.1959.</w:t>
      </w:r>
    </w:p>
    <w:bookmarkEnd w:id="21"/>
    <w:p w14:paraId="7991CD5E" w14:textId="77777777" w:rsidR="00466A01" w:rsidRPr="00466A01" w:rsidRDefault="008430E3" w:rsidP="00361D66">
      <w:pPr>
        <w:numPr>
          <w:ilvl w:val="0"/>
          <w:numId w:val="48"/>
        </w:numPr>
        <w:spacing w:before="120"/>
        <w:rPr>
          <w:rFonts w:ascii="Arial" w:eastAsia="Calibri" w:hAnsi="Arial" w:cs="Arial"/>
          <w:bCs/>
          <w:sz w:val="20"/>
        </w:rPr>
      </w:pPr>
      <w:r w:rsidRPr="00466A01">
        <w:rPr>
          <w:rFonts w:ascii="Arial" w:eastAsia="Calibri" w:hAnsi="Arial" w:cs="Arial"/>
          <w:bCs/>
          <w:sz w:val="20"/>
        </w:rPr>
        <w:t xml:space="preserve">Each permittee that chooses to comply with the provisions in 40 CFR 63.1958, 40 CFR 63.1960, and 40 CFR 63.1961, as allowed at 40 CFR 60.762(b)(2)(iv), must keep records of the date upon which the permittee </w:t>
      </w:r>
      <w:r w:rsidRPr="00466A01">
        <w:rPr>
          <w:rFonts w:ascii="Arial" w:eastAsia="Calibri" w:hAnsi="Arial" w:cs="Arial"/>
          <w:bCs/>
          <w:sz w:val="20"/>
        </w:rPr>
        <w:lastRenderedPageBreak/>
        <w:t xml:space="preserve">started complying with the provisions in 40 CFR 63.1958, 40 CFR 63.1960, and 40 CFR 63.1961 and must keep records according to 40 CFR 63.1983(e)(1) through (5).  </w:t>
      </w:r>
      <w:r w:rsidRPr="00466A01">
        <w:rPr>
          <w:rFonts w:ascii="Arial" w:eastAsia="Calibri" w:hAnsi="Arial" w:cs="Arial"/>
          <w:b/>
          <w:sz w:val="20"/>
        </w:rPr>
        <w:t>(</w:t>
      </w:r>
      <w:r w:rsidRPr="00466A01">
        <w:rPr>
          <w:rFonts w:ascii="Arial" w:eastAsia="Calibri" w:hAnsi="Arial" w:cs="Arial"/>
          <w:b/>
          <w:sz w:val="20"/>
          <w:shd w:val="clear" w:color="auto" w:fill="FFFFFF"/>
        </w:rPr>
        <w:t>40 CFR 60.768(e)</w:t>
      </w:r>
      <w:r w:rsidRPr="00466A01">
        <w:rPr>
          <w:rFonts w:ascii="Arial" w:eastAsia="Calibri" w:hAnsi="Arial" w:cs="Arial"/>
          <w:b/>
          <w:sz w:val="20"/>
        </w:rPr>
        <w:t>)</w:t>
      </w:r>
    </w:p>
    <w:p w14:paraId="69809531" w14:textId="77777777" w:rsidR="00466A01" w:rsidRPr="00466A01" w:rsidRDefault="008430E3" w:rsidP="00361D66">
      <w:pPr>
        <w:pStyle w:val="Hedaing5"/>
      </w:pPr>
      <w:r w:rsidRPr="00466A01">
        <w:t>VII.  REPORTING</w:t>
      </w:r>
    </w:p>
    <w:p w14:paraId="04E8775C" w14:textId="77777777" w:rsidR="00466A01" w:rsidRPr="00466A01" w:rsidRDefault="008430E3" w:rsidP="00361D66">
      <w:pPr>
        <w:spacing w:before="120"/>
        <w:ind w:left="360" w:hanging="360"/>
        <w:rPr>
          <w:rFonts w:ascii="Arial" w:eastAsia="Times New Roman" w:hAnsi="Arial" w:cs="Times New Roman"/>
          <w:sz w:val="20"/>
          <w:szCs w:val="20"/>
        </w:rPr>
      </w:pPr>
      <w:r w:rsidRPr="00466A01">
        <w:rPr>
          <w:rFonts w:ascii="Arial" w:eastAsia="Times New Roman" w:hAnsi="Arial" w:cs="Times New Roman"/>
          <w:sz w:val="20"/>
          <w:szCs w:val="20"/>
        </w:rPr>
        <w:t>1.</w:t>
      </w:r>
      <w:r w:rsidRPr="00466A01">
        <w:rPr>
          <w:rFonts w:ascii="Arial" w:eastAsia="Times New Roman" w:hAnsi="Arial" w:cs="Times New Roman"/>
          <w:sz w:val="20"/>
          <w:szCs w:val="20"/>
        </w:rPr>
        <w:tab/>
        <w:t xml:space="preserve">Prompt reporting of deviations pursuant to General Conditions 21 and 22 of Part A.  </w:t>
      </w:r>
      <w:r w:rsidRPr="00466A01">
        <w:rPr>
          <w:rFonts w:ascii="Arial" w:eastAsia="Times New Roman" w:hAnsi="Arial" w:cs="Times New Roman"/>
          <w:b/>
          <w:sz w:val="20"/>
          <w:szCs w:val="20"/>
        </w:rPr>
        <w:t>(R 336.1213(3)(c)(ii))</w:t>
      </w:r>
    </w:p>
    <w:p w14:paraId="6537AFE1" w14:textId="77777777" w:rsidR="00466A01" w:rsidRPr="00466A01" w:rsidRDefault="008430E3" w:rsidP="00361D66">
      <w:pPr>
        <w:spacing w:before="120"/>
        <w:ind w:left="360" w:hanging="360"/>
        <w:rPr>
          <w:rFonts w:ascii="Arial" w:eastAsia="Times New Roman" w:hAnsi="Arial" w:cs="Times New Roman"/>
          <w:sz w:val="20"/>
          <w:szCs w:val="20"/>
        </w:rPr>
      </w:pPr>
      <w:r w:rsidRPr="00466A01">
        <w:rPr>
          <w:rFonts w:ascii="Arial" w:eastAsia="Times New Roman" w:hAnsi="Arial" w:cs="Times New Roman"/>
          <w:sz w:val="20"/>
          <w:szCs w:val="20"/>
        </w:rPr>
        <w:t>2.</w:t>
      </w:r>
      <w:r w:rsidRPr="00466A01">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466A01">
        <w:rPr>
          <w:rFonts w:ascii="Arial" w:eastAsia="Times New Roman" w:hAnsi="Arial" w:cs="Times New Roman"/>
          <w:b/>
          <w:sz w:val="20"/>
          <w:szCs w:val="20"/>
        </w:rPr>
        <w:t>(R 336.1213(3)(c)(</w:t>
      </w:r>
      <w:proofErr w:type="spellStart"/>
      <w:r w:rsidRPr="00466A01">
        <w:rPr>
          <w:rFonts w:ascii="Arial" w:eastAsia="Times New Roman" w:hAnsi="Arial" w:cs="Times New Roman"/>
          <w:b/>
          <w:sz w:val="20"/>
          <w:szCs w:val="20"/>
        </w:rPr>
        <w:t>i</w:t>
      </w:r>
      <w:proofErr w:type="spellEnd"/>
      <w:r w:rsidRPr="00466A01">
        <w:rPr>
          <w:rFonts w:ascii="Arial" w:eastAsia="Times New Roman" w:hAnsi="Arial" w:cs="Times New Roman"/>
          <w:b/>
          <w:sz w:val="20"/>
          <w:szCs w:val="20"/>
        </w:rPr>
        <w:t>))</w:t>
      </w:r>
    </w:p>
    <w:p w14:paraId="24633211" w14:textId="77777777" w:rsidR="00466A01" w:rsidRPr="00466A01" w:rsidRDefault="008430E3" w:rsidP="00361D66">
      <w:pPr>
        <w:numPr>
          <w:ilvl w:val="0"/>
          <w:numId w:val="49"/>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Annual certification of compliance pursuant to General Conditions 19 and 20 of Part A.  The report shall be received by March 15 for the previous calendar year.  </w:t>
      </w:r>
      <w:r w:rsidRPr="00466A01">
        <w:rPr>
          <w:rFonts w:ascii="Arial" w:eastAsia="Times New Roman" w:hAnsi="Arial" w:cs="Times New Roman"/>
          <w:b/>
          <w:sz w:val="20"/>
          <w:szCs w:val="20"/>
        </w:rPr>
        <w:t>(R 336.1213(4)(c))</w:t>
      </w:r>
    </w:p>
    <w:p w14:paraId="0C847C2A" w14:textId="77777777" w:rsidR="00466A01" w:rsidRPr="00797DA9" w:rsidRDefault="008430E3" w:rsidP="00361D66">
      <w:pPr>
        <w:spacing w:after="0" w:line="240" w:lineRule="auto"/>
        <w:rPr>
          <w:rFonts w:ascii="Arial" w:eastAsia="Calibri" w:hAnsi="Arial" w:cs="Arial"/>
          <w:b/>
          <w:bCs/>
          <w:color w:val="ED0000"/>
          <w:sz w:val="20"/>
        </w:rPr>
      </w:pPr>
      <w:bookmarkStart w:id="22" w:name="_Hlk94104029"/>
      <w:r w:rsidRPr="00797DA9">
        <w:rPr>
          <w:rFonts w:ascii="Arial" w:eastAsia="Calibri" w:hAnsi="Arial" w:cs="Arial"/>
          <w:b/>
          <w:bCs/>
          <w:color w:val="ED0000"/>
          <w:sz w:val="20"/>
        </w:rPr>
        <w:t>{CHOOSE ONE}</w:t>
      </w:r>
    </w:p>
    <w:p w14:paraId="519BFD65" w14:textId="77777777" w:rsidR="00466A01" w:rsidRPr="00797DA9" w:rsidRDefault="008430E3" w:rsidP="00361D66">
      <w:pPr>
        <w:spacing w:after="120"/>
        <w:rPr>
          <w:rFonts w:ascii="Arial" w:eastAsia="Calibri" w:hAnsi="Arial" w:cs="Arial"/>
          <w:b/>
          <w:bCs/>
          <w:color w:val="ED0000"/>
          <w:sz w:val="20"/>
        </w:rPr>
      </w:pPr>
      <w:bookmarkStart w:id="23" w:name="_Hlk109026940"/>
      <w:r w:rsidRPr="00797DA9">
        <w:rPr>
          <w:rFonts w:ascii="Arial" w:eastAsia="Calibri" w:hAnsi="Arial" w:cs="Arial"/>
          <w:color w:val="ED0000"/>
          <w:sz w:val="20"/>
        </w:rPr>
        <w:t xml:space="preserve">Use if estimated uncontrolled emissions are </w:t>
      </w:r>
      <w:r w:rsidR="00361D66" w:rsidRPr="00797DA9">
        <w:rPr>
          <w:rFonts w:ascii="Arial" w:eastAsia="Calibri" w:hAnsi="Arial" w:cs="Arial"/>
          <w:color w:val="ED0000"/>
          <w:sz w:val="20"/>
        </w:rPr>
        <w:t>LESS</w:t>
      </w:r>
      <w:r w:rsidRPr="00797DA9">
        <w:rPr>
          <w:rFonts w:ascii="Arial" w:eastAsia="Calibri" w:hAnsi="Arial" w:cs="Arial"/>
          <w:color w:val="ED0000"/>
          <w:sz w:val="20"/>
        </w:rPr>
        <w:t xml:space="preserve"> than 50 Mg/yr NMOC as calculated according to 40 CFR 63.1959.</w:t>
      </w:r>
      <w:bookmarkEnd w:id="23"/>
    </w:p>
    <w:bookmarkEnd w:id="22"/>
    <w:p w14:paraId="6854F6FD" w14:textId="77777777" w:rsidR="00466A01" w:rsidRPr="00466A01" w:rsidRDefault="008430E3" w:rsidP="00361D66">
      <w:pPr>
        <w:numPr>
          <w:ilvl w:val="0"/>
          <w:numId w:val="50"/>
        </w:numPr>
        <w:spacing w:before="120" w:after="120"/>
        <w:rPr>
          <w:rFonts w:ascii="Arial" w:eastAsia="Calibri" w:hAnsi="Arial" w:cs="Arial"/>
          <w:sz w:val="20"/>
        </w:rPr>
      </w:pPr>
      <w:r w:rsidRPr="00466A01">
        <w:rPr>
          <w:rFonts w:ascii="Arial" w:eastAsia="Calibri" w:hAnsi="Arial" w:cs="Arial"/>
          <w:sz w:val="20"/>
        </w:rPr>
        <w:t>The permittee must submit reports by March 15 for reporting period January 1 to December 31.</w:t>
      </w:r>
      <w:r w:rsidR="007E4D7F">
        <w:rPr>
          <w:rFonts w:ascii="Arial" w:eastAsia="Calibri" w:hAnsi="Arial" w:cs="Arial"/>
          <w:sz w:val="20"/>
        </w:rPr>
        <w:t xml:space="preserve"> </w:t>
      </w:r>
      <w:r w:rsidRPr="00466A01">
        <w:rPr>
          <w:rFonts w:ascii="Arial" w:eastAsia="Calibri" w:hAnsi="Arial" w:cs="Arial"/>
          <w:sz w:val="20"/>
        </w:rPr>
        <w:t xml:space="preserve"> The report for the landfill gas treatment system must include the following:</w:t>
      </w:r>
    </w:p>
    <w:p w14:paraId="1E9425F3" w14:textId="77777777" w:rsidR="00466A01" w:rsidRPr="00466A01" w:rsidRDefault="008430E3" w:rsidP="00361D66">
      <w:pPr>
        <w:numPr>
          <w:ilvl w:val="0"/>
          <w:numId w:val="51"/>
        </w:numPr>
        <w:spacing w:before="120" w:after="120"/>
        <w:rPr>
          <w:rFonts w:ascii="Arial" w:eastAsia="Calibri" w:hAnsi="Arial" w:cs="Arial"/>
          <w:sz w:val="20"/>
        </w:rPr>
      </w:pPr>
      <w:r w:rsidRPr="00466A01">
        <w:rPr>
          <w:rFonts w:ascii="Arial" w:eastAsia="Calibri" w:hAnsi="Arial" w:cs="Arial"/>
          <w:sz w:val="20"/>
        </w:rPr>
        <w:t xml:space="preserve">Value and length of time for exceedance of applicable parameters monitored under 40 CFR 60.766(g).  </w:t>
      </w:r>
      <w:r w:rsidRPr="00466A01">
        <w:rPr>
          <w:rFonts w:ascii="Arial" w:eastAsia="Calibri" w:hAnsi="Arial" w:cs="Arial"/>
          <w:b/>
          <w:sz w:val="20"/>
        </w:rPr>
        <w:t>(40 CFR 60.767(g)(1))</w:t>
      </w:r>
    </w:p>
    <w:p w14:paraId="34808D2E" w14:textId="77777777" w:rsidR="00466A01" w:rsidRPr="00466A01" w:rsidRDefault="008430E3" w:rsidP="00361D66">
      <w:pPr>
        <w:numPr>
          <w:ilvl w:val="0"/>
          <w:numId w:val="51"/>
        </w:numPr>
        <w:spacing w:before="120" w:after="120"/>
        <w:rPr>
          <w:rFonts w:ascii="Arial" w:eastAsia="Calibri" w:hAnsi="Arial" w:cs="Arial"/>
          <w:b/>
          <w:sz w:val="20"/>
        </w:rPr>
      </w:pPr>
      <w:r w:rsidRPr="00466A01">
        <w:rPr>
          <w:rFonts w:ascii="Arial" w:eastAsia="Calibri" w:hAnsi="Arial" w:cs="Arial"/>
          <w:sz w:val="20"/>
        </w:rPr>
        <w:t xml:space="preserve">Description and duration of all periods when the gas stream is diverted from the treatment system through a bypass line or the indication of bypass flow.  </w:t>
      </w:r>
      <w:r w:rsidRPr="00466A01">
        <w:rPr>
          <w:rFonts w:ascii="Arial" w:eastAsia="Calibri" w:hAnsi="Arial" w:cs="Arial"/>
          <w:b/>
          <w:sz w:val="20"/>
        </w:rPr>
        <w:t>(40 CFR 60.767(g)(2))</w:t>
      </w:r>
    </w:p>
    <w:p w14:paraId="42B4F680" w14:textId="77777777" w:rsidR="00466A01" w:rsidRPr="00466A01" w:rsidRDefault="008430E3" w:rsidP="00361D66">
      <w:pPr>
        <w:numPr>
          <w:ilvl w:val="0"/>
          <w:numId w:val="51"/>
        </w:numPr>
        <w:spacing w:before="120"/>
        <w:rPr>
          <w:rFonts w:ascii="Arial" w:eastAsia="Calibri" w:hAnsi="Arial" w:cs="Arial"/>
          <w:sz w:val="20"/>
        </w:rPr>
      </w:pPr>
      <w:r w:rsidRPr="00466A01">
        <w:rPr>
          <w:rFonts w:ascii="Arial" w:eastAsia="Calibri" w:hAnsi="Arial" w:cs="Arial"/>
          <w:sz w:val="20"/>
        </w:rPr>
        <w:t xml:space="preserve">Description and duration of all periods when the treatment system was not operating and length of time the treatment system was not operating.  </w:t>
      </w:r>
      <w:r w:rsidRPr="00466A01">
        <w:rPr>
          <w:rFonts w:ascii="Arial" w:eastAsia="Calibri" w:hAnsi="Arial" w:cs="Arial"/>
          <w:b/>
          <w:sz w:val="20"/>
        </w:rPr>
        <w:t>(40 CFR 60.767(g)(3))</w:t>
      </w:r>
    </w:p>
    <w:p w14:paraId="33616FB5" w14:textId="77777777" w:rsidR="00466A01" w:rsidRPr="00797DA9" w:rsidRDefault="008430E3" w:rsidP="00361D66">
      <w:pPr>
        <w:spacing w:before="120"/>
        <w:rPr>
          <w:rFonts w:ascii="Arial" w:eastAsia="Times New Roman" w:hAnsi="Arial" w:cs="Arial"/>
          <w:b/>
          <w:bCs/>
          <w:color w:val="ED0000"/>
          <w:sz w:val="20"/>
          <w:szCs w:val="20"/>
        </w:rPr>
      </w:pPr>
      <w:r w:rsidRPr="00797DA9">
        <w:rPr>
          <w:rFonts w:ascii="Arial" w:eastAsia="Times New Roman" w:hAnsi="Arial" w:cs="Arial"/>
          <w:b/>
          <w:bCs/>
          <w:color w:val="ED0000"/>
          <w:sz w:val="20"/>
          <w:szCs w:val="20"/>
        </w:rPr>
        <w:t>{OR}</w:t>
      </w:r>
    </w:p>
    <w:p w14:paraId="3C07391D" w14:textId="77777777" w:rsidR="00466A01" w:rsidRPr="00797DA9" w:rsidRDefault="008430E3" w:rsidP="00361D66">
      <w:pPr>
        <w:spacing w:after="120"/>
        <w:rPr>
          <w:rFonts w:ascii="Arial" w:eastAsia="Times New Roman" w:hAnsi="Arial" w:cs="Times New Roman"/>
          <w:color w:val="ED0000"/>
          <w:sz w:val="20"/>
          <w:szCs w:val="20"/>
        </w:rPr>
      </w:pPr>
      <w:bookmarkStart w:id="24" w:name="_Hlk109026953"/>
      <w:r w:rsidRPr="00797DA9">
        <w:rPr>
          <w:rFonts w:ascii="Arial" w:eastAsia="Calibri" w:hAnsi="Arial" w:cs="Times New Roman"/>
          <w:color w:val="ED0000"/>
          <w:sz w:val="20"/>
          <w:szCs w:val="20"/>
        </w:rPr>
        <w:t xml:space="preserve">Use if </w:t>
      </w:r>
      <w:r w:rsidRPr="00797DA9">
        <w:rPr>
          <w:rFonts w:ascii="Arial" w:eastAsia="Times New Roman" w:hAnsi="Arial" w:cs="Times New Roman"/>
          <w:color w:val="ED0000"/>
          <w:sz w:val="20"/>
          <w:szCs w:val="20"/>
        </w:rPr>
        <w:t xml:space="preserve">estimated uncontrolled emissions are </w:t>
      </w:r>
      <w:r w:rsidR="00361D66" w:rsidRPr="00797DA9">
        <w:rPr>
          <w:rFonts w:ascii="Arial" w:eastAsia="Times New Roman" w:hAnsi="Arial" w:cs="Times New Roman"/>
          <w:color w:val="ED0000"/>
          <w:sz w:val="20"/>
          <w:szCs w:val="20"/>
        </w:rPr>
        <w:t xml:space="preserve">EQUAL TO OR GREATER </w:t>
      </w:r>
      <w:r w:rsidRPr="00797DA9">
        <w:rPr>
          <w:rFonts w:ascii="Arial" w:eastAsia="Times New Roman" w:hAnsi="Arial" w:cs="Times New Roman"/>
          <w:color w:val="ED0000"/>
          <w:sz w:val="20"/>
          <w:szCs w:val="20"/>
        </w:rPr>
        <w:t>than 50 Mg/yr NMOC as calculated according to 40 CFR 63.1959.</w:t>
      </w:r>
    </w:p>
    <w:bookmarkEnd w:id="24"/>
    <w:p w14:paraId="7C26D683" w14:textId="77777777" w:rsidR="00466A01" w:rsidRPr="00466A01" w:rsidRDefault="008430E3" w:rsidP="00361D66">
      <w:pPr>
        <w:numPr>
          <w:ilvl w:val="0"/>
          <w:numId w:val="52"/>
        </w:numPr>
        <w:spacing w:before="120"/>
        <w:rPr>
          <w:rFonts w:ascii="Arial" w:eastAsia="Calibri" w:hAnsi="Arial" w:cs="Arial"/>
          <w:b/>
          <w:bCs/>
          <w:sz w:val="20"/>
          <w:shd w:val="clear" w:color="auto" w:fill="FFFFFF"/>
        </w:rPr>
      </w:pPr>
      <w:r w:rsidRPr="00466A01">
        <w:rPr>
          <w:rFonts w:ascii="Arial" w:eastAsia="Calibri" w:hAnsi="Arial" w:cs="Arial"/>
          <w:sz w:val="20"/>
        </w:rPr>
        <w:t xml:space="preserve">If complying with the operational provisions of 40 CFR 63.1958, 40 CFR 63.1960, and 40 CFR 63.1961, as allowed at 40 CFR 60.762(b)(2)(iv), the permittee must follow the semiannual reporting requirements in 40 CFR 63.1981(h) in lieu of </w:t>
      </w:r>
      <w:r w:rsidRPr="00466A01">
        <w:rPr>
          <w:rFonts w:ascii="Arial" w:eastAsia="Calibri" w:hAnsi="Arial" w:cs="Arial"/>
          <w:sz w:val="20"/>
          <w:shd w:val="clear" w:color="auto" w:fill="FFFFFF"/>
        </w:rPr>
        <w:t>40 CFR 60.767(g)</w:t>
      </w:r>
      <w:r w:rsidRPr="00466A01">
        <w:rPr>
          <w:rFonts w:ascii="Arial" w:eastAsia="Calibri" w:hAnsi="Arial" w:cs="Arial"/>
          <w:sz w:val="20"/>
        </w:rPr>
        <w:t xml:space="preserve">. </w:t>
      </w:r>
      <w:r w:rsidRPr="00466A01">
        <w:rPr>
          <w:rFonts w:ascii="Arial" w:eastAsia="Calibri" w:hAnsi="Arial" w:cs="Arial"/>
        </w:rPr>
        <w:t xml:space="preserve"> </w:t>
      </w:r>
      <w:r w:rsidRPr="00466A01">
        <w:rPr>
          <w:rFonts w:ascii="Arial" w:eastAsia="Calibri" w:hAnsi="Arial" w:cs="Arial"/>
          <w:b/>
          <w:bCs/>
        </w:rPr>
        <w:t>(</w:t>
      </w:r>
      <w:r w:rsidRPr="00466A01">
        <w:rPr>
          <w:rFonts w:ascii="Arial" w:eastAsia="Calibri" w:hAnsi="Arial" w:cs="Arial"/>
          <w:b/>
          <w:bCs/>
          <w:sz w:val="20"/>
          <w:shd w:val="clear" w:color="auto" w:fill="FFFFFF"/>
        </w:rPr>
        <w:t>40 CFR 60.767(g))</w:t>
      </w:r>
    </w:p>
    <w:p w14:paraId="79005CA4" w14:textId="77777777" w:rsidR="00466A01" w:rsidRPr="00466A01" w:rsidRDefault="008430E3" w:rsidP="00361D66">
      <w:pPr>
        <w:spacing w:after="120" w:line="240" w:lineRule="auto"/>
        <w:rPr>
          <w:rFonts w:ascii="Arial" w:eastAsia="Calibri" w:hAnsi="Arial" w:cs="Arial"/>
          <w:bCs/>
          <w:sz w:val="20"/>
          <w:szCs w:val="20"/>
          <w:highlight w:val="yellow"/>
        </w:rPr>
      </w:pPr>
      <w:bookmarkStart w:id="25" w:name="_Hlk94104053"/>
      <w:r w:rsidRPr="00797DA9">
        <w:rPr>
          <w:rFonts w:ascii="Arial" w:eastAsia="Calibri" w:hAnsi="Arial" w:cs="Arial"/>
          <w:b/>
          <w:color w:val="ED0000"/>
          <w:sz w:val="20"/>
        </w:rPr>
        <w:t>ALWAYS INCLUDE</w:t>
      </w:r>
    </w:p>
    <w:bookmarkEnd w:id="25"/>
    <w:p w14:paraId="1DEF05ED" w14:textId="77777777" w:rsidR="00466A01" w:rsidRPr="00466A01" w:rsidRDefault="008430E3" w:rsidP="00361D66">
      <w:pPr>
        <w:numPr>
          <w:ilvl w:val="0"/>
          <w:numId w:val="50"/>
        </w:numPr>
        <w:spacing w:before="120" w:after="120"/>
        <w:rPr>
          <w:rFonts w:ascii="Arial" w:eastAsia="Calibri" w:hAnsi="Arial" w:cs="Times New Roman"/>
          <w:sz w:val="20"/>
        </w:rPr>
      </w:pPr>
      <w:r w:rsidRPr="00466A01">
        <w:rPr>
          <w:rFonts w:ascii="Arial" w:eastAsia="Calibri" w:hAnsi="Arial" w:cs="Arial"/>
          <w:sz w:val="20"/>
        </w:rPr>
        <w:t>The permittee must submit reports electronically according to the following:</w:t>
      </w:r>
    </w:p>
    <w:p w14:paraId="75C322CC" w14:textId="77777777" w:rsidR="00466A01" w:rsidRPr="007B4158" w:rsidRDefault="008430E3" w:rsidP="00361D66">
      <w:pPr>
        <w:numPr>
          <w:ilvl w:val="1"/>
          <w:numId w:val="53"/>
        </w:numPr>
        <w:spacing w:before="120" w:after="120"/>
        <w:rPr>
          <w:rFonts w:ascii="Arial" w:eastAsia="Calibri" w:hAnsi="Arial" w:cs="Arial"/>
          <w:sz w:val="20"/>
          <w:szCs w:val="20"/>
        </w:rPr>
      </w:pPr>
      <w:r w:rsidRPr="007B4158">
        <w:rPr>
          <w:rFonts w:ascii="Arial" w:eastAsia="Calibri" w:hAnsi="Arial" w:cs="Arial"/>
          <w:sz w:val="20"/>
          <w:szCs w:val="20"/>
        </w:rPr>
        <w:t xml:space="preserve">Within 60 days after the date of completing each performance test (as defined in 40 CFR 60.8), the permittee must submit the results of each performance test.  For data collected using test methods supported by the USEPA's </w:t>
      </w:r>
      <w:hyperlink r:id="rId14" w:history="1">
        <w:r w:rsidR="00466A01" w:rsidRPr="00361D66">
          <w:rPr>
            <w:rStyle w:val="Hyperlink"/>
            <w:rFonts w:ascii="Arial" w:eastAsia="Calibri" w:hAnsi="Arial" w:cs="Arial"/>
            <w:sz w:val="20"/>
            <w:szCs w:val="20"/>
          </w:rPr>
          <w:t xml:space="preserve">Electronic Reporting Tool </w:t>
        </w:r>
      </w:hyperlink>
      <w:r w:rsidRPr="007B4158">
        <w:rPr>
          <w:rFonts w:ascii="Arial" w:eastAsia="Calibri" w:hAnsi="Arial" w:cs="Arial"/>
          <w:sz w:val="20"/>
          <w:szCs w:val="20"/>
        </w:rPr>
        <w:t xml:space="preserve">(ERT) as listed on the USEPA's ERT website, submit the results of the performance test to the USEPA via the Compliance and Emissions Data Reporting Interface (CEDRI).  The CEDRI can be accessed through the USEPA's </w:t>
      </w:r>
      <w:hyperlink r:id="rId15" w:history="1">
        <w:r w:rsidR="00466A01" w:rsidRPr="00361D66">
          <w:rPr>
            <w:rStyle w:val="Hyperlink"/>
            <w:rFonts w:ascii="Arial" w:eastAsia="Calibri" w:hAnsi="Arial" w:cs="Arial"/>
            <w:sz w:val="20"/>
            <w:szCs w:val="20"/>
          </w:rPr>
          <w:t>CDX</w:t>
        </w:r>
      </w:hyperlink>
      <w:r w:rsidRPr="007B4158">
        <w:rPr>
          <w:rFonts w:ascii="Arial" w:eastAsia="Calibri" w:hAnsi="Arial" w:cs="Arial"/>
          <w:sz w:val="20"/>
          <w:szCs w:val="20"/>
        </w:rPr>
        <w:t xml:space="preserve">.  Performance test data must be submitted in a file format generated through the use of the USEPA's ERT or an alternative file format consistent with the extensible markup language (XML) schema listed on the EPA's ERT website, once the XML schema is available.  </w:t>
      </w:r>
      <w:r w:rsidRPr="007B4158">
        <w:rPr>
          <w:rFonts w:ascii="Arial" w:eastAsia="Calibri" w:hAnsi="Arial" w:cs="Arial"/>
          <w:b/>
          <w:bCs/>
          <w:sz w:val="20"/>
          <w:szCs w:val="20"/>
        </w:rPr>
        <w:t xml:space="preserve">(40 CFR </w:t>
      </w:r>
      <w:r w:rsidRPr="007B4158">
        <w:rPr>
          <w:rFonts w:ascii="Arial" w:eastAsia="Calibri" w:hAnsi="Arial" w:cs="Arial"/>
          <w:b/>
          <w:bCs/>
          <w:color w:val="333333"/>
          <w:sz w:val="20"/>
          <w:szCs w:val="20"/>
          <w:shd w:val="clear" w:color="auto" w:fill="FFFFFF"/>
        </w:rPr>
        <w:t>60.767</w:t>
      </w:r>
      <w:r w:rsidRPr="007B4158">
        <w:rPr>
          <w:rFonts w:ascii="Arial" w:eastAsia="Calibri" w:hAnsi="Arial" w:cs="Arial"/>
          <w:b/>
          <w:bCs/>
          <w:sz w:val="20"/>
          <w:szCs w:val="20"/>
        </w:rPr>
        <w:t>(</w:t>
      </w:r>
      <w:proofErr w:type="spellStart"/>
      <w:r w:rsidRPr="007B4158">
        <w:rPr>
          <w:rFonts w:ascii="Arial" w:eastAsia="Calibri" w:hAnsi="Arial" w:cs="Arial"/>
          <w:b/>
          <w:bCs/>
          <w:sz w:val="20"/>
          <w:szCs w:val="20"/>
        </w:rPr>
        <w:t>i</w:t>
      </w:r>
      <w:proofErr w:type="spellEnd"/>
      <w:r w:rsidRPr="007B4158">
        <w:rPr>
          <w:rFonts w:ascii="Arial" w:eastAsia="Calibri" w:hAnsi="Arial" w:cs="Arial"/>
          <w:b/>
          <w:bCs/>
          <w:sz w:val="20"/>
          <w:szCs w:val="20"/>
        </w:rPr>
        <w:t>)(1)(</w:t>
      </w:r>
      <w:proofErr w:type="spellStart"/>
      <w:r w:rsidRPr="007B4158">
        <w:rPr>
          <w:rFonts w:ascii="Arial" w:eastAsia="Calibri" w:hAnsi="Arial" w:cs="Arial"/>
          <w:b/>
          <w:bCs/>
          <w:sz w:val="20"/>
          <w:szCs w:val="20"/>
        </w:rPr>
        <w:t>i</w:t>
      </w:r>
      <w:proofErr w:type="spellEnd"/>
      <w:r w:rsidRPr="007B4158">
        <w:rPr>
          <w:rFonts w:ascii="Arial" w:eastAsia="Calibri" w:hAnsi="Arial" w:cs="Arial"/>
          <w:b/>
          <w:bCs/>
          <w:sz w:val="20"/>
          <w:szCs w:val="20"/>
        </w:rPr>
        <w:t>))</w:t>
      </w:r>
    </w:p>
    <w:p w14:paraId="5A1AD3CF" w14:textId="77777777" w:rsidR="00466A01" w:rsidRPr="007B4158" w:rsidRDefault="008430E3" w:rsidP="00361D66">
      <w:pPr>
        <w:numPr>
          <w:ilvl w:val="1"/>
          <w:numId w:val="53"/>
        </w:numPr>
        <w:spacing w:before="120" w:after="120"/>
        <w:rPr>
          <w:rFonts w:ascii="Arial" w:eastAsia="Calibri" w:hAnsi="Arial" w:cs="Arial"/>
          <w:sz w:val="20"/>
          <w:szCs w:val="20"/>
        </w:rPr>
      </w:pPr>
      <w:r w:rsidRPr="007B4158">
        <w:rPr>
          <w:rFonts w:ascii="Arial" w:eastAsia="Calibri" w:hAnsi="Arial" w:cs="Arial"/>
          <w:sz w:val="20"/>
          <w:szCs w:val="20"/>
        </w:rPr>
        <w:t xml:space="preserve">For data collected using test methods that are not supported by the USEPA's ERT as listed on the USEPA's ERT website at the time of the test, submit the results of the performance test to the USEPA at the appropriate address listed in 40 CFR 60.4.  </w:t>
      </w:r>
      <w:r w:rsidRPr="007B4158">
        <w:rPr>
          <w:rFonts w:ascii="Arial" w:eastAsia="Calibri" w:hAnsi="Arial" w:cs="Arial"/>
          <w:b/>
          <w:bCs/>
          <w:sz w:val="20"/>
          <w:szCs w:val="20"/>
        </w:rPr>
        <w:t xml:space="preserve">(40 CFR </w:t>
      </w:r>
      <w:r w:rsidRPr="007B4158">
        <w:rPr>
          <w:rFonts w:ascii="Arial" w:eastAsia="Calibri" w:hAnsi="Arial" w:cs="Arial"/>
          <w:b/>
          <w:bCs/>
          <w:color w:val="333333"/>
          <w:sz w:val="20"/>
          <w:szCs w:val="20"/>
          <w:shd w:val="clear" w:color="auto" w:fill="FFFFFF"/>
        </w:rPr>
        <w:t>60.767</w:t>
      </w:r>
      <w:r w:rsidRPr="007B4158">
        <w:rPr>
          <w:rFonts w:ascii="Arial" w:eastAsia="Calibri" w:hAnsi="Arial" w:cs="Arial"/>
          <w:b/>
          <w:bCs/>
          <w:sz w:val="20"/>
          <w:szCs w:val="20"/>
        </w:rPr>
        <w:t>(</w:t>
      </w:r>
      <w:proofErr w:type="spellStart"/>
      <w:r w:rsidRPr="007B4158">
        <w:rPr>
          <w:rFonts w:ascii="Arial" w:eastAsia="Calibri" w:hAnsi="Arial" w:cs="Arial"/>
          <w:b/>
          <w:bCs/>
          <w:sz w:val="20"/>
          <w:szCs w:val="20"/>
        </w:rPr>
        <w:t>i</w:t>
      </w:r>
      <w:proofErr w:type="spellEnd"/>
      <w:r w:rsidRPr="007B4158">
        <w:rPr>
          <w:rFonts w:ascii="Arial" w:eastAsia="Calibri" w:hAnsi="Arial" w:cs="Arial"/>
          <w:b/>
          <w:bCs/>
          <w:sz w:val="20"/>
          <w:szCs w:val="20"/>
        </w:rPr>
        <w:t>)(1)(ii))</w:t>
      </w:r>
    </w:p>
    <w:p w14:paraId="523C9506" w14:textId="77777777" w:rsidR="00466A01" w:rsidRPr="007B4158" w:rsidRDefault="008430E3" w:rsidP="00361D66">
      <w:pPr>
        <w:numPr>
          <w:ilvl w:val="1"/>
          <w:numId w:val="53"/>
        </w:numPr>
        <w:spacing w:before="120"/>
        <w:rPr>
          <w:rFonts w:ascii="Arial" w:eastAsia="Calibri" w:hAnsi="Arial" w:cs="Arial"/>
          <w:sz w:val="20"/>
          <w:szCs w:val="20"/>
        </w:rPr>
      </w:pPr>
      <w:r w:rsidRPr="007B4158">
        <w:rPr>
          <w:rFonts w:ascii="Arial" w:eastAsia="Calibri" w:hAnsi="Arial" w:cs="Arial"/>
          <w:sz w:val="20"/>
          <w:szCs w:val="20"/>
        </w:rPr>
        <w:t xml:space="preserve">Each permittee must submit reports to the USEPA via CEDRI (CEDRI can be accessed through the USEPA's CDX).  The permittee must use the appropriate electronic report in CEDRI for this subpart or an alternate electronic file format consistent with the XML schema listed on the </w:t>
      </w:r>
      <w:hyperlink r:id="rId16" w:history="1">
        <w:r w:rsidR="00466A01" w:rsidRPr="00361D66">
          <w:rPr>
            <w:rStyle w:val="Hyperlink"/>
            <w:rFonts w:ascii="Arial" w:eastAsia="Calibri" w:hAnsi="Arial" w:cs="Arial"/>
            <w:sz w:val="20"/>
            <w:szCs w:val="20"/>
          </w:rPr>
          <w:t>CEDRI website</w:t>
        </w:r>
      </w:hyperlink>
      <w:r w:rsidRPr="007B4158">
        <w:rPr>
          <w:rFonts w:ascii="Arial" w:eastAsia="Calibri" w:hAnsi="Arial" w:cs="Arial"/>
          <w:sz w:val="20"/>
          <w:szCs w:val="20"/>
        </w:rPr>
        <w:t xml:space="preserve">.  If the reporting form specific to this subpart is not available in CEDRI at the time that the report is due, the permittee must submit the report to the USEPA at the appropriate address listed in 40 CFR 60.4. Once the form has been available in CEDRI for 90 calendar days, the permittee must begin submitting all </w:t>
      </w:r>
      <w:r w:rsidRPr="007B4158">
        <w:rPr>
          <w:rFonts w:ascii="Arial" w:eastAsia="Calibri" w:hAnsi="Arial" w:cs="Arial"/>
          <w:sz w:val="20"/>
          <w:szCs w:val="20"/>
        </w:rPr>
        <w:lastRenderedPageBreak/>
        <w:t xml:space="preserve">subsequent reports via CEDRI.  The reports must be submitted by the deadlines specified in this subpart, regardless of the method in which the reports are submitted.  </w:t>
      </w:r>
      <w:r w:rsidRPr="007B4158">
        <w:rPr>
          <w:rFonts w:ascii="Arial" w:eastAsia="Calibri" w:hAnsi="Arial" w:cs="Arial"/>
          <w:b/>
          <w:bCs/>
          <w:sz w:val="20"/>
          <w:szCs w:val="20"/>
        </w:rPr>
        <w:t xml:space="preserve">(40 CFR </w:t>
      </w:r>
      <w:r w:rsidRPr="00361D66">
        <w:rPr>
          <w:rFonts w:ascii="Arial" w:eastAsia="Calibri" w:hAnsi="Arial" w:cs="Arial"/>
          <w:b/>
          <w:bCs/>
          <w:sz w:val="20"/>
          <w:szCs w:val="20"/>
          <w:shd w:val="clear" w:color="auto" w:fill="FFFFFF"/>
        </w:rPr>
        <w:t>60.767</w:t>
      </w:r>
      <w:r w:rsidRPr="00361D66">
        <w:rPr>
          <w:rFonts w:ascii="Arial" w:eastAsia="Calibri" w:hAnsi="Arial" w:cs="Arial"/>
          <w:b/>
          <w:bCs/>
          <w:sz w:val="20"/>
          <w:szCs w:val="20"/>
        </w:rPr>
        <w:t>(</w:t>
      </w:r>
      <w:proofErr w:type="spellStart"/>
      <w:r w:rsidRPr="007B4158">
        <w:rPr>
          <w:rFonts w:ascii="Arial" w:eastAsia="Calibri" w:hAnsi="Arial" w:cs="Arial"/>
          <w:b/>
          <w:bCs/>
          <w:sz w:val="20"/>
          <w:szCs w:val="20"/>
        </w:rPr>
        <w:t>i</w:t>
      </w:r>
      <w:proofErr w:type="spellEnd"/>
      <w:r w:rsidRPr="007B4158">
        <w:rPr>
          <w:rFonts w:ascii="Arial" w:eastAsia="Calibri" w:hAnsi="Arial" w:cs="Arial"/>
          <w:b/>
          <w:bCs/>
          <w:sz w:val="20"/>
          <w:szCs w:val="20"/>
        </w:rPr>
        <w:t>)(2))</w:t>
      </w:r>
    </w:p>
    <w:p w14:paraId="792DE570" w14:textId="77777777" w:rsidR="00466A01" w:rsidRPr="007B4158" w:rsidRDefault="008430E3" w:rsidP="00361D66">
      <w:pPr>
        <w:numPr>
          <w:ilvl w:val="0"/>
          <w:numId w:val="54"/>
        </w:numPr>
        <w:spacing w:before="120"/>
        <w:rPr>
          <w:rFonts w:ascii="Arial" w:eastAsia="Calibri" w:hAnsi="Arial" w:cs="Arial"/>
          <w:bCs/>
          <w:sz w:val="20"/>
          <w:szCs w:val="20"/>
        </w:rPr>
      </w:pPr>
      <w:r w:rsidRPr="007B4158">
        <w:rPr>
          <w:rFonts w:ascii="Arial" w:eastAsia="Calibri" w:hAnsi="Arial" w:cs="Arial"/>
          <w:sz w:val="20"/>
          <w:szCs w:val="20"/>
        </w:rPr>
        <w:t xml:space="preserve">The permittee must submit any performance test reports and all other reports required by 40 CFR Part 60, Subpart XXX </w:t>
      </w:r>
      <w:r w:rsidRPr="007B4158">
        <w:rPr>
          <w:rFonts w:ascii="Arial" w:eastAsia="Calibri" w:hAnsi="Arial" w:cs="Arial"/>
          <w:color w:val="000000"/>
          <w:sz w:val="20"/>
          <w:szCs w:val="20"/>
        </w:rPr>
        <w:t>to the AQD</w:t>
      </w:r>
      <w:r w:rsidRPr="007B4158">
        <w:rPr>
          <w:rFonts w:ascii="Arial" w:eastAsia="Calibri" w:hAnsi="Arial" w:cs="Arial"/>
          <w:sz w:val="20"/>
          <w:szCs w:val="20"/>
        </w:rPr>
        <w:t xml:space="preserve">, in a format approved by the AQD District Supervisor.  </w:t>
      </w:r>
      <w:r w:rsidRPr="007B4158">
        <w:rPr>
          <w:rFonts w:ascii="Arial" w:eastAsia="Calibri" w:hAnsi="Arial" w:cs="Arial"/>
          <w:b/>
          <w:sz w:val="20"/>
          <w:szCs w:val="20"/>
        </w:rPr>
        <w:t xml:space="preserve">(R 336.1213(3)(c), </w:t>
      </w:r>
      <w:r w:rsidR="00E10934">
        <w:rPr>
          <w:rFonts w:ascii="Arial" w:eastAsia="Calibri" w:hAnsi="Arial" w:cs="Arial"/>
          <w:b/>
          <w:sz w:val="20"/>
          <w:szCs w:val="20"/>
        </w:rPr>
        <w:t>R</w:t>
      </w:r>
      <w:r w:rsidR="00361D66">
        <w:rPr>
          <w:rFonts w:ascii="Arial" w:eastAsia="Calibri" w:hAnsi="Arial" w:cs="Arial"/>
          <w:b/>
          <w:sz w:val="20"/>
          <w:szCs w:val="20"/>
        </w:rPr>
        <w:t> </w:t>
      </w:r>
      <w:r w:rsidR="00E10934">
        <w:rPr>
          <w:rFonts w:ascii="Arial" w:eastAsia="Calibri" w:hAnsi="Arial" w:cs="Arial"/>
          <w:b/>
          <w:sz w:val="20"/>
          <w:szCs w:val="20"/>
        </w:rPr>
        <w:t>336.2001(4)</w:t>
      </w:r>
      <w:r w:rsidRPr="007B4158">
        <w:rPr>
          <w:rFonts w:ascii="Arial" w:eastAsia="Calibri" w:hAnsi="Arial" w:cs="Arial"/>
          <w:b/>
          <w:sz w:val="20"/>
          <w:szCs w:val="20"/>
        </w:rPr>
        <w:t>)</w:t>
      </w:r>
    </w:p>
    <w:p w14:paraId="70C7E6DB" w14:textId="77777777" w:rsidR="00466A01" w:rsidRPr="00466A01" w:rsidRDefault="008430E3" w:rsidP="00361D66">
      <w:pPr>
        <w:spacing w:before="120"/>
        <w:rPr>
          <w:rFonts w:ascii="Arial" w:eastAsia="Times New Roman" w:hAnsi="Arial" w:cs="Arial"/>
          <w:sz w:val="20"/>
          <w:szCs w:val="20"/>
        </w:rPr>
      </w:pPr>
      <w:r w:rsidRPr="00466A01">
        <w:rPr>
          <w:rFonts w:ascii="Arial" w:eastAsia="Times New Roman" w:hAnsi="Arial" w:cs="Arial"/>
          <w:b/>
          <w:sz w:val="20"/>
          <w:szCs w:val="20"/>
        </w:rPr>
        <w:t>See Appendix 8</w:t>
      </w:r>
    </w:p>
    <w:p w14:paraId="3FF0526D" w14:textId="77777777" w:rsidR="00466A01" w:rsidRPr="00466A01" w:rsidRDefault="008430E3" w:rsidP="00361D66">
      <w:pPr>
        <w:pStyle w:val="Hedaing5"/>
      </w:pPr>
      <w:r w:rsidRPr="00466A01">
        <w:t>VIII.  STACK/VENT RESTRICTION(S)</w:t>
      </w:r>
    </w:p>
    <w:p w14:paraId="0196E49C" w14:textId="77777777" w:rsidR="00466A01" w:rsidRPr="00466A01" w:rsidRDefault="008430E3" w:rsidP="00361D66">
      <w:pPr>
        <w:spacing w:before="120"/>
        <w:rPr>
          <w:rFonts w:ascii="Arial" w:eastAsia="Times New Roman" w:hAnsi="Arial" w:cs="Times New Roman"/>
          <w:sz w:val="20"/>
          <w:szCs w:val="20"/>
        </w:rPr>
      </w:pPr>
      <w:r w:rsidRPr="00466A01">
        <w:rPr>
          <w:rFonts w:ascii="Arial" w:eastAsia="Times New Roman" w:hAnsi="Arial" w:cs="Times New Roman"/>
          <w:sz w:val="20"/>
          <w:szCs w:val="20"/>
        </w:rPr>
        <w:t>NA</w:t>
      </w:r>
    </w:p>
    <w:p w14:paraId="14CCF351" w14:textId="77777777" w:rsidR="00466A01" w:rsidRPr="00466A01" w:rsidRDefault="008430E3" w:rsidP="00361D66">
      <w:pPr>
        <w:pStyle w:val="Hedaing5"/>
      </w:pPr>
      <w:r w:rsidRPr="00466A01">
        <w:t>IX.  OTHER REQUIREMENT(S)</w:t>
      </w:r>
    </w:p>
    <w:p w14:paraId="159F1836" w14:textId="77777777" w:rsidR="00466A01" w:rsidRPr="00797DA9" w:rsidRDefault="008430E3" w:rsidP="00361D66">
      <w:pPr>
        <w:spacing w:before="120" w:after="0" w:line="240" w:lineRule="auto"/>
        <w:rPr>
          <w:rFonts w:ascii="Arial" w:eastAsia="Times New Roman" w:hAnsi="Arial" w:cs="Times New Roman"/>
          <w:b/>
          <w:bCs/>
          <w:color w:val="ED0000"/>
          <w:sz w:val="20"/>
          <w:szCs w:val="20"/>
        </w:rPr>
      </w:pPr>
      <w:r w:rsidRPr="00797DA9">
        <w:rPr>
          <w:rFonts w:ascii="Arial" w:eastAsia="Times New Roman" w:hAnsi="Arial" w:cs="Times New Roman"/>
          <w:b/>
          <w:bCs/>
          <w:color w:val="ED0000"/>
          <w:sz w:val="20"/>
          <w:szCs w:val="20"/>
        </w:rPr>
        <w:t>{CHOOSE ONE}</w:t>
      </w:r>
    </w:p>
    <w:p w14:paraId="13708DEC" w14:textId="77777777" w:rsidR="00466A01" w:rsidRPr="00797DA9" w:rsidRDefault="008430E3" w:rsidP="00361D66">
      <w:pPr>
        <w:spacing w:after="120" w:line="240" w:lineRule="auto"/>
        <w:rPr>
          <w:rFonts w:ascii="Arial" w:eastAsia="Times New Roman" w:hAnsi="Arial" w:cs="Times New Roman"/>
          <w:b/>
          <w:bCs/>
          <w:color w:val="ED0000"/>
          <w:sz w:val="20"/>
          <w:szCs w:val="20"/>
        </w:rPr>
      </w:pPr>
      <w:r w:rsidRPr="00797DA9">
        <w:rPr>
          <w:rFonts w:ascii="Arial" w:eastAsia="Calibri" w:hAnsi="Arial" w:cs="Times New Roman"/>
          <w:color w:val="ED0000"/>
          <w:sz w:val="20"/>
          <w:szCs w:val="20"/>
        </w:rPr>
        <w:t xml:space="preserve">Use if estimated uncontrolled emissions are </w:t>
      </w:r>
      <w:r w:rsidR="00361D66" w:rsidRPr="00797DA9">
        <w:rPr>
          <w:rFonts w:ascii="Arial" w:eastAsia="Calibri" w:hAnsi="Arial" w:cs="Times New Roman"/>
          <w:color w:val="ED0000"/>
          <w:sz w:val="20"/>
          <w:szCs w:val="20"/>
        </w:rPr>
        <w:t xml:space="preserve">LESS </w:t>
      </w:r>
      <w:r w:rsidRPr="00797DA9">
        <w:rPr>
          <w:rFonts w:ascii="Arial" w:eastAsia="Calibri" w:hAnsi="Arial" w:cs="Times New Roman"/>
          <w:color w:val="ED0000"/>
          <w:sz w:val="20"/>
          <w:szCs w:val="20"/>
        </w:rPr>
        <w:t xml:space="preserve">than 50 Mg/yr NMOC as calculated according to 40 CFR 63.1959. </w:t>
      </w:r>
    </w:p>
    <w:p w14:paraId="60015EB4" w14:textId="77777777" w:rsidR="00466A01" w:rsidRPr="00466A01" w:rsidRDefault="008430E3" w:rsidP="00361D66">
      <w:pPr>
        <w:numPr>
          <w:ilvl w:val="0"/>
          <w:numId w:val="55"/>
        </w:numPr>
        <w:spacing w:before="120"/>
        <w:ind w:left="36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must comply with all applicable provisions of </w:t>
      </w:r>
      <w:r w:rsidRPr="00466A01">
        <w:rPr>
          <w:rFonts w:ascii="Arial" w:eastAsia="Times New Roman" w:hAnsi="Arial" w:cs="Arial"/>
          <w:sz w:val="20"/>
          <w:szCs w:val="20"/>
        </w:rPr>
        <w:t xml:space="preserve">the federal Standards of Performance for New Stationary Sources as specified in </w:t>
      </w:r>
      <w:r w:rsidRPr="00466A01">
        <w:rPr>
          <w:rFonts w:ascii="Arial" w:eastAsia="Times New Roman" w:hAnsi="Arial" w:cs="Times New Roman"/>
          <w:sz w:val="20"/>
          <w:szCs w:val="20"/>
        </w:rPr>
        <w:t>40 CFR Part 60, Subparts A and XXX</w:t>
      </w:r>
      <w:r w:rsidRPr="00466A01">
        <w:rPr>
          <w:rFonts w:ascii="Arial" w:eastAsia="Times New Roman" w:hAnsi="Arial" w:cs="Times New Roman"/>
          <w:color w:val="0000FF"/>
          <w:sz w:val="20"/>
          <w:szCs w:val="20"/>
        </w:rPr>
        <w:t xml:space="preserve">.  </w:t>
      </w:r>
      <w:r w:rsidRPr="00466A01">
        <w:rPr>
          <w:rFonts w:ascii="Arial" w:eastAsia="Times New Roman" w:hAnsi="Arial" w:cs="Times New Roman"/>
          <w:b/>
          <w:sz w:val="20"/>
          <w:szCs w:val="20"/>
        </w:rPr>
        <w:t>(40 CFR Part 60, Subparts A and XXX)</w:t>
      </w:r>
    </w:p>
    <w:p w14:paraId="2F9AF7EB" w14:textId="77777777" w:rsidR="00466A01" w:rsidRPr="00797DA9" w:rsidRDefault="008430E3" w:rsidP="00361D66">
      <w:pPr>
        <w:spacing w:before="120"/>
        <w:rPr>
          <w:rFonts w:ascii="Arial" w:eastAsia="Times New Roman" w:hAnsi="Arial" w:cs="Arial"/>
          <w:b/>
          <w:bCs/>
          <w:color w:val="ED0000"/>
          <w:sz w:val="20"/>
          <w:szCs w:val="20"/>
        </w:rPr>
      </w:pPr>
      <w:r w:rsidRPr="00797DA9">
        <w:rPr>
          <w:rFonts w:ascii="Arial" w:eastAsia="Times New Roman" w:hAnsi="Arial" w:cs="Arial"/>
          <w:b/>
          <w:bCs/>
          <w:color w:val="ED0000"/>
          <w:sz w:val="20"/>
          <w:szCs w:val="20"/>
        </w:rPr>
        <w:t>{OR}</w:t>
      </w:r>
    </w:p>
    <w:p w14:paraId="6725D054" w14:textId="77777777" w:rsidR="00466A01" w:rsidRPr="00797DA9" w:rsidRDefault="008430E3" w:rsidP="00361D66">
      <w:pPr>
        <w:spacing w:after="120" w:line="240" w:lineRule="auto"/>
        <w:rPr>
          <w:rFonts w:ascii="Arial" w:eastAsia="Times New Roman" w:hAnsi="Arial" w:cs="Times New Roman"/>
          <w:color w:val="ED0000"/>
          <w:sz w:val="20"/>
          <w:szCs w:val="20"/>
        </w:rPr>
      </w:pPr>
      <w:r w:rsidRPr="00797DA9">
        <w:rPr>
          <w:rFonts w:ascii="Arial" w:eastAsia="Calibri" w:hAnsi="Arial" w:cs="Times New Roman"/>
          <w:color w:val="ED0000"/>
          <w:sz w:val="20"/>
          <w:szCs w:val="20"/>
        </w:rPr>
        <w:t xml:space="preserve">Use if </w:t>
      </w:r>
      <w:r w:rsidRPr="00797DA9">
        <w:rPr>
          <w:rFonts w:ascii="Arial" w:eastAsia="Times New Roman" w:hAnsi="Arial" w:cs="Times New Roman"/>
          <w:color w:val="ED0000"/>
          <w:sz w:val="20"/>
          <w:szCs w:val="20"/>
        </w:rPr>
        <w:t xml:space="preserve">estimated uncontrolled emissions are </w:t>
      </w:r>
      <w:r w:rsidR="00361D66" w:rsidRPr="00797DA9">
        <w:rPr>
          <w:rFonts w:ascii="Arial" w:eastAsia="Times New Roman" w:hAnsi="Arial" w:cs="Times New Roman"/>
          <w:color w:val="ED0000"/>
          <w:sz w:val="20"/>
          <w:szCs w:val="20"/>
        </w:rPr>
        <w:t xml:space="preserve">EQUAL TO OR GREATER </w:t>
      </w:r>
      <w:r w:rsidRPr="00797DA9">
        <w:rPr>
          <w:rFonts w:ascii="Arial" w:eastAsia="Times New Roman" w:hAnsi="Arial" w:cs="Times New Roman"/>
          <w:color w:val="ED0000"/>
          <w:sz w:val="20"/>
          <w:szCs w:val="20"/>
        </w:rPr>
        <w:t>than 50 Mg/yr NMOC as calculated according to 40 CFR 63.1959.</w:t>
      </w:r>
    </w:p>
    <w:p w14:paraId="30B61E2D" w14:textId="77777777" w:rsidR="00466A01" w:rsidRPr="00466A01" w:rsidRDefault="008430E3" w:rsidP="00361D66">
      <w:pPr>
        <w:numPr>
          <w:ilvl w:val="0"/>
          <w:numId w:val="56"/>
        </w:numPr>
        <w:spacing w:before="120"/>
        <w:rPr>
          <w:rFonts w:ascii="Arial" w:eastAsia="Times New Roman" w:hAnsi="Arial" w:cs="Times New Roman"/>
          <w:sz w:val="20"/>
          <w:szCs w:val="20"/>
        </w:rPr>
      </w:pPr>
      <w:r w:rsidRPr="00466A01">
        <w:rPr>
          <w:rFonts w:ascii="Arial" w:eastAsia="Times New Roman" w:hAnsi="Arial" w:cs="Arial"/>
          <w:sz w:val="20"/>
          <w:szCs w:val="20"/>
        </w:rPr>
        <w:t xml:space="preserve">The permittee must comply with all applicable provisions of the federal Standards of Performance for Municipal Solid Waste Landfills that commenced construction, reconstruction, or modification after July 17, </w:t>
      </w:r>
      <w:proofErr w:type="gramStart"/>
      <w:r w:rsidRPr="00466A01">
        <w:rPr>
          <w:rFonts w:ascii="Arial" w:eastAsia="Times New Roman" w:hAnsi="Arial" w:cs="Arial"/>
          <w:sz w:val="20"/>
          <w:szCs w:val="20"/>
        </w:rPr>
        <w:t>2014</w:t>
      </w:r>
      <w:proofErr w:type="gramEnd"/>
      <w:r w:rsidRPr="00466A01">
        <w:rPr>
          <w:rFonts w:ascii="Arial" w:eastAsia="Times New Roman" w:hAnsi="Arial" w:cs="Arial"/>
          <w:sz w:val="20"/>
          <w:szCs w:val="20"/>
        </w:rPr>
        <w:t xml:space="preserve"> as specified in 40 CFR Part 60, Subpart XXX.  Each permittee must comply with the provisions of 40 CFR 60.763, 40 CFR 60.765, and 40 CFR 60.766; or the provisions of 40 CFR 63.1958, 40 CFR 63.1960, and 40 CFR 63.1961.  Once the permittee begins to comply with the provisions of 40 CFR 63.1958, 40 CFR 63.1960, and 40 CFR 63.1961, the permittee must continue to operate the collection and control device according to those provisions and cannot return to the provisions of 40 CFR 60.763, 40 CFR 62.60.765 and 40 CFR 60.766.  </w:t>
      </w:r>
      <w:r w:rsidRPr="00466A01">
        <w:rPr>
          <w:rFonts w:ascii="Arial" w:eastAsia="Times New Roman" w:hAnsi="Arial" w:cs="Arial"/>
          <w:b/>
          <w:bCs/>
          <w:sz w:val="20"/>
          <w:szCs w:val="20"/>
        </w:rPr>
        <w:t>(40 CFR 60.762(b)(2)(iv), 40 CFR Part 60, Subparts A and XXX)</w:t>
      </w:r>
    </w:p>
    <w:p w14:paraId="55B08142" w14:textId="77777777" w:rsidR="00466A01" w:rsidRPr="00466A01" w:rsidRDefault="008430E3" w:rsidP="00361D66">
      <w:pPr>
        <w:spacing w:before="240" w:after="240" w:line="240" w:lineRule="auto"/>
        <w:rPr>
          <w:rFonts w:ascii="Arial" w:eastAsia="Times New Roman" w:hAnsi="Arial" w:cs="Times New Roman"/>
          <w:sz w:val="20"/>
          <w:szCs w:val="20"/>
        </w:rPr>
      </w:pPr>
      <w:r w:rsidRPr="00466A01">
        <w:rPr>
          <w:rFonts w:ascii="Arial" w:eastAsia="Times New Roman" w:hAnsi="Arial" w:cs="Times New Roman"/>
          <w:color w:val="0000FF"/>
          <w:sz w:val="20"/>
          <w:szCs w:val="20"/>
        </w:rPr>
        <w:t>Remove these footnotes if no PTIs are associated with this source.</w:t>
      </w:r>
    </w:p>
    <w:p w14:paraId="6F5BA3CE" w14:textId="77777777" w:rsidR="00466A01" w:rsidRPr="00466A01" w:rsidRDefault="008430E3" w:rsidP="00361D66">
      <w:pPr>
        <w:spacing w:before="240" w:after="20"/>
        <w:rPr>
          <w:rFonts w:ascii="Arial" w:eastAsia="Times New Roman" w:hAnsi="Arial" w:cs="Times New Roman"/>
          <w:b/>
          <w:sz w:val="20"/>
          <w:szCs w:val="20"/>
        </w:rPr>
      </w:pPr>
      <w:r w:rsidRPr="00361D66">
        <w:rPr>
          <w:rFonts w:ascii="Arial" w:eastAsia="Times New Roman" w:hAnsi="Arial" w:cs="Times New Roman"/>
          <w:b/>
          <w:sz w:val="20"/>
          <w:szCs w:val="20"/>
        </w:rPr>
        <w:t>Footnotes</w:t>
      </w:r>
      <w:r w:rsidRPr="00466A01">
        <w:rPr>
          <w:rFonts w:ascii="Arial" w:eastAsia="Times New Roman" w:hAnsi="Arial" w:cs="Times New Roman"/>
          <w:b/>
          <w:sz w:val="20"/>
          <w:szCs w:val="20"/>
        </w:rPr>
        <w:t>:</w:t>
      </w:r>
    </w:p>
    <w:p w14:paraId="29A80615" w14:textId="77777777" w:rsidR="00466A01" w:rsidRPr="00466A01" w:rsidRDefault="008430E3" w:rsidP="00361D66">
      <w:pPr>
        <w:spacing w:after="20"/>
        <w:rPr>
          <w:rFonts w:ascii="Arial" w:eastAsia="Times New Roman" w:hAnsi="Arial" w:cs="Times New Roman"/>
          <w:sz w:val="20"/>
          <w:szCs w:val="20"/>
        </w:rPr>
      </w:pPr>
      <w:r w:rsidRPr="00466A01">
        <w:rPr>
          <w:rFonts w:ascii="Arial" w:eastAsia="Times New Roman" w:hAnsi="Arial" w:cs="Times New Roman"/>
          <w:sz w:val="20"/>
          <w:szCs w:val="20"/>
          <w:vertAlign w:val="superscript"/>
        </w:rPr>
        <w:t>1</w:t>
      </w:r>
      <w:r w:rsidRPr="00466A01">
        <w:rPr>
          <w:rFonts w:ascii="Arial" w:eastAsia="Times New Roman" w:hAnsi="Arial" w:cs="Times New Roman"/>
          <w:sz w:val="20"/>
          <w:szCs w:val="20"/>
        </w:rPr>
        <w:t>This condition is state-only enforceable and was established pursuant to Rule 201(1)(b).</w:t>
      </w:r>
    </w:p>
    <w:p w14:paraId="2DFE0B01" w14:textId="77777777" w:rsidR="00466A01" w:rsidRPr="00466A01" w:rsidRDefault="008430E3" w:rsidP="00361D66">
      <w:pPr>
        <w:spacing w:after="20"/>
        <w:rPr>
          <w:rFonts w:ascii="Arial" w:eastAsia="Times New Roman" w:hAnsi="Arial" w:cs="Times New Roman"/>
          <w:sz w:val="20"/>
          <w:szCs w:val="20"/>
        </w:rPr>
      </w:pPr>
      <w:r w:rsidRPr="00466A01">
        <w:rPr>
          <w:rFonts w:ascii="Arial" w:eastAsia="Times New Roman" w:hAnsi="Arial" w:cs="Times New Roman"/>
          <w:sz w:val="20"/>
          <w:szCs w:val="20"/>
          <w:vertAlign w:val="superscript"/>
        </w:rPr>
        <w:t>2</w:t>
      </w:r>
      <w:r w:rsidRPr="00466A01">
        <w:rPr>
          <w:rFonts w:ascii="Arial" w:eastAsia="Times New Roman" w:hAnsi="Arial" w:cs="Times New Roman"/>
          <w:sz w:val="20"/>
          <w:szCs w:val="20"/>
        </w:rPr>
        <w:t>This condition is federally enforceable and was established pursuant to Rule 201(1)(a).</w:t>
      </w:r>
    </w:p>
    <w:p w14:paraId="05F8E1C2" w14:textId="77777777" w:rsidR="00466A01" w:rsidRPr="00466A01" w:rsidRDefault="008430E3" w:rsidP="00361D66">
      <w:pPr>
        <w:spacing w:after="0" w:line="240" w:lineRule="auto"/>
        <w:rPr>
          <w:rFonts w:ascii="Arial" w:eastAsia="Times New Roman" w:hAnsi="Arial" w:cs="Times New Roman"/>
          <w:sz w:val="20"/>
          <w:szCs w:val="20"/>
        </w:rPr>
      </w:pPr>
      <w:r w:rsidRPr="00466A01">
        <w:rPr>
          <w:rFonts w:ascii="Arial" w:eastAsia="Times New Roman" w:hAnsi="Arial" w:cs="Times New Roman"/>
          <w:sz w:val="20"/>
          <w:szCs w:val="20"/>
        </w:rPr>
        <w:br w:type="page"/>
      </w:r>
    </w:p>
    <w:p w14:paraId="37F99263" w14:textId="77777777" w:rsidR="00466A01" w:rsidRPr="00466A01" w:rsidRDefault="008430E3" w:rsidP="00361D66">
      <w:pPr>
        <w:pStyle w:val="Heading4A"/>
      </w:pPr>
      <w:r w:rsidRPr="00466A01">
        <w:lastRenderedPageBreak/>
        <w:t>FGOPENFLARE-XXX</w:t>
      </w:r>
    </w:p>
    <w:p w14:paraId="7C71C1AB" w14:textId="77777777" w:rsidR="00466A01" w:rsidRPr="00466A01" w:rsidRDefault="008430E3" w:rsidP="00361D66">
      <w:pPr>
        <w:pStyle w:val="Heading4B"/>
      </w:pPr>
      <w:r w:rsidRPr="00466A01">
        <w:t>FLEXIBLE GROUP CONDITIONS</w:t>
      </w:r>
    </w:p>
    <w:p w14:paraId="331FB7EE" w14:textId="77777777" w:rsidR="00466A01" w:rsidRPr="00466A01" w:rsidRDefault="008430E3" w:rsidP="00361D66">
      <w:pPr>
        <w:pStyle w:val="Hedaing5"/>
      </w:pPr>
      <w:r w:rsidRPr="00466A01">
        <w:t>DESCRIPTION</w:t>
      </w:r>
    </w:p>
    <w:p w14:paraId="62DFF435" w14:textId="77777777" w:rsidR="00466A01" w:rsidRPr="00466A01" w:rsidRDefault="008430E3" w:rsidP="00361D66">
      <w:pPr>
        <w:spacing w:before="120" w:after="240"/>
        <w:rPr>
          <w:rFonts w:ascii="Arial" w:eastAsia="Times New Roman" w:hAnsi="Arial" w:cs="Times New Roman"/>
          <w:sz w:val="20"/>
          <w:szCs w:val="20"/>
        </w:rPr>
      </w:pPr>
      <w:r w:rsidRPr="00466A01">
        <w:rPr>
          <w:rFonts w:ascii="Arial" w:eastAsia="Times New Roman" w:hAnsi="Arial" w:cs="Arial"/>
          <w:sz w:val="20"/>
          <w:szCs w:val="20"/>
        </w:rPr>
        <w:t xml:space="preserve">Open (non-enclosed) flare is an open combustor without enclosure or shroud.  </w:t>
      </w:r>
      <w:r w:rsidRPr="00466A01">
        <w:rPr>
          <w:rFonts w:ascii="Arial" w:eastAsia="Times New Roman" w:hAnsi="Arial" w:cs="Arial"/>
          <w:color w:val="000000"/>
          <w:sz w:val="20"/>
          <w:szCs w:val="20"/>
        </w:rPr>
        <w:t>This flexible group contains 40 CFR Part 60, Subpart XXX requirements.</w:t>
      </w:r>
    </w:p>
    <w:p w14:paraId="44A891C9" w14:textId="77777777" w:rsidR="00466A01" w:rsidRPr="00466A01" w:rsidRDefault="008430E3" w:rsidP="00361D66">
      <w:pPr>
        <w:spacing w:before="120" w:after="240"/>
        <w:jc w:val="both"/>
        <w:rPr>
          <w:rFonts w:ascii="Arial" w:eastAsia="Times New Roman" w:hAnsi="Arial" w:cs="Times New Roman"/>
          <w:sz w:val="20"/>
          <w:szCs w:val="20"/>
        </w:rPr>
      </w:pPr>
      <w:r w:rsidRPr="00466A01">
        <w:rPr>
          <w:rFonts w:ascii="Arial" w:eastAsia="Times New Roman" w:hAnsi="Arial" w:cs="Times New Roman"/>
          <w:b/>
          <w:sz w:val="20"/>
          <w:szCs w:val="20"/>
        </w:rPr>
        <w:t>Emission Unit</w:t>
      </w:r>
      <w:r w:rsidR="00361D66">
        <w:rPr>
          <w:rFonts w:ascii="Arial" w:eastAsia="Times New Roman" w:hAnsi="Arial" w:cs="Times New Roman"/>
          <w:b/>
          <w:sz w:val="20"/>
          <w:szCs w:val="20"/>
        </w:rPr>
        <w:t>(s)</w:t>
      </w:r>
      <w:r w:rsidRPr="00466A01">
        <w:rPr>
          <w:rFonts w:ascii="Arial" w:eastAsia="Times New Roman" w:hAnsi="Arial" w:cs="Times New Roman"/>
          <w:b/>
          <w:sz w:val="20"/>
          <w:szCs w:val="20"/>
        </w:rPr>
        <w:t>:</w:t>
      </w:r>
      <w:r w:rsidRPr="00466A01">
        <w:rPr>
          <w:rFonts w:ascii="Arial" w:eastAsia="Times New Roman" w:hAnsi="Arial" w:cs="Times New Roman"/>
          <w:sz w:val="20"/>
          <w:szCs w:val="20"/>
        </w:rPr>
        <w:t xml:space="preserve">  EUOPENFLARE</w:t>
      </w:r>
    </w:p>
    <w:p w14:paraId="11EDA184" w14:textId="77777777" w:rsidR="00466A01" w:rsidRPr="00466A01" w:rsidRDefault="008430E3" w:rsidP="00361D66">
      <w:pPr>
        <w:pStyle w:val="Hedaing5"/>
      </w:pPr>
      <w:r w:rsidRPr="00466A01">
        <w:t>POLLUTION CONTROL EQUIPMENT</w:t>
      </w:r>
    </w:p>
    <w:p w14:paraId="645A0218" w14:textId="77777777" w:rsidR="00466A01" w:rsidRPr="00466A01" w:rsidRDefault="008430E3" w:rsidP="00361D66">
      <w:pPr>
        <w:spacing w:before="120"/>
        <w:jc w:val="both"/>
        <w:rPr>
          <w:rFonts w:ascii="Arial" w:eastAsia="Times New Roman" w:hAnsi="Arial" w:cs="Arial"/>
          <w:sz w:val="20"/>
          <w:szCs w:val="20"/>
        </w:rPr>
      </w:pPr>
      <w:bookmarkStart w:id="26" w:name="_Hlk94184009"/>
      <w:bookmarkStart w:id="27" w:name="_Hlk94183990"/>
      <w:r w:rsidRPr="00466A01">
        <w:rPr>
          <w:rFonts w:ascii="Arial" w:eastAsia="Times New Roman" w:hAnsi="Arial" w:cs="Arial"/>
          <w:sz w:val="20"/>
          <w:szCs w:val="20"/>
        </w:rPr>
        <w:t xml:space="preserve">Open (non-enclosed) flare </w:t>
      </w:r>
      <w:bookmarkEnd w:id="26"/>
    </w:p>
    <w:bookmarkEnd w:id="27"/>
    <w:p w14:paraId="6C0F34F3" w14:textId="77777777" w:rsidR="00466A01" w:rsidRPr="00466A01" w:rsidRDefault="008430E3" w:rsidP="00361D66">
      <w:pPr>
        <w:pStyle w:val="Hedaing5"/>
      </w:pPr>
      <w:r w:rsidRPr="00466A01">
        <w:t>I.  EMISSION LIMIT(S)</w:t>
      </w:r>
    </w:p>
    <w:p w14:paraId="1E6F2D24" w14:textId="77777777" w:rsidR="00466A01" w:rsidRPr="00466A01" w:rsidRDefault="008430E3" w:rsidP="00361D66">
      <w:pPr>
        <w:numPr>
          <w:ilvl w:val="3"/>
          <w:numId w:val="57"/>
        </w:numPr>
        <w:spacing w:before="120"/>
        <w:ind w:left="360"/>
        <w:rPr>
          <w:rFonts w:ascii="Arial" w:eastAsia="Calibri" w:hAnsi="Arial" w:cs="Arial"/>
          <w:sz w:val="20"/>
        </w:rPr>
      </w:pPr>
      <w:r w:rsidRPr="00466A01">
        <w:rPr>
          <w:rFonts w:ascii="Arial" w:eastAsia="Calibri" w:hAnsi="Arial" w:cs="Arial"/>
          <w:sz w:val="20"/>
        </w:rPr>
        <w:t xml:space="preserve">There must be no visible emissions from EUOPENFLARE except for periods not to exceed a total of 5 minutes during any 2 consecutive hours.  </w:t>
      </w:r>
      <w:r w:rsidRPr="00466A01">
        <w:rPr>
          <w:rFonts w:ascii="Arial" w:eastAsia="Calibri" w:hAnsi="Arial" w:cs="Arial"/>
          <w:b/>
          <w:sz w:val="20"/>
        </w:rPr>
        <w:t>(40 CFR 60.18(c)(1))</w:t>
      </w:r>
    </w:p>
    <w:p w14:paraId="2A23700F" w14:textId="77777777" w:rsidR="00466A01" w:rsidRPr="00466A01" w:rsidRDefault="008430E3" w:rsidP="00361D66">
      <w:pPr>
        <w:pStyle w:val="Hedaing5"/>
      </w:pPr>
      <w:r w:rsidRPr="00466A01">
        <w:t>II.  MATERIAL LIMIT(S)</w:t>
      </w:r>
    </w:p>
    <w:p w14:paraId="2C8EA8D9" w14:textId="77777777" w:rsidR="00466A01" w:rsidRPr="00466A01" w:rsidRDefault="008430E3" w:rsidP="00361D66">
      <w:pPr>
        <w:spacing w:before="120"/>
        <w:jc w:val="both"/>
        <w:rPr>
          <w:rFonts w:ascii="Arial" w:eastAsia="Times New Roman" w:hAnsi="Arial" w:cs="Times New Roman"/>
          <w:sz w:val="20"/>
          <w:szCs w:val="20"/>
        </w:rPr>
      </w:pPr>
      <w:r w:rsidRPr="00466A01">
        <w:rPr>
          <w:rFonts w:ascii="Arial" w:eastAsia="Times New Roman" w:hAnsi="Arial" w:cs="Times New Roman"/>
          <w:sz w:val="20"/>
          <w:szCs w:val="20"/>
        </w:rPr>
        <w:t>NA</w:t>
      </w:r>
    </w:p>
    <w:p w14:paraId="77F0458D" w14:textId="77777777" w:rsidR="00466A01" w:rsidRPr="00466A01" w:rsidRDefault="008430E3" w:rsidP="00361D66">
      <w:pPr>
        <w:pStyle w:val="Hedaing5"/>
      </w:pPr>
      <w:r w:rsidRPr="00466A01">
        <w:t xml:space="preserve">III.  PROCESS/OPERATIONAL RESTRICTION(S) </w:t>
      </w:r>
    </w:p>
    <w:p w14:paraId="57A91F51" w14:textId="77777777" w:rsidR="00466A01" w:rsidRPr="00466A01" w:rsidRDefault="008430E3" w:rsidP="00361D66">
      <w:pPr>
        <w:numPr>
          <w:ilvl w:val="0"/>
          <w:numId w:val="58"/>
        </w:numPr>
        <w:spacing w:before="120"/>
        <w:rPr>
          <w:rFonts w:ascii="Arial" w:eastAsia="Times New Roman" w:hAnsi="Arial" w:cs="Times New Roman"/>
          <w:b/>
          <w:sz w:val="20"/>
          <w:szCs w:val="20"/>
        </w:rPr>
      </w:pPr>
      <w:r w:rsidRPr="00466A01">
        <w:rPr>
          <w:rFonts w:ascii="Arial" w:eastAsia="Times New Roman" w:hAnsi="Arial" w:cs="Times New Roman"/>
          <w:sz w:val="20"/>
          <w:szCs w:val="20"/>
        </w:rPr>
        <w:t xml:space="preserve">The permittee must operate the flare in accordance with </w:t>
      </w:r>
      <w:r w:rsidRPr="00466A01">
        <w:rPr>
          <w:rFonts w:ascii="Arial" w:eastAsia="Times New Roman" w:hAnsi="Arial" w:cs="Arial"/>
          <w:sz w:val="20"/>
          <w:szCs w:val="20"/>
        </w:rPr>
        <w:t xml:space="preserve">40 CFR </w:t>
      </w:r>
      <w:r w:rsidRPr="00466A01">
        <w:rPr>
          <w:rFonts w:ascii="Arial" w:eastAsia="Times New Roman" w:hAnsi="Arial" w:cs="Times New Roman"/>
          <w:sz w:val="20"/>
          <w:szCs w:val="20"/>
        </w:rPr>
        <w:t xml:space="preserve">60.18.  </w:t>
      </w:r>
      <w:r w:rsidRPr="00466A01">
        <w:rPr>
          <w:rFonts w:ascii="Arial" w:eastAsia="Times New Roman" w:hAnsi="Arial" w:cs="Times New Roman"/>
          <w:b/>
          <w:sz w:val="20"/>
          <w:szCs w:val="20"/>
        </w:rPr>
        <w:t>(40 CFR 60.762(b)(2)(iii)(A))</w:t>
      </w:r>
    </w:p>
    <w:p w14:paraId="0E235240" w14:textId="77777777" w:rsidR="00466A01" w:rsidRPr="00466A01" w:rsidRDefault="008430E3" w:rsidP="00361D66">
      <w:pPr>
        <w:numPr>
          <w:ilvl w:val="0"/>
          <w:numId w:val="59"/>
        </w:numPr>
        <w:spacing w:before="120"/>
        <w:rPr>
          <w:rFonts w:ascii="Arial" w:eastAsia="Times New Roman" w:hAnsi="Arial" w:cs="Arial"/>
          <w:sz w:val="20"/>
          <w:szCs w:val="20"/>
        </w:rPr>
      </w:pPr>
      <w:r w:rsidRPr="00466A01">
        <w:rPr>
          <w:rFonts w:ascii="Arial" w:eastAsia="Times New Roman" w:hAnsi="Arial" w:cs="Arial"/>
          <w:sz w:val="20"/>
          <w:szCs w:val="20"/>
        </w:rPr>
        <w:t xml:space="preserve">The flare must be operated with a flame present at all times.  </w:t>
      </w:r>
      <w:r w:rsidRPr="00466A01">
        <w:rPr>
          <w:rFonts w:ascii="Arial" w:eastAsia="Times New Roman" w:hAnsi="Arial" w:cs="Arial"/>
          <w:b/>
          <w:sz w:val="20"/>
          <w:szCs w:val="20"/>
        </w:rPr>
        <w:t>(40 CFR 60.18(c)(2))</w:t>
      </w:r>
    </w:p>
    <w:p w14:paraId="7C172355" w14:textId="77777777" w:rsidR="00466A01" w:rsidRPr="00797DA9" w:rsidRDefault="008430E3" w:rsidP="00361D66">
      <w:pPr>
        <w:spacing w:before="120" w:after="120"/>
        <w:rPr>
          <w:rFonts w:ascii="Arial" w:eastAsia="Times New Roman" w:hAnsi="Arial" w:cs="Arial"/>
          <w:color w:val="ED0000"/>
          <w:sz w:val="20"/>
          <w:szCs w:val="20"/>
        </w:rPr>
      </w:pPr>
      <w:bookmarkStart w:id="28" w:name="_Hlk94104149"/>
      <w:r w:rsidRPr="00797DA9">
        <w:rPr>
          <w:rFonts w:ascii="Arial" w:eastAsia="Calibri" w:hAnsi="Arial" w:cs="Times New Roman"/>
          <w:b/>
          <w:bCs/>
          <w:color w:val="ED0000"/>
          <w:sz w:val="20"/>
          <w:szCs w:val="20"/>
        </w:rPr>
        <w:t>OPTIONAL:</w:t>
      </w:r>
      <w:r w:rsidRPr="00797DA9">
        <w:rPr>
          <w:rFonts w:ascii="Arial" w:eastAsia="Calibri" w:hAnsi="Arial" w:cs="Times New Roman"/>
          <w:color w:val="ED0000"/>
          <w:sz w:val="20"/>
          <w:szCs w:val="20"/>
        </w:rPr>
        <w:t xml:space="preserve">  Use conditions 3 &amp; 4 only if</w:t>
      </w:r>
      <w:r w:rsidR="00361D66" w:rsidRPr="00797DA9">
        <w:rPr>
          <w:rFonts w:ascii="Arial" w:eastAsia="Calibri" w:hAnsi="Arial" w:cs="Times New Roman"/>
          <w:color w:val="ED0000"/>
          <w:sz w:val="20"/>
          <w:szCs w:val="20"/>
        </w:rPr>
        <w:t xml:space="preserve"> </w:t>
      </w:r>
      <w:bookmarkStart w:id="29" w:name="_Hlk109027567"/>
      <w:r w:rsidR="00361D66" w:rsidRPr="00797DA9">
        <w:rPr>
          <w:rFonts w:ascii="Arial" w:eastAsia="Calibri" w:hAnsi="Arial" w:cs="Times New Roman"/>
          <w:color w:val="ED0000"/>
          <w:sz w:val="20"/>
          <w:szCs w:val="20"/>
        </w:rPr>
        <w:t xml:space="preserve">NOT </w:t>
      </w:r>
      <w:r w:rsidR="00361D66" w:rsidRPr="00797DA9">
        <w:rPr>
          <w:rFonts w:ascii="Arial" w:eastAsia="Times New Roman" w:hAnsi="Arial" w:cs="Times New Roman"/>
          <w:color w:val="ED0000"/>
          <w:sz w:val="20"/>
          <w:szCs w:val="20"/>
        </w:rPr>
        <w:t>SUBJECT</w:t>
      </w:r>
      <w:r w:rsidRPr="00797DA9">
        <w:rPr>
          <w:rFonts w:ascii="Arial" w:eastAsia="Times New Roman" w:hAnsi="Arial" w:cs="Times New Roman"/>
          <w:color w:val="ED0000"/>
          <w:sz w:val="20"/>
          <w:szCs w:val="20"/>
        </w:rPr>
        <w:t xml:space="preserve"> to </w:t>
      </w:r>
      <w:bookmarkEnd w:id="29"/>
      <w:r w:rsidRPr="00797DA9">
        <w:rPr>
          <w:rFonts w:ascii="Arial" w:eastAsia="Times New Roman" w:hAnsi="Arial" w:cs="Times New Roman"/>
          <w:color w:val="ED0000"/>
          <w:sz w:val="20"/>
          <w:szCs w:val="20"/>
        </w:rPr>
        <w:t>the operational standards in 40 CFR 63.1958, the compliance provisions in 40 CFR 63.1960, and the monitoring provisions in 40 CFR 63.1961.</w:t>
      </w:r>
      <w:r w:rsidRPr="00797DA9">
        <w:rPr>
          <w:rFonts w:ascii="Arial" w:eastAsia="Times New Roman" w:hAnsi="Arial" w:cs="Times New Roman"/>
          <w:color w:val="ED0000"/>
          <w:szCs w:val="20"/>
        </w:rPr>
        <w:t xml:space="preserve"> </w:t>
      </w:r>
      <w:r w:rsidRPr="00797DA9">
        <w:rPr>
          <w:rFonts w:ascii="Arial" w:eastAsia="Times New Roman" w:hAnsi="Arial" w:cs="Times New Roman"/>
          <w:color w:val="ED0000"/>
          <w:sz w:val="20"/>
          <w:szCs w:val="20"/>
        </w:rPr>
        <w:t xml:space="preserve"> Delete if not applicable.</w:t>
      </w:r>
    </w:p>
    <w:bookmarkEnd w:id="28"/>
    <w:p w14:paraId="1EB37C07" w14:textId="77777777" w:rsidR="00466A01" w:rsidRPr="00466A01" w:rsidRDefault="008430E3" w:rsidP="00361D66">
      <w:pPr>
        <w:numPr>
          <w:ilvl w:val="0"/>
          <w:numId w:val="59"/>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must operate the control device at all times when the collected gas is routed to it.  </w:t>
      </w:r>
      <w:r w:rsidRPr="00466A01">
        <w:rPr>
          <w:rFonts w:ascii="Arial" w:eastAsia="Times New Roman" w:hAnsi="Arial" w:cs="Times New Roman"/>
          <w:b/>
          <w:sz w:val="20"/>
          <w:szCs w:val="20"/>
        </w:rPr>
        <w:t>(40 CFR 60.763(f))</w:t>
      </w:r>
    </w:p>
    <w:p w14:paraId="66A9CDAA" w14:textId="77777777" w:rsidR="00466A01" w:rsidRPr="00466A01" w:rsidRDefault="008430E3" w:rsidP="00361D66">
      <w:pPr>
        <w:numPr>
          <w:ilvl w:val="0"/>
          <w:numId w:val="59"/>
        </w:numPr>
        <w:spacing w:before="120"/>
        <w:rPr>
          <w:rFonts w:ascii="Arial" w:eastAsia="Calibri" w:hAnsi="Arial" w:cs="Times New Roman"/>
          <w:b/>
          <w:sz w:val="20"/>
        </w:rPr>
      </w:pPr>
      <w:bookmarkStart w:id="30" w:name="_Hlk528750197"/>
      <w:r w:rsidRPr="00466A01">
        <w:rPr>
          <w:rFonts w:ascii="Arial" w:eastAsia="Calibri" w:hAnsi="Arial" w:cs="Arial"/>
          <w:sz w:val="20"/>
        </w:rPr>
        <w:t xml:space="preserve">In the event the control system is inoperable, the gas mover system must be shut down and all valves in the collection and control system contributing to venting of the gas to the atmosphere must be closed within one hour of the collection and control system not operating.  </w:t>
      </w:r>
      <w:r w:rsidRPr="00466A01">
        <w:rPr>
          <w:rFonts w:ascii="Arial" w:eastAsia="Calibri" w:hAnsi="Arial" w:cs="Arial"/>
          <w:b/>
          <w:bCs/>
          <w:sz w:val="20"/>
        </w:rPr>
        <w:t>(4</w:t>
      </w:r>
      <w:r w:rsidRPr="00466A01">
        <w:rPr>
          <w:rFonts w:ascii="Arial" w:eastAsia="Calibri" w:hAnsi="Arial" w:cs="Arial"/>
          <w:b/>
          <w:sz w:val="20"/>
        </w:rPr>
        <w:t>0 CFR 60.763(e)</w:t>
      </w:r>
      <w:bookmarkEnd w:id="30"/>
      <w:r w:rsidRPr="00466A01">
        <w:rPr>
          <w:rFonts w:ascii="Arial" w:eastAsia="Calibri" w:hAnsi="Arial" w:cs="Arial"/>
          <w:b/>
          <w:sz w:val="20"/>
        </w:rPr>
        <w:t>)</w:t>
      </w:r>
    </w:p>
    <w:p w14:paraId="1B43EAA5" w14:textId="77777777" w:rsidR="00466A01" w:rsidRPr="00466A01" w:rsidRDefault="008430E3" w:rsidP="00361D66">
      <w:pPr>
        <w:pStyle w:val="Hedaing5"/>
      </w:pPr>
      <w:r w:rsidRPr="00466A01">
        <w:t>IV.  DESIGN/EQUIPMENT PARAMETER(S)</w:t>
      </w:r>
    </w:p>
    <w:p w14:paraId="178D8766" w14:textId="77777777" w:rsidR="00466A01" w:rsidRPr="00797DA9" w:rsidRDefault="008430E3" w:rsidP="00361D66">
      <w:pPr>
        <w:spacing w:before="120" w:after="120"/>
        <w:rPr>
          <w:rFonts w:ascii="Arial" w:eastAsia="Times New Roman" w:hAnsi="Arial" w:cs="Times New Roman"/>
          <w:color w:val="ED0000"/>
          <w:sz w:val="20"/>
          <w:szCs w:val="20"/>
        </w:rPr>
      </w:pPr>
      <w:bookmarkStart w:id="31" w:name="_Hlk94183972"/>
      <w:bookmarkStart w:id="32" w:name="_Hlk94104183"/>
      <w:r w:rsidRPr="00797DA9">
        <w:rPr>
          <w:rFonts w:ascii="Arial" w:eastAsia="Calibri" w:hAnsi="Arial" w:cs="Times New Roman"/>
          <w:b/>
          <w:bCs/>
          <w:color w:val="ED0000"/>
          <w:sz w:val="20"/>
          <w:szCs w:val="20"/>
        </w:rPr>
        <w:t>OPTIONAL:</w:t>
      </w:r>
      <w:r w:rsidRPr="00797DA9">
        <w:rPr>
          <w:rFonts w:ascii="Arial" w:eastAsia="Calibri" w:hAnsi="Arial" w:cs="Times New Roman"/>
          <w:color w:val="ED0000"/>
          <w:sz w:val="20"/>
          <w:szCs w:val="20"/>
        </w:rPr>
        <w:t xml:space="preserve">  Use condition 1 only if </w:t>
      </w:r>
      <w:r w:rsidR="00361D66" w:rsidRPr="00797DA9">
        <w:rPr>
          <w:rFonts w:ascii="Arial" w:eastAsia="Calibri" w:hAnsi="Arial" w:cs="Times New Roman"/>
          <w:color w:val="ED0000"/>
          <w:sz w:val="20"/>
          <w:szCs w:val="20"/>
        </w:rPr>
        <w:t xml:space="preserve">NOT </w:t>
      </w:r>
      <w:r w:rsidR="00361D66" w:rsidRPr="00797DA9">
        <w:rPr>
          <w:rFonts w:ascii="Arial" w:eastAsia="Times New Roman" w:hAnsi="Arial" w:cs="Times New Roman"/>
          <w:color w:val="ED0000"/>
          <w:sz w:val="20"/>
          <w:szCs w:val="20"/>
        </w:rPr>
        <w:t>SUBJECT</w:t>
      </w:r>
      <w:r w:rsidRPr="00797DA9">
        <w:rPr>
          <w:rFonts w:ascii="Arial" w:eastAsia="Times New Roman" w:hAnsi="Arial" w:cs="Times New Roman"/>
          <w:color w:val="ED0000"/>
          <w:sz w:val="20"/>
          <w:szCs w:val="20"/>
        </w:rPr>
        <w:t xml:space="preserve"> to the operational standards in 40 CFR 63.1958, the compliance provisions in 40 CFR 63.1960, and the monitoring provisions in 40 CFR 63.1961.</w:t>
      </w:r>
      <w:r w:rsidRPr="00797DA9">
        <w:rPr>
          <w:rFonts w:ascii="Arial" w:eastAsia="Times New Roman" w:hAnsi="Arial" w:cs="Times New Roman"/>
          <w:color w:val="ED0000"/>
          <w:szCs w:val="20"/>
        </w:rPr>
        <w:t xml:space="preserve">  </w:t>
      </w:r>
      <w:r w:rsidRPr="00797DA9">
        <w:rPr>
          <w:rFonts w:ascii="Arial" w:eastAsia="Times New Roman" w:hAnsi="Arial" w:cs="Times New Roman"/>
          <w:color w:val="ED0000"/>
          <w:sz w:val="20"/>
          <w:szCs w:val="20"/>
        </w:rPr>
        <w:t>Delete if not applicable and use the NA option below.</w:t>
      </w:r>
      <w:bookmarkEnd w:id="31"/>
    </w:p>
    <w:bookmarkEnd w:id="32"/>
    <w:p w14:paraId="2B900429" w14:textId="77777777" w:rsidR="001852C1" w:rsidRDefault="008430E3" w:rsidP="00361D66">
      <w:pPr>
        <w:numPr>
          <w:ilvl w:val="6"/>
          <w:numId w:val="58"/>
        </w:numPr>
        <w:spacing w:before="120" w:after="120"/>
        <w:ind w:left="360"/>
        <w:rPr>
          <w:rFonts w:ascii="Arial" w:eastAsia="Calibri" w:hAnsi="Arial" w:cs="Arial"/>
          <w:sz w:val="20"/>
        </w:rPr>
      </w:pPr>
      <w:r w:rsidRPr="00466A01">
        <w:rPr>
          <w:rFonts w:ascii="Arial" w:eastAsia="Calibri" w:hAnsi="Arial" w:cs="Arial"/>
          <w:sz w:val="20"/>
        </w:rPr>
        <w:t>The permittee using a non-enclosed flare must install, calibrate, maintain, and operate according to the manufacturer's specifications the following equipment:</w:t>
      </w:r>
    </w:p>
    <w:p w14:paraId="4EFC63E6" w14:textId="77777777" w:rsidR="001852C1" w:rsidRDefault="008430E3" w:rsidP="00361D66">
      <w:pPr>
        <w:numPr>
          <w:ilvl w:val="7"/>
          <w:numId w:val="58"/>
        </w:numPr>
        <w:spacing w:before="120" w:after="120"/>
        <w:rPr>
          <w:rFonts w:ascii="Arial" w:eastAsia="Calibri" w:hAnsi="Arial" w:cs="Arial"/>
          <w:sz w:val="20"/>
        </w:rPr>
      </w:pPr>
      <w:r w:rsidRPr="001852C1">
        <w:rPr>
          <w:rFonts w:ascii="Arial" w:eastAsia="Calibri" w:hAnsi="Arial" w:cs="Arial"/>
          <w:sz w:val="20"/>
        </w:rPr>
        <w:t xml:space="preserve">A heat sensing device, such as an ultraviolet beam sensor or thermocouple, at the pilot light or the flame itself to indicate the continuous presence of a flame.  </w:t>
      </w:r>
      <w:r w:rsidRPr="001852C1">
        <w:rPr>
          <w:rFonts w:ascii="Arial" w:eastAsia="Calibri" w:hAnsi="Arial" w:cs="Arial"/>
          <w:b/>
          <w:sz w:val="20"/>
        </w:rPr>
        <w:t>(40 CFR 60.766(c)(1))</w:t>
      </w:r>
    </w:p>
    <w:p w14:paraId="43914193" w14:textId="77777777" w:rsidR="00466A01" w:rsidRPr="001852C1" w:rsidRDefault="008430E3" w:rsidP="00361D66">
      <w:pPr>
        <w:numPr>
          <w:ilvl w:val="7"/>
          <w:numId w:val="58"/>
        </w:numPr>
        <w:spacing w:before="120"/>
        <w:rPr>
          <w:rFonts w:ascii="Arial" w:eastAsia="Calibri" w:hAnsi="Arial" w:cs="Arial"/>
          <w:sz w:val="20"/>
        </w:rPr>
      </w:pPr>
      <w:r w:rsidRPr="001852C1">
        <w:rPr>
          <w:rFonts w:ascii="Arial" w:eastAsia="Times New Roman" w:hAnsi="Arial" w:cs="Times New Roman"/>
          <w:sz w:val="20"/>
          <w:szCs w:val="20"/>
        </w:rPr>
        <w:t xml:space="preserve">A device that records flow to the flare and bypass of the flare (if applicable).  </w:t>
      </w:r>
      <w:r w:rsidRPr="001852C1">
        <w:rPr>
          <w:rFonts w:ascii="Arial" w:eastAsia="Times New Roman" w:hAnsi="Arial" w:cs="Times New Roman"/>
          <w:b/>
          <w:sz w:val="20"/>
          <w:szCs w:val="20"/>
        </w:rPr>
        <w:t>(40 CFR 60.766(c)(2))</w:t>
      </w:r>
      <w:r w:rsidRPr="001852C1">
        <w:rPr>
          <w:rFonts w:ascii="Arial" w:eastAsia="Times New Roman" w:hAnsi="Arial" w:cs="Times New Roman"/>
          <w:sz w:val="20"/>
          <w:szCs w:val="20"/>
        </w:rPr>
        <w:t xml:space="preserve">  </w:t>
      </w:r>
    </w:p>
    <w:p w14:paraId="368D8822" w14:textId="77777777" w:rsidR="00466A01" w:rsidRPr="00797DA9" w:rsidRDefault="008430E3" w:rsidP="00361D66">
      <w:pPr>
        <w:spacing w:before="120"/>
        <w:rPr>
          <w:rFonts w:ascii="Arial" w:eastAsia="Calibri" w:hAnsi="Arial" w:cs="Arial"/>
          <w:b/>
          <w:color w:val="ED0000"/>
          <w:sz w:val="20"/>
        </w:rPr>
      </w:pPr>
      <w:r w:rsidRPr="00797DA9">
        <w:rPr>
          <w:rFonts w:ascii="Arial" w:eastAsia="Calibri" w:hAnsi="Arial" w:cs="Arial"/>
          <w:b/>
          <w:color w:val="ED0000"/>
          <w:sz w:val="20"/>
        </w:rPr>
        <w:t>{OR}</w:t>
      </w:r>
    </w:p>
    <w:p w14:paraId="6EAC511F" w14:textId="77777777" w:rsidR="00466A01" w:rsidRPr="00466A01" w:rsidRDefault="008430E3" w:rsidP="00361D66">
      <w:pPr>
        <w:spacing w:before="120"/>
        <w:rPr>
          <w:rFonts w:ascii="Arial" w:eastAsia="Calibri" w:hAnsi="Arial" w:cs="Times New Roman"/>
          <w:bCs/>
          <w:sz w:val="20"/>
        </w:rPr>
      </w:pPr>
      <w:r w:rsidRPr="00466A01">
        <w:rPr>
          <w:rFonts w:ascii="Arial" w:eastAsia="Calibri" w:hAnsi="Arial" w:cs="Arial"/>
          <w:bCs/>
          <w:sz w:val="20"/>
        </w:rPr>
        <w:t>NA</w:t>
      </w:r>
    </w:p>
    <w:p w14:paraId="63B10B1F" w14:textId="77777777" w:rsidR="00466A01" w:rsidRPr="00466A01" w:rsidRDefault="008430E3" w:rsidP="00361D66">
      <w:pPr>
        <w:pStyle w:val="Hedaing5"/>
        <w:spacing w:after="20"/>
      </w:pPr>
      <w:r w:rsidRPr="00466A01">
        <w:t>V.  TESTING/SAMPLING</w:t>
      </w:r>
    </w:p>
    <w:p w14:paraId="1A047DA7" w14:textId="77777777" w:rsidR="00466A01" w:rsidRPr="00466A01" w:rsidRDefault="008430E3" w:rsidP="00361D66">
      <w:pPr>
        <w:rPr>
          <w:rFonts w:ascii="Arial" w:eastAsia="Times New Roman" w:hAnsi="Arial" w:cs="Times New Roman"/>
          <w:b/>
          <w:sz w:val="20"/>
          <w:szCs w:val="20"/>
        </w:rPr>
      </w:pPr>
      <w:r w:rsidRPr="00466A01">
        <w:rPr>
          <w:rFonts w:ascii="Arial" w:eastAsia="Times New Roman" w:hAnsi="Arial" w:cs="Times New Roman"/>
          <w:sz w:val="20"/>
          <w:szCs w:val="20"/>
        </w:rPr>
        <w:t xml:space="preserve">Records shall be maintained on file for a period of five years.  </w:t>
      </w:r>
      <w:r w:rsidRPr="00466A01">
        <w:rPr>
          <w:rFonts w:ascii="Arial" w:eastAsia="Times New Roman" w:hAnsi="Arial" w:cs="Times New Roman"/>
          <w:b/>
          <w:sz w:val="20"/>
          <w:szCs w:val="20"/>
        </w:rPr>
        <w:t>(R 336.1213(3)(b)(ii))</w:t>
      </w:r>
    </w:p>
    <w:p w14:paraId="39553DE5" w14:textId="77777777" w:rsidR="00466A01" w:rsidRPr="00466A01" w:rsidRDefault="008430E3" w:rsidP="00361D66">
      <w:pPr>
        <w:tabs>
          <w:tab w:val="left" w:pos="7470"/>
        </w:tabs>
        <w:spacing w:before="120"/>
        <w:ind w:left="374" w:hanging="374"/>
        <w:rPr>
          <w:rFonts w:ascii="Arial" w:eastAsia="Times New Roman" w:hAnsi="Arial" w:cs="Times New Roman"/>
          <w:b/>
          <w:sz w:val="20"/>
          <w:szCs w:val="20"/>
        </w:rPr>
      </w:pPr>
      <w:r w:rsidRPr="00466A01">
        <w:rPr>
          <w:rFonts w:ascii="Arial" w:eastAsia="Times New Roman" w:hAnsi="Arial" w:cs="Times New Roman"/>
          <w:sz w:val="20"/>
          <w:szCs w:val="20"/>
        </w:rPr>
        <w:lastRenderedPageBreak/>
        <w:t>1.</w:t>
      </w:r>
      <w:r w:rsidRPr="00466A01">
        <w:rPr>
          <w:rFonts w:ascii="Arial" w:eastAsia="Times New Roman" w:hAnsi="Arial" w:cs="Times New Roman"/>
          <w:sz w:val="20"/>
          <w:szCs w:val="20"/>
        </w:rPr>
        <w:tab/>
      </w:r>
      <w:r w:rsidRPr="00797DA9">
        <w:rPr>
          <w:rFonts w:ascii="Arial" w:eastAsia="Times New Roman" w:hAnsi="Arial" w:cs="Times New Roman"/>
          <w:color w:val="ED0000"/>
          <w:sz w:val="20"/>
          <w:szCs w:val="20"/>
        </w:rPr>
        <w:t>Within 180 days after commencement of initial startup,</w:t>
      </w:r>
      <w:r w:rsidRPr="00466A01">
        <w:rPr>
          <w:rFonts w:ascii="Arial" w:eastAsia="Times New Roman" w:hAnsi="Arial" w:cs="Times New Roman"/>
          <w:sz w:val="20"/>
          <w:szCs w:val="20"/>
        </w:rPr>
        <w:t xml:space="preserve"> the permittee must verify visible emissions from EUOPENFLARE, by testing at owner's expense, in accordance with Department requirements.  Testing must be performed using an approved USEPA Method 22 listed in 40 CFR Part 60, Appendix A.  </w:t>
      </w:r>
      <w:r w:rsidRPr="00466A01">
        <w:rPr>
          <w:rFonts w:ascii="Arial" w:eastAsia="Times New Roman" w:hAnsi="Arial" w:cs="Times New Roman"/>
          <w:color w:val="000000"/>
          <w:sz w:val="20"/>
          <w:szCs w:val="20"/>
        </w:rPr>
        <w:t xml:space="preserve">No less than </w:t>
      </w:r>
      <w:r w:rsidRPr="00466A01">
        <w:rPr>
          <w:rFonts w:ascii="Arial" w:eastAsia="Times New Roman" w:hAnsi="Arial" w:cs="Times New Roman"/>
          <w:sz w:val="20"/>
          <w:szCs w:val="20"/>
        </w:rPr>
        <w:t>30 d</w:t>
      </w:r>
      <w:r w:rsidRPr="00466A01">
        <w:rPr>
          <w:rFonts w:ascii="Arial" w:eastAsia="Times New Roman" w:hAnsi="Arial" w:cs="Times New Roman"/>
          <w:color w:val="000000"/>
          <w:sz w:val="20"/>
          <w:szCs w:val="20"/>
        </w:rPr>
        <w:t>ays prior to testing, the permittee must submit a complete test plan to the AQD</w:t>
      </w:r>
      <w:r w:rsidRPr="00466A01">
        <w:rPr>
          <w:rFonts w:ascii="Arial" w:eastAsia="Times New Roman" w:hAnsi="Arial" w:cs="Times New Roman"/>
          <w:sz w:val="20"/>
          <w:szCs w:val="20"/>
        </w:rPr>
        <w:t>.  T</w:t>
      </w:r>
      <w:r w:rsidRPr="00466A01">
        <w:rPr>
          <w:rFonts w:ascii="Arial" w:eastAsia="Times New Roman" w:hAnsi="Arial" w:cs="Times New Roman"/>
          <w:color w:val="000000"/>
          <w:sz w:val="20"/>
          <w:szCs w:val="20"/>
        </w:rPr>
        <w:t xml:space="preserve">he AQD must approve the final plan prior to testing including any modifications to the method in the test protocol that are proposed after initial submittal.  The permittee must submit a complete report of the test results to the AQD within 60 days following the last date of the test. </w:t>
      </w:r>
      <w:r w:rsidRPr="00466A01">
        <w:rPr>
          <w:rFonts w:ascii="Arial" w:eastAsia="Times New Roman" w:hAnsi="Arial" w:cs="Times New Roman"/>
          <w:b/>
          <w:color w:val="000000"/>
          <w:sz w:val="20"/>
          <w:szCs w:val="20"/>
        </w:rPr>
        <w:t xml:space="preserve"> </w:t>
      </w:r>
      <w:r w:rsidRPr="00466A01">
        <w:rPr>
          <w:rFonts w:ascii="Arial" w:eastAsia="Times New Roman" w:hAnsi="Arial" w:cs="Times New Roman"/>
          <w:b/>
          <w:sz w:val="20"/>
          <w:szCs w:val="20"/>
        </w:rPr>
        <w:t>(R 336.1213(3), R 336.2001, R 336.2003, R 336.2004, 40 CFR 60.18(f))</w:t>
      </w:r>
    </w:p>
    <w:p w14:paraId="163445F2" w14:textId="77777777" w:rsidR="00466A01" w:rsidRPr="00466A01" w:rsidRDefault="008430E3" w:rsidP="00361D66">
      <w:pPr>
        <w:numPr>
          <w:ilvl w:val="0"/>
          <w:numId w:val="58"/>
        </w:numPr>
        <w:spacing w:before="120" w:after="120"/>
        <w:rPr>
          <w:rFonts w:ascii="Arial" w:eastAsia="Times New Roman" w:hAnsi="Arial" w:cs="Times New Roman"/>
          <w:sz w:val="20"/>
          <w:szCs w:val="20"/>
        </w:rPr>
      </w:pPr>
      <w:bookmarkStart w:id="33" w:name="_Hlk93504740"/>
      <w:r w:rsidRPr="00797DA9">
        <w:rPr>
          <w:rFonts w:ascii="Arial" w:eastAsia="Times New Roman" w:hAnsi="Arial" w:cs="Times New Roman"/>
          <w:color w:val="ED0000"/>
          <w:sz w:val="20"/>
          <w:szCs w:val="20"/>
        </w:rPr>
        <w:t>Within 180 days after commencement of initial startup</w:t>
      </w:r>
      <w:r w:rsidRPr="00466A01">
        <w:rPr>
          <w:rFonts w:ascii="Arial" w:eastAsia="Times New Roman" w:hAnsi="Arial" w:cs="Times New Roman"/>
          <w:sz w:val="20"/>
          <w:szCs w:val="20"/>
        </w:rPr>
        <w:t xml:space="preserve">, the permittee must verify </w:t>
      </w:r>
      <w:r w:rsidRPr="00466A01">
        <w:rPr>
          <w:rFonts w:ascii="Arial" w:eastAsia="Times New Roman" w:hAnsi="Arial" w:cs="Arial"/>
          <w:sz w:val="20"/>
          <w:szCs w:val="20"/>
        </w:rPr>
        <w:t xml:space="preserve">the following: </w:t>
      </w:r>
    </w:p>
    <w:p w14:paraId="6E6C20E4" w14:textId="77777777" w:rsidR="00466A01" w:rsidRPr="00466A01" w:rsidRDefault="008430E3" w:rsidP="00361D66">
      <w:pPr>
        <w:numPr>
          <w:ilvl w:val="1"/>
          <w:numId w:val="58"/>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The net heating value of the gas being combusted in the flare must be calculated and recorded using the equation provided in Appendix 7</w:t>
      </w:r>
      <w:bookmarkStart w:id="34" w:name="_Hlk93504833"/>
      <w:r w:rsidRPr="00466A01">
        <w:rPr>
          <w:rFonts w:ascii="Arial" w:eastAsia="Times New Roman" w:hAnsi="Arial" w:cs="Times New Roman"/>
          <w:sz w:val="20"/>
          <w:szCs w:val="20"/>
        </w:rPr>
        <w:t xml:space="preserve">.  </w:t>
      </w:r>
      <w:r w:rsidRPr="00466A01">
        <w:rPr>
          <w:rFonts w:ascii="Arial" w:eastAsia="Times New Roman" w:hAnsi="Arial" w:cs="Times New Roman"/>
          <w:b/>
          <w:sz w:val="20"/>
          <w:szCs w:val="20"/>
        </w:rPr>
        <w:t>(40 CFR 60.18(f)(3))</w:t>
      </w:r>
      <w:bookmarkEnd w:id="34"/>
    </w:p>
    <w:p w14:paraId="4536ABB6" w14:textId="77777777" w:rsidR="00466A01" w:rsidRPr="00466A01" w:rsidRDefault="008430E3" w:rsidP="00361D66">
      <w:pPr>
        <w:numPr>
          <w:ilvl w:val="1"/>
          <w:numId w:val="58"/>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The exit velocity for steam-assisted, air-assisted, or non-assisted flares as determined by the methods provided in Appendix 7.  </w:t>
      </w:r>
      <w:bookmarkStart w:id="35" w:name="_Hlk93504870"/>
      <w:r w:rsidRPr="00466A01">
        <w:rPr>
          <w:rFonts w:ascii="Arial" w:eastAsia="Times New Roman" w:hAnsi="Arial" w:cs="Times New Roman"/>
          <w:b/>
          <w:sz w:val="20"/>
          <w:szCs w:val="20"/>
        </w:rPr>
        <w:t>(40 CFR 60.18(f)(5) and (6))</w:t>
      </w:r>
      <w:bookmarkEnd w:id="35"/>
    </w:p>
    <w:bookmarkEnd w:id="33"/>
    <w:p w14:paraId="5D6639B6" w14:textId="77777777" w:rsidR="00466A01" w:rsidRPr="00466A01" w:rsidRDefault="008430E3" w:rsidP="00361D66">
      <w:pPr>
        <w:numPr>
          <w:ilvl w:val="0"/>
          <w:numId w:val="58"/>
        </w:numPr>
        <w:spacing w:before="120"/>
        <w:rPr>
          <w:rFonts w:ascii="Arial" w:eastAsia="Calibri" w:hAnsi="Arial" w:cs="Arial"/>
          <w:bCs/>
          <w:sz w:val="20"/>
        </w:rPr>
      </w:pPr>
      <w:r w:rsidRPr="00797DA9">
        <w:rPr>
          <w:rFonts w:ascii="Arial" w:eastAsia="Calibri" w:hAnsi="Arial" w:cs="Arial"/>
          <w:color w:val="ED0000"/>
          <w:sz w:val="20"/>
        </w:rPr>
        <w:t>Within 180 days of permit issuance</w:t>
      </w:r>
      <w:r w:rsidRPr="00466A01">
        <w:rPr>
          <w:rFonts w:ascii="Arial" w:eastAsia="Calibri" w:hAnsi="Arial" w:cs="Arial"/>
          <w:sz w:val="20"/>
        </w:rPr>
        <w:t xml:space="preserve">, the permittee must verify visible emissions, the net heating value, and exit velocity from EUOPENFLARE and at a minimum, every five years from the date of the last test, </w:t>
      </w:r>
      <w:r w:rsidRPr="00797DA9">
        <w:rPr>
          <w:rFonts w:ascii="Arial" w:eastAsia="Calibri" w:hAnsi="Arial" w:cs="Arial"/>
          <w:color w:val="ED0000"/>
          <w:sz w:val="20"/>
        </w:rPr>
        <w:t xml:space="preserve">thereafter. </w:t>
      </w:r>
      <w:r w:rsidRPr="00797DA9">
        <w:rPr>
          <w:rFonts w:ascii="Arial" w:eastAsia="Calibri" w:hAnsi="Arial" w:cs="Arial"/>
          <w:b/>
          <w:color w:val="ED0000"/>
          <w:sz w:val="20"/>
        </w:rPr>
        <w:t xml:space="preserve"> </w:t>
      </w:r>
      <w:r w:rsidRPr="00466A01">
        <w:rPr>
          <w:rFonts w:ascii="Arial" w:eastAsia="Calibri" w:hAnsi="Arial" w:cs="Arial"/>
          <w:b/>
          <w:sz w:val="20"/>
        </w:rPr>
        <w:t>(R 336.1213(3), R 336.2001, R 336.2003, R 336.2004, 40 CFR 60.18(f))</w:t>
      </w:r>
    </w:p>
    <w:p w14:paraId="35C0D7BB" w14:textId="77777777" w:rsidR="00466A01" w:rsidRPr="00466A01" w:rsidRDefault="008430E3" w:rsidP="00361D66">
      <w:pPr>
        <w:numPr>
          <w:ilvl w:val="0"/>
          <w:numId w:val="61"/>
        </w:numPr>
        <w:spacing w:before="120"/>
        <w:ind w:left="360"/>
        <w:rPr>
          <w:rFonts w:ascii="Arial" w:eastAsia="Times New Roman" w:hAnsi="Arial" w:cs="Arial"/>
          <w:b/>
          <w:sz w:val="20"/>
          <w:szCs w:val="20"/>
        </w:rPr>
      </w:pPr>
      <w:bookmarkStart w:id="36" w:name="_Hlk11750621"/>
      <w:r w:rsidRPr="00990395">
        <w:rPr>
          <w:rFonts w:ascii="Arial" w:eastAsia="Times New Roman" w:hAnsi="Arial" w:cs="Arial"/>
          <w:sz w:val="20"/>
          <w:szCs w:val="20"/>
        </w:rPr>
        <w:t>Not less than 30</w:t>
      </w:r>
      <w:r w:rsidRPr="00990395">
        <w:rPr>
          <w:rFonts w:ascii="Arial" w:eastAsia="Times New Roman" w:hAnsi="Arial" w:cs="Arial"/>
          <w:color w:val="FF0000"/>
          <w:sz w:val="20"/>
          <w:szCs w:val="20"/>
        </w:rPr>
        <w:t xml:space="preserve"> </w:t>
      </w:r>
      <w:r w:rsidRPr="00990395">
        <w:rPr>
          <w:rFonts w:ascii="Arial" w:eastAsia="Times New Roman" w:hAnsi="Arial" w:cs="Arial"/>
          <w:sz w:val="20"/>
          <w:szCs w:val="20"/>
        </w:rPr>
        <w:t xml:space="preserve">days before a performance test, the permittee shall notify the department, in writing, of the time and place of the performance tests and who shall conduct them as provided in the site-specific test plan.  </w:t>
      </w:r>
      <w:r w:rsidRPr="00990395">
        <w:rPr>
          <w:rFonts w:ascii="Arial" w:eastAsia="Times New Roman" w:hAnsi="Arial" w:cs="Arial"/>
          <w:b/>
          <w:sz w:val="20"/>
          <w:szCs w:val="20"/>
        </w:rPr>
        <w:t>(R</w:t>
      </w:r>
      <w:r>
        <w:rPr>
          <w:rFonts w:ascii="Arial" w:eastAsia="Times New Roman" w:hAnsi="Arial" w:cs="Arial"/>
          <w:b/>
          <w:sz w:val="20"/>
          <w:szCs w:val="20"/>
        </w:rPr>
        <w:t> </w:t>
      </w:r>
      <w:r w:rsidRPr="00990395">
        <w:rPr>
          <w:rFonts w:ascii="Arial" w:eastAsia="Times New Roman" w:hAnsi="Arial" w:cs="Arial"/>
          <w:b/>
          <w:sz w:val="20"/>
          <w:szCs w:val="20"/>
        </w:rPr>
        <w:t>336.2001(3)(b))</w:t>
      </w:r>
      <w:r>
        <w:rPr>
          <w:rFonts w:ascii="Arial" w:eastAsia="Times New Roman" w:hAnsi="Arial" w:cs="Arial"/>
          <w:b/>
          <w:sz w:val="20"/>
          <w:szCs w:val="20"/>
        </w:rPr>
        <w:t xml:space="preserve"> </w:t>
      </w:r>
    </w:p>
    <w:bookmarkEnd w:id="36"/>
    <w:p w14:paraId="4220E7E4" w14:textId="77777777" w:rsidR="00466A01" w:rsidRPr="00466A01" w:rsidRDefault="008430E3" w:rsidP="00361D66">
      <w:pPr>
        <w:spacing w:before="120"/>
        <w:rPr>
          <w:rFonts w:ascii="Arial" w:eastAsia="Calibri" w:hAnsi="Arial" w:cs="Arial"/>
          <w:b/>
          <w:bCs/>
          <w:sz w:val="20"/>
        </w:rPr>
      </w:pPr>
      <w:r w:rsidRPr="00466A01">
        <w:rPr>
          <w:rFonts w:ascii="Arial" w:eastAsia="Calibri" w:hAnsi="Arial" w:cs="Arial"/>
          <w:b/>
          <w:bCs/>
          <w:sz w:val="20"/>
        </w:rPr>
        <w:t>See Appendix 7</w:t>
      </w:r>
    </w:p>
    <w:p w14:paraId="036CF032" w14:textId="77777777" w:rsidR="00466A01" w:rsidRPr="00466A01" w:rsidRDefault="008430E3" w:rsidP="00361D66">
      <w:pPr>
        <w:pStyle w:val="Hedaing5"/>
        <w:spacing w:after="20"/>
      </w:pPr>
      <w:r w:rsidRPr="00466A01">
        <w:t>VI.  MONITORING/RECORDKEEPING</w:t>
      </w:r>
    </w:p>
    <w:p w14:paraId="054763E4" w14:textId="77777777" w:rsidR="00466A01" w:rsidRPr="00466A01" w:rsidRDefault="008430E3" w:rsidP="00361D66">
      <w:pPr>
        <w:rPr>
          <w:rFonts w:ascii="Arial" w:eastAsia="Times New Roman" w:hAnsi="Arial" w:cs="Times New Roman"/>
          <w:b/>
          <w:sz w:val="20"/>
          <w:szCs w:val="20"/>
        </w:rPr>
      </w:pPr>
      <w:r w:rsidRPr="00466A01">
        <w:rPr>
          <w:rFonts w:ascii="Arial" w:eastAsia="Times New Roman" w:hAnsi="Arial" w:cs="Times New Roman"/>
          <w:sz w:val="20"/>
          <w:szCs w:val="20"/>
        </w:rPr>
        <w:t xml:space="preserve">Records shall be maintained on file for a period of five years.  </w:t>
      </w:r>
      <w:r w:rsidRPr="00466A01">
        <w:rPr>
          <w:rFonts w:ascii="Arial" w:eastAsia="Times New Roman" w:hAnsi="Arial" w:cs="Times New Roman"/>
          <w:b/>
          <w:sz w:val="20"/>
          <w:szCs w:val="20"/>
        </w:rPr>
        <w:t>(R 336.1213(3)(b)(ii))</w:t>
      </w:r>
    </w:p>
    <w:p w14:paraId="1ECFDE5F" w14:textId="77777777" w:rsidR="00466A01" w:rsidRPr="00466A01" w:rsidRDefault="008430E3" w:rsidP="00361D66">
      <w:pPr>
        <w:numPr>
          <w:ilvl w:val="0"/>
          <w:numId w:val="62"/>
        </w:numPr>
        <w:spacing w:before="120"/>
        <w:rPr>
          <w:rFonts w:ascii="Arial" w:eastAsia="Times New Roman" w:hAnsi="Arial" w:cs="Arial"/>
          <w:b/>
          <w:sz w:val="20"/>
          <w:szCs w:val="20"/>
        </w:rPr>
      </w:pPr>
      <w:r w:rsidRPr="00466A01">
        <w:rPr>
          <w:rFonts w:ascii="Arial" w:eastAsia="Times New Roman" w:hAnsi="Arial" w:cs="Times New Roman"/>
          <w:sz w:val="20"/>
          <w:szCs w:val="20"/>
        </w:rPr>
        <w:t xml:space="preserve">The permittee must keep up-to-date, readily accessible records for the life of the control equipment of the data as measured during the initial performance test or compliance determination.  Records of subsequent tests or monitoring must be maintained for a minimum of 5 years.  Records of the control device vendor specifications must be maintained until removal.  </w:t>
      </w:r>
      <w:r w:rsidRPr="00466A01">
        <w:rPr>
          <w:rFonts w:ascii="Arial" w:eastAsia="Times New Roman" w:hAnsi="Arial" w:cs="Arial"/>
          <w:b/>
          <w:sz w:val="20"/>
          <w:szCs w:val="20"/>
        </w:rPr>
        <w:t>(</w:t>
      </w:r>
      <w:r w:rsidRPr="00466A01">
        <w:rPr>
          <w:rFonts w:ascii="Arial" w:eastAsia="Times New Roman" w:hAnsi="Arial" w:cs="Arial"/>
          <w:b/>
          <w:color w:val="333333"/>
          <w:sz w:val="20"/>
          <w:szCs w:val="20"/>
          <w:shd w:val="clear" w:color="auto" w:fill="FFFFFF"/>
        </w:rPr>
        <w:t>40 CFR 60.768(b)</w:t>
      </w:r>
      <w:r w:rsidRPr="00466A01">
        <w:rPr>
          <w:rFonts w:ascii="Arial" w:eastAsia="Times New Roman" w:hAnsi="Arial" w:cs="Arial"/>
          <w:b/>
          <w:sz w:val="20"/>
          <w:szCs w:val="20"/>
        </w:rPr>
        <w:t>)</w:t>
      </w:r>
    </w:p>
    <w:p w14:paraId="2792B35C" w14:textId="77777777" w:rsidR="00466A01" w:rsidRPr="00466A01" w:rsidRDefault="008430E3" w:rsidP="00361D66">
      <w:pPr>
        <w:numPr>
          <w:ilvl w:val="0"/>
          <w:numId w:val="62"/>
        </w:numPr>
        <w:spacing w:before="120"/>
        <w:rPr>
          <w:rFonts w:ascii="Arial" w:eastAsia="Times New Roman" w:hAnsi="Arial" w:cs="Times New Roman"/>
          <w:b/>
          <w:sz w:val="20"/>
          <w:szCs w:val="20"/>
        </w:rPr>
      </w:pPr>
      <w:r w:rsidRPr="00466A01">
        <w:rPr>
          <w:rFonts w:ascii="Arial" w:eastAsia="Times New Roman" w:hAnsi="Arial" w:cs="Times New Roman"/>
          <w:sz w:val="20"/>
          <w:szCs w:val="20"/>
        </w:rPr>
        <w:t>Where the permittee seeks to demonstrate compliance with 40 CFR 60.762(b)(2(iii)(A) through use of a non-enclosed flare, the flare type (</w:t>
      </w:r>
      <w:r w:rsidRPr="00466A01">
        <w:rPr>
          <w:rFonts w:ascii="Arial" w:eastAsia="Times New Roman" w:hAnsi="Arial" w:cs="Times New Roman"/>
          <w:i/>
          <w:iCs/>
          <w:sz w:val="20"/>
          <w:szCs w:val="20"/>
        </w:rPr>
        <w:t>i.e.,</w:t>
      </w:r>
      <w:r w:rsidRPr="00466A01">
        <w:rPr>
          <w:rFonts w:ascii="Arial" w:eastAsia="Times New Roman" w:hAnsi="Arial" w:cs="Times New Roman"/>
          <w:sz w:val="20"/>
          <w:szCs w:val="20"/>
        </w:rPr>
        <w:t xml:space="preserve"> steam-assisted, air-assisted, or non-assisted), all visible emission readings, heat content determination, flow rate or bypass flow rate measurements, and exit velocity determinations made during the performance test as specified in 40 CFR 60.18; and continuous records of the flare pilot flame or flare flame monitoring and records of all periods of operations during which the pilot flame or the flare flame is absent.  </w:t>
      </w:r>
      <w:r w:rsidRPr="00466A01">
        <w:rPr>
          <w:rFonts w:ascii="Arial" w:eastAsia="Times New Roman" w:hAnsi="Arial" w:cs="Times New Roman"/>
          <w:b/>
          <w:sz w:val="20"/>
          <w:szCs w:val="20"/>
        </w:rPr>
        <w:t>(40 CFR 60.768(b)(4))</w:t>
      </w:r>
    </w:p>
    <w:p w14:paraId="41F7A9E3" w14:textId="77777777" w:rsidR="00466A01" w:rsidRPr="00466A01" w:rsidRDefault="008430E3" w:rsidP="00361D66">
      <w:pPr>
        <w:numPr>
          <w:ilvl w:val="0"/>
          <w:numId w:val="62"/>
        </w:numPr>
        <w:spacing w:after="120" w:line="240" w:lineRule="auto"/>
        <w:rPr>
          <w:rFonts w:ascii="Arial" w:eastAsia="Times New Roman" w:hAnsi="Arial" w:cs="Times New Roman"/>
          <w:sz w:val="20"/>
          <w:szCs w:val="20"/>
        </w:rPr>
      </w:pPr>
      <w:r w:rsidRPr="00466A01">
        <w:rPr>
          <w:rFonts w:ascii="Arial" w:eastAsia="Times New Roman" w:hAnsi="Arial" w:cs="Arial"/>
          <w:sz w:val="20"/>
          <w:szCs w:val="20"/>
        </w:rPr>
        <w:t xml:space="preserve">The following records for the flare must be maintained onsite: </w:t>
      </w:r>
    </w:p>
    <w:p w14:paraId="553D3EA8" w14:textId="77777777" w:rsidR="00466A01" w:rsidRPr="00466A01" w:rsidRDefault="008430E3" w:rsidP="00361D66">
      <w:pPr>
        <w:numPr>
          <w:ilvl w:val="1"/>
          <w:numId w:val="62"/>
        </w:numPr>
        <w:spacing w:after="120" w:line="240" w:lineRule="auto"/>
        <w:rPr>
          <w:rFonts w:ascii="Arial" w:eastAsia="Times New Roman" w:hAnsi="Arial" w:cs="Times New Roman"/>
          <w:sz w:val="20"/>
          <w:szCs w:val="20"/>
        </w:rPr>
      </w:pPr>
      <w:r w:rsidRPr="00466A01">
        <w:rPr>
          <w:rFonts w:ascii="Arial" w:eastAsia="Times New Roman" w:hAnsi="Arial" w:cs="Times New Roman"/>
          <w:sz w:val="20"/>
          <w:szCs w:val="20"/>
        </w:rPr>
        <w:t xml:space="preserve">The net heating value of the gas being combusted in the flare must be calculated and recorded using the equation provided in Appendix 7.  </w:t>
      </w:r>
      <w:r w:rsidRPr="00466A01">
        <w:rPr>
          <w:rFonts w:ascii="Arial" w:eastAsia="Times New Roman" w:hAnsi="Arial" w:cs="Times New Roman"/>
          <w:b/>
          <w:sz w:val="20"/>
          <w:szCs w:val="20"/>
        </w:rPr>
        <w:t>(40 CFR 60.18(f)(3))</w:t>
      </w:r>
    </w:p>
    <w:p w14:paraId="2999A107" w14:textId="77777777" w:rsidR="00466A01" w:rsidRPr="00466A01" w:rsidRDefault="008430E3" w:rsidP="00361D66">
      <w:pPr>
        <w:numPr>
          <w:ilvl w:val="1"/>
          <w:numId w:val="62"/>
        </w:numPr>
        <w:rPr>
          <w:rFonts w:ascii="Arial" w:eastAsia="Times New Roman" w:hAnsi="Arial" w:cs="Times New Roman"/>
          <w:sz w:val="20"/>
          <w:szCs w:val="20"/>
        </w:rPr>
      </w:pPr>
      <w:r w:rsidRPr="00466A01">
        <w:rPr>
          <w:rFonts w:ascii="Arial" w:eastAsia="Times New Roman" w:hAnsi="Arial" w:cs="Times New Roman"/>
          <w:sz w:val="20"/>
          <w:szCs w:val="20"/>
        </w:rPr>
        <w:t xml:space="preserve">The exit velocity for steam-assisted, air-assisted, or non-assisted flares as determined by the methods specified in 40 CFR 60.18(f)(4) provided in Appendix 7.  </w:t>
      </w:r>
      <w:r w:rsidRPr="00466A01">
        <w:rPr>
          <w:rFonts w:ascii="Arial" w:eastAsia="Times New Roman" w:hAnsi="Arial" w:cs="Times New Roman"/>
          <w:b/>
          <w:sz w:val="20"/>
          <w:szCs w:val="20"/>
        </w:rPr>
        <w:t>(40 CFR 60.18(f)(4))</w:t>
      </w:r>
    </w:p>
    <w:p w14:paraId="05C355E6" w14:textId="77777777" w:rsidR="00466A01" w:rsidRPr="00797DA9" w:rsidRDefault="008430E3" w:rsidP="00361D66">
      <w:pPr>
        <w:spacing w:after="0" w:line="240" w:lineRule="auto"/>
        <w:rPr>
          <w:rFonts w:ascii="Arial" w:eastAsia="Times New Roman" w:hAnsi="Arial" w:cs="Times New Roman"/>
          <w:b/>
          <w:bCs/>
          <w:color w:val="ED0000"/>
          <w:sz w:val="20"/>
          <w:szCs w:val="20"/>
        </w:rPr>
      </w:pPr>
      <w:bookmarkStart w:id="37" w:name="_Hlk94104228"/>
      <w:r w:rsidRPr="00797DA9">
        <w:rPr>
          <w:rFonts w:ascii="Arial" w:eastAsia="Times New Roman" w:hAnsi="Arial" w:cs="Times New Roman"/>
          <w:b/>
          <w:bCs/>
          <w:color w:val="ED0000"/>
          <w:sz w:val="20"/>
          <w:szCs w:val="20"/>
        </w:rPr>
        <w:t>{CHOOSE ONE}</w:t>
      </w:r>
      <w:bookmarkEnd w:id="37"/>
    </w:p>
    <w:p w14:paraId="31C30F8E" w14:textId="77777777" w:rsidR="00466A01" w:rsidRPr="00797DA9" w:rsidRDefault="008430E3" w:rsidP="00361D66">
      <w:pPr>
        <w:spacing w:before="120" w:after="120"/>
        <w:rPr>
          <w:rFonts w:ascii="Arial" w:eastAsia="Times New Roman" w:hAnsi="Arial" w:cs="Times New Roman"/>
          <w:b/>
          <w:bCs/>
          <w:color w:val="ED0000"/>
          <w:sz w:val="20"/>
          <w:szCs w:val="20"/>
        </w:rPr>
      </w:pPr>
      <w:bookmarkStart w:id="38" w:name="_Hlk109027658"/>
      <w:r w:rsidRPr="00797DA9">
        <w:rPr>
          <w:rFonts w:ascii="Arial" w:eastAsia="Calibri" w:hAnsi="Arial" w:cs="Times New Roman"/>
          <w:color w:val="ED0000"/>
          <w:sz w:val="20"/>
          <w:szCs w:val="20"/>
        </w:rPr>
        <w:t xml:space="preserve">Use if estimated uncontrolled emissions are </w:t>
      </w:r>
      <w:r w:rsidR="00361D66" w:rsidRPr="00797DA9">
        <w:rPr>
          <w:rFonts w:ascii="Arial" w:eastAsia="Calibri" w:hAnsi="Arial" w:cs="Times New Roman"/>
          <w:color w:val="ED0000"/>
          <w:sz w:val="20"/>
          <w:szCs w:val="20"/>
        </w:rPr>
        <w:t>LESS</w:t>
      </w:r>
      <w:r w:rsidRPr="00797DA9">
        <w:rPr>
          <w:rFonts w:ascii="Arial" w:eastAsia="Calibri" w:hAnsi="Arial" w:cs="Times New Roman"/>
          <w:color w:val="ED0000"/>
          <w:sz w:val="20"/>
          <w:szCs w:val="20"/>
        </w:rPr>
        <w:t xml:space="preserve"> than 50 Mg/yr NMOC as calculated according to 40 CFR 63.1959. </w:t>
      </w:r>
    </w:p>
    <w:bookmarkEnd w:id="38"/>
    <w:p w14:paraId="23387A80" w14:textId="77777777" w:rsidR="00466A01" w:rsidRPr="00466A01" w:rsidRDefault="008430E3" w:rsidP="00361D66">
      <w:pPr>
        <w:numPr>
          <w:ilvl w:val="0"/>
          <w:numId w:val="62"/>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must keep monthly records of the operating parameters specified to be monitored in 40 CFR 60.766(c).  The records must include: </w:t>
      </w:r>
    </w:p>
    <w:p w14:paraId="48C05804" w14:textId="77777777" w:rsidR="00466A01" w:rsidRPr="00466A01" w:rsidRDefault="008430E3" w:rsidP="00361D66">
      <w:pPr>
        <w:numPr>
          <w:ilvl w:val="1"/>
          <w:numId w:val="63"/>
        </w:numPr>
        <w:spacing w:before="120" w:after="120"/>
        <w:rPr>
          <w:rFonts w:ascii="Arial" w:eastAsia="Times New Roman" w:hAnsi="Arial" w:cs="Arial"/>
          <w:sz w:val="20"/>
          <w:szCs w:val="20"/>
        </w:rPr>
      </w:pPr>
      <w:r w:rsidRPr="00466A01">
        <w:rPr>
          <w:rFonts w:ascii="Arial" w:eastAsia="Times New Roman" w:hAnsi="Arial" w:cs="Arial"/>
          <w:sz w:val="20"/>
          <w:szCs w:val="20"/>
        </w:rPr>
        <w:t xml:space="preserve">Continuous records of the indication of flow and gas flow rate to the control device.  </w:t>
      </w:r>
      <w:r w:rsidRPr="00466A01">
        <w:rPr>
          <w:rFonts w:ascii="Arial" w:eastAsia="Times New Roman" w:hAnsi="Arial" w:cs="Arial"/>
          <w:b/>
          <w:sz w:val="20"/>
          <w:szCs w:val="20"/>
        </w:rPr>
        <w:t>(40 CFR 60.768(b)(4))</w:t>
      </w:r>
    </w:p>
    <w:p w14:paraId="15FD714A" w14:textId="77777777" w:rsidR="00466A01" w:rsidRPr="00466A01" w:rsidRDefault="008430E3" w:rsidP="00361D66">
      <w:pPr>
        <w:numPr>
          <w:ilvl w:val="1"/>
          <w:numId w:val="63"/>
        </w:numPr>
        <w:spacing w:before="120" w:after="120"/>
        <w:rPr>
          <w:rFonts w:ascii="Arial" w:eastAsia="Times New Roman" w:hAnsi="Arial" w:cs="Arial"/>
          <w:sz w:val="20"/>
          <w:szCs w:val="20"/>
        </w:rPr>
      </w:pPr>
      <w:r w:rsidRPr="00466A01">
        <w:rPr>
          <w:rFonts w:ascii="Arial" w:eastAsia="Times New Roman" w:hAnsi="Arial" w:cs="Arial"/>
          <w:sz w:val="20"/>
          <w:szCs w:val="20"/>
        </w:rPr>
        <w:t xml:space="preserve">Secure the bypass line valve in the closed position with a car-seal or a lock-and-key type configuration. </w:t>
      </w:r>
      <w:r w:rsidR="007E4D7F">
        <w:rPr>
          <w:rFonts w:ascii="Arial" w:eastAsia="Times New Roman" w:hAnsi="Arial" w:cs="Arial"/>
          <w:sz w:val="20"/>
          <w:szCs w:val="20"/>
        </w:rPr>
        <w:t xml:space="preserve"> </w:t>
      </w:r>
      <w:r w:rsidRPr="00466A01">
        <w:rPr>
          <w:rFonts w:ascii="Arial" w:eastAsia="Times New Roman" w:hAnsi="Arial" w:cs="Arial"/>
          <w:sz w:val="20"/>
          <w:szCs w:val="20"/>
        </w:rPr>
        <w:t xml:space="preserve">A visual inspection of the seal or closure mechanism must be performed at least once every month to ensure </w:t>
      </w:r>
      <w:r w:rsidRPr="00466A01">
        <w:rPr>
          <w:rFonts w:ascii="Arial" w:eastAsia="Times New Roman" w:hAnsi="Arial" w:cs="Arial"/>
          <w:sz w:val="20"/>
          <w:szCs w:val="20"/>
        </w:rPr>
        <w:lastRenderedPageBreak/>
        <w:t xml:space="preserve">that the valve is maintained in the closed position and that the gas flow is not diverted through the bypass line.  </w:t>
      </w:r>
      <w:r w:rsidRPr="00466A01">
        <w:rPr>
          <w:rFonts w:ascii="Arial" w:eastAsia="Times New Roman" w:hAnsi="Arial" w:cs="Arial"/>
          <w:b/>
          <w:sz w:val="20"/>
          <w:szCs w:val="20"/>
        </w:rPr>
        <w:t>(40 CFR 60.766(c)(2)(ii)</w:t>
      </w:r>
      <w:r w:rsidRPr="00466A01">
        <w:rPr>
          <w:rFonts w:ascii="Arial" w:eastAsia="Times New Roman" w:hAnsi="Arial" w:cs="Arial"/>
          <w:sz w:val="20"/>
          <w:szCs w:val="20"/>
        </w:rPr>
        <w:t xml:space="preserve">  </w:t>
      </w:r>
    </w:p>
    <w:p w14:paraId="36EFE393" w14:textId="77777777" w:rsidR="00466A01" w:rsidRPr="00466A01" w:rsidRDefault="008430E3" w:rsidP="00361D66">
      <w:pPr>
        <w:numPr>
          <w:ilvl w:val="1"/>
          <w:numId w:val="63"/>
        </w:numPr>
        <w:spacing w:before="120"/>
        <w:rPr>
          <w:rFonts w:ascii="Arial" w:eastAsia="Calibri" w:hAnsi="Arial" w:cs="Times New Roman"/>
          <w:sz w:val="20"/>
          <w:szCs w:val="20"/>
        </w:rPr>
      </w:pPr>
      <w:r w:rsidRPr="00466A01">
        <w:rPr>
          <w:rFonts w:ascii="Arial" w:eastAsia="Calibri" w:hAnsi="Arial" w:cs="Arial"/>
          <w:sz w:val="20"/>
        </w:rPr>
        <w:t xml:space="preserve">Continuous records of the open flare pilot flame or open flare flame monitoring, and records of all periods of operations during which the pilot flame of the flare flame is absent.  </w:t>
      </w:r>
      <w:r w:rsidRPr="00466A01">
        <w:rPr>
          <w:rFonts w:ascii="Arial" w:eastAsia="Calibri" w:hAnsi="Arial" w:cs="Arial"/>
          <w:b/>
          <w:sz w:val="20"/>
        </w:rPr>
        <w:t>(40 CFR 60.768(b)(4))</w:t>
      </w:r>
    </w:p>
    <w:p w14:paraId="2BFA4104" w14:textId="77777777" w:rsidR="00466A01" w:rsidRPr="00797DA9" w:rsidRDefault="008430E3" w:rsidP="00361D66">
      <w:pPr>
        <w:spacing w:after="120"/>
        <w:rPr>
          <w:rFonts w:ascii="Arial" w:eastAsia="Times New Roman" w:hAnsi="Arial" w:cs="Arial"/>
          <w:b/>
          <w:color w:val="ED0000"/>
          <w:sz w:val="20"/>
          <w:szCs w:val="20"/>
        </w:rPr>
      </w:pPr>
      <w:r w:rsidRPr="00797DA9">
        <w:rPr>
          <w:rFonts w:ascii="Arial" w:eastAsia="Times New Roman" w:hAnsi="Arial" w:cs="Arial"/>
          <w:b/>
          <w:color w:val="ED0000"/>
          <w:sz w:val="20"/>
          <w:szCs w:val="20"/>
        </w:rPr>
        <w:t>{OR}</w:t>
      </w:r>
    </w:p>
    <w:p w14:paraId="3A9CFC49" w14:textId="77777777" w:rsidR="00466A01" w:rsidRPr="00797DA9" w:rsidRDefault="008430E3" w:rsidP="00361D66">
      <w:pPr>
        <w:spacing w:after="120"/>
        <w:rPr>
          <w:rFonts w:ascii="Arial" w:eastAsia="Times New Roman" w:hAnsi="Arial" w:cs="Times New Roman"/>
          <w:color w:val="ED0000"/>
          <w:sz w:val="20"/>
          <w:szCs w:val="20"/>
        </w:rPr>
      </w:pPr>
      <w:bookmarkStart w:id="39" w:name="_Hlk109027671"/>
      <w:r w:rsidRPr="00797DA9">
        <w:rPr>
          <w:rFonts w:ascii="Arial" w:eastAsia="Calibri" w:hAnsi="Arial" w:cs="Times New Roman"/>
          <w:color w:val="ED0000"/>
          <w:sz w:val="20"/>
          <w:szCs w:val="20"/>
        </w:rPr>
        <w:t xml:space="preserve">Use if </w:t>
      </w:r>
      <w:r w:rsidRPr="00797DA9">
        <w:rPr>
          <w:rFonts w:ascii="Arial" w:eastAsia="Times New Roman" w:hAnsi="Arial" w:cs="Times New Roman"/>
          <w:color w:val="ED0000"/>
          <w:sz w:val="20"/>
          <w:szCs w:val="20"/>
        </w:rPr>
        <w:t xml:space="preserve">estimated uncontrolled emissions are </w:t>
      </w:r>
      <w:r w:rsidR="00361D66" w:rsidRPr="00797DA9">
        <w:rPr>
          <w:rFonts w:ascii="Arial" w:eastAsia="Times New Roman" w:hAnsi="Arial" w:cs="Times New Roman"/>
          <w:color w:val="ED0000"/>
          <w:sz w:val="20"/>
          <w:szCs w:val="20"/>
        </w:rPr>
        <w:t xml:space="preserve">EQUAL TO OR GREATER </w:t>
      </w:r>
      <w:r w:rsidRPr="00797DA9">
        <w:rPr>
          <w:rFonts w:ascii="Arial" w:eastAsia="Times New Roman" w:hAnsi="Arial" w:cs="Times New Roman"/>
          <w:color w:val="ED0000"/>
          <w:sz w:val="20"/>
          <w:szCs w:val="20"/>
        </w:rPr>
        <w:t>than 50 Mg/yr NMOC as calculated according to 40 CFR 63.1959.</w:t>
      </w:r>
    </w:p>
    <w:bookmarkEnd w:id="39"/>
    <w:p w14:paraId="33876173" w14:textId="77777777" w:rsidR="00466A01" w:rsidRPr="00466A01" w:rsidRDefault="008430E3" w:rsidP="00361D66">
      <w:pPr>
        <w:numPr>
          <w:ilvl w:val="0"/>
          <w:numId w:val="64"/>
        </w:numPr>
        <w:spacing w:before="120"/>
        <w:rPr>
          <w:rFonts w:ascii="Arial" w:eastAsia="Calibri" w:hAnsi="Arial" w:cs="Arial"/>
          <w:b/>
          <w:sz w:val="20"/>
        </w:rPr>
      </w:pPr>
      <w:r w:rsidRPr="00466A01">
        <w:rPr>
          <w:rFonts w:ascii="Arial" w:eastAsia="Calibri" w:hAnsi="Arial" w:cs="Arial"/>
          <w:bCs/>
          <w:sz w:val="20"/>
        </w:rPr>
        <w:t xml:space="preserve">Each permittee that chooses to comply with the provisions in 40 CFR 63.1958, 40 CFR 63.1960, and 40 CFR 63.1961, as allowed at 40 CFR 60.762(b)(2)(iv), must keep records of the date upon which the permittee started complying with the provisions in 40 CFR 63.1958, 40 CFR 63.1960, and 40 CFR 63.1961.  </w:t>
      </w:r>
      <w:r w:rsidRPr="00466A01">
        <w:rPr>
          <w:rFonts w:ascii="Arial" w:eastAsia="Calibri" w:hAnsi="Arial" w:cs="Arial"/>
          <w:b/>
          <w:sz w:val="20"/>
        </w:rPr>
        <w:t>(</w:t>
      </w:r>
      <w:r w:rsidRPr="00466A01">
        <w:rPr>
          <w:rFonts w:ascii="Arial" w:eastAsia="Calibri" w:hAnsi="Arial" w:cs="Arial"/>
          <w:b/>
          <w:sz w:val="20"/>
          <w:shd w:val="clear" w:color="auto" w:fill="FFFFFF"/>
        </w:rPr>
        <w:t>40 CFR 60.768(e)(6)</w:t>
      </w:r>
      <w:r w:rsidRPr="00466A01">
        <w:rPr>
          <w:rFonts w:ascii="Arial" w:eastAsia="Calibri" w:hAnsi="Arial" w:cs="Arial"/>
          <w:b/>
          <w:sz w:val="20"/>
        </w:rPr>
        <w:t>)</w:t>
      </w:r>
    </w:p>
    <w:p w14:paraId="6BB245F3" w14:textId="77777777" w:rsidR="00466A01" w:rsidRPr="00466A01" w:rsidRDefault="008430E3" w:rsidP="00361D66">
      <w:pPr>
        <w:spacing w:before="120"/>
        <w:rPr>
          <w:rFonts w:ascii="Arial" w:eastAsia="Times New Roman" w:hAnsi="Arial" w:cs="Times New Roman"/>
          <w:b/>
          <w:sz w:val="20"/>
          <w:szCs w:val="20"/>
        </w:rPr>
      </w:pPr>
      <w:r w:rsidRPr="00466A01">
        <w:rPr>
          <w:rFonts w:ascii="Arial" w:eastAsia="Times New Roman" w:hAnsi="Arial" w:cs="Times New Roman"/>
          <w:b/>
          <w:sz w:val="20"/>
          <w:szCs w:val="20"/>
        </w:rPr>
        <w:t>See Appendix 7</w:t>
      </w:r>
    </w:p>
    <w:p w14:paraId="31327EED" w14:textId="77777777" w:rsidR="00466A01" w:rsidRPr="00466A01" w:rsidRDefault="008430E3" w:rsidP="00361D66">
      <w:pPr>
        <w:pStyle w:val="Hedaing5"/>
      </w:pPr>
      <w:r w:rsidRPr="00466A01">
        <w:t>VII.  REPORTING</w:t>
      </w:r>
    </w:p>
    <w:p w14:paraId="793C297A" w14:textId="77777777" w:rsidR="00466A01" w:rsidRPr="00466A01" w:rsidRDefault="008430E3" w:rsidP="00361D66">
      <w:pPr>
        <w:numPr>
          <w:ilvl w:val="0"/>
          <w:numId w:val="65"/>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Prompt reporting of deviations pursuant to General Conditions 21 and 22 of Part A.  </w:t>
      </w:r>
      <w:r w:rsidRPr="00466A01">
        <w:rPr>
          <w:rFonts w:ascii="Arial" w:eastAsia="Times New Roman" w:hAnsi="Arial" w:cs="Times New Roman"/>
          <w:b/>
          <w:sz w:val="20"/>
          <w:szCs w:val="20"/>
        </w:rPr>
        <w:t>(R 336.1213(3)(c)(ii))</w:t>
      </w:r>
    </w:p>
    <w:p w14:paraId="1410364B" w14:textId="77777777" w:rsidR="00466A01" w:rsidRPr="00466A01" w:rsidRDefault="008430E3" w:rsidP="00361D66">
      <w:pPr>
        <w:numPr>
          <w:ilvl w:val="0"/>
          <w:numId w:val="65"/>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466A01">
        <w:rPr>
          <w:rFonts w:ascii="Arial" w:eastAsia="Times New Roman" w:hAnsi="Arial" w:cs="Times New Roman"/>
          <w:b/>
          <w:sz w:val="20"/>
          <w:szCs w:val="20"/>
        </w:rPr>
        <w:t>(R 336.1213(3)(c)(</w:t>
      </w:r>
      <w:proofErr w:type="spellStart"/>
      <w:r w:rsidRPr="00466A01">
        <w:rPr>
          <w:rFonts w:ascii="Arial" w:eastAsia="Times New Roman" w:hAnsi="Arial" w:cs="Times New Roman"/>
          <w:b/>
          <w:sz w:val="20"/>
          <w:szCs w:val="20"/>
        </w:rPr>
        <w:t>i</w:t>
      </w:r>
      <w:proofErr w:type="spellEnd"/>
      <w:r w:rsidRPr="00466A01">
        <w:rPr>
          <w:rFonts w:ascii="Arial" w:eastAsia="Times New Roman" w:hAnsi="Arial" w:cs="Times New Roman"/>
          <w:b/>
          <w:sz w:val="20"/>
          <w:szCs w:val="20"/>
        </w:rPr>
        <w:t>))</w:t>
      </w:r>
    </w:p>
    <w:p w14:paraId="4CFF9038" w14:textId="77777777" w:rsidR="00466A01" w:rsidRPr="00466A01" w:rsidRDefault="008430E3" w:rsidP="00361D66">
      <w:pPr>
        <w:numPr>
          <w:ilvl w:val="0"/>
          <w:numId w:val="65"/>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Annual certification of compliance pursuant to General Conditions 19 and 20 of Part A.  The report shall be received by March 15 for the previous calendar year.  </w:t>
      </w:r>
      <w:r w:rsidRPr="00466A01">
        <w:rPr>
          <w:rFonts w:ascii="Arial" w:eastAsia="Times New Roman" w:hAnsi="Arial" w:cs="Times New Roman"/>
          <w:b/>
          <w:sz w:val="20"/>
          <w:szCs w:val="20"/>
        </w:rPr>
        <w:t>(R 336.1213(4)(c))</w:t>
      </w:r>
    </w:p>
    <w:p w14:paraId="034C9E4C" w14:textId="77777777" w:rsidR="00466A01" w:rsidRPr="00797DA9" w:rsidRDefault="008430E3" w:rsidP="00361D66">
      <w:pPr>
        <w:spacing w:after="0" w:line="240" w:lineRule="auto"/>
        <w:rPr>
          <w:rFonts w:ascii="Arial" w:eastAsia="Calibri" w:hAnsi="Arial" w:cs="Arial"/>
          <w:b/>
          <w:bCs/>
          <w:color w:val="ED0000"/>
          <w:sz w:val="20"/>
        </w:rPr>
      </w:pPr>
      <w:bookmarkStart w:id="40" w:name="_Hlk94104272"/>
      <w:r w:rsidRPr="00797DA9">
        <w:rPr>
          <w:rFonts w:ascii="Arial" w:eastAsia="Calibri" w:hAnsi="Arial" w:cs="Arial"/>
          <w:b/>
          <w:bCs/>
          <w:color w:val="ED0000"/>
          <w:sz w:val="20"/>
        </w:rPr>
        <w:t>{CHOOSE ONE}</w:t>
      </w:r>
      <w:bookmarkEnd w:id="40"/>
    </w:p>
    <w:p w14:paraId="2D6176F1" w14:textId="77777777" w:rsidR="00466A01" w:rsidRPr="00797DA9" w:rsidRDefault="008430E3" w:rsidP="00361D66">
      <w:pPr>
        <w:spacing w:after="120"/>
        <w:rPr>
          <w:rFonts w:ascii="Arial" w:eastAsia="Times New Roman" w:hAnsi="Arial" w:cs="Times New Roman"/>
          <w:b/>
          <w:bCs/>
          <w:color w:val="ED0000"/>
          <w:sz w:val="20"/>
          <w:szCs w:val="20"/>
        </w:rPr>
      </w:pPr>
      <w:bookmarkStart w:id="41" w:name="_Hlk109027790"/>
      <w:r w:rsidRPr="00797DA9">
        <w:rPr>
          <w:rFonts w:ascii="Arial" w:eastAsia="Calibri" w:hAnsi="Arial" w:cs="Times New Roman"/>
          <w:color w:val="ED0000"/>
          <w:sz w:val="20"/>
          <w:szCs w:val="20"/>
        </w:rPr>
        <w:t xml:space="preserve">Use if estimated uncontrolled emissions are </w:t>
      </w:r>
      <w:r w:rsidR="00361D66" w:rsidRPr="00797DA9">
        <w:rPr>
          <w:rFonts w:ascii="Arial" w:eastAsia="Calibri" w:hAnsi="Arial" w:cs="Times New Roman"/>
          <w:color w:val="ED0000"/>
          <w:sz w:val="20"/>
          <w:szCs w:val="20"/>
        </w:rPr>
        <w:t xml:space="preserve">LESS </w:t>
      </w:r>
      <w:r w:rsidRPr="00797DA9">
        <w:rPr>
          <w:rFonts w:ascii="Arial" w:eastAsia="Calibri" w:hAnsi="Arial" w:cs="Times New Roman"/>
          <w:color w:val="ED0000"/>
          <w:sz w:val="20"/>
          <w:szCs w:val="20"/>
        </w:rPr>
        <w:t xml:space="preserve">than 50 Mg/yr NMOC as calculated according to 40 CFR 63.1959. </w:t>
      </w:r>
    </w:p>
    <w:bookmarkEnd w:id="41"/>
    <w:p w14:paraId="0F1CD146" w14:textId="77777777" w:rsidR="00466A01" w:rsidRPr="00466A01" w:rsidRDefault="008430E3" w:rsidP="00361D66">
      <w:pPr>
        <w:numPr>
          <w:ilvl w:val="1"/>
          <w:numId w:val="65"/>
        </w:numPr>
        <w:spacing w:before="120" w:after="120"/>
        <w:rPr>
          <w:rFonts w:ascii="Arial" w:eastAsia="Times New Roman" w:hAnsi="Arial" w:cs="Times New Roman"/>
          <w:sz w:val="20"/>
          <w:szCs w:val="20"/>
        </w:rPr>
      </w:pPr>
      <w:r w:rsidRPr="00466A01">
        <w:rPr>
          <w:rFonts w:ascii="Arial" w:eastAsia="Times New Roman" w:hAnsi="Arial" w:cs="Times New Roman"/>
          <w:sz w:val="20"/>
          <w:szCs w:val="20"/>
        </w:rPr>
        <w:t>The permittee must submit reports by March 15 for reporting period January 1 to December 31.  For flares, reportable exceedances are defined under 40 CFR 60.768(c).  The report must include the following:</w:t>
      </w:r>
    </w:p>
    <w:p w14:paraId="5F952D1D" w14:textId="77777777" w:rsidR="00466A01" w:rsidRPr="00466A01" w:rsidRDefault="008430E3" w:rsidP="00361D66">
      <w:pPr>
        <w:numPr>
          <w:ilvl w:val="2"/>
          <w:numId w:val="65"/>
        </w:numPr>
        <w:tabs>
          <w:tab w:val="left" w:pos="748"/>
        </w:tabs>
        <w:spacing w:before="120" w:after="120"/>
        <w:ind w:left="748" w:hanging="388"/>
        <w:rPr>
          <w:rFonts w:ascii="Arial" w:eastAsia="Times New Roman" w:hAnsi="Arial" w:cs="Times New Roman"/>
          <w:sz w:val="20"/>
          <w:szCs w:val="20"/>
        </w:rPr>
      </w:pPr>
      <w:r w:rsidRPr="00466A01">
        <w:rPr>
          <w:rFonts w:ascii="Arial" w:eastAsia="Times New Roman" w:hAnsi="Arial" w:cs="Times New Roman"/>
          <w:sz w:val="20"/>
          <w:szCs w:val="20"/>
        </w:rPr>
        <w:t xml:space="preserve">Value and length of time for exceedance of applicable parameters monitored under 40 CFR 60.766(c).  </w:t>
      </w:r>
      <w:r w:rsidRPr="00466A01">
        <w:rPr>
          <w:rFonts w:ascii="Arial" w:eastAsia="Times New Roman" w:hAnsi="Arial" w:cs="Times New Roman"/>
          <w:b/>
          <w:sz w:val="20"/>
          <w:szCs w:val="20"/>
        </w:rPr>
        <w:t>(40 CFR 60.767(g)(1))</w:t>
      </w:r>
    </w:p>
    <w:p w14:paraId="78F0A4B2" w14:textId="77777777" w:rsidR="00466A01" w:rsidRPr="00466A01" w:rsidRDefault="008430E3" w:rsidP="00361D66">
      <w:pPr>
        <w:numPr>
          <w:ilvl w:val="2"/>
          <w:numId w:val="65"/>
        </w:numPr>
        <w:tabs>
          <w:tab w:val="left" w:pos="748"/>
        </w:tabs>
        <w:spacing w:before="120" w:after="120"/>
        <w:ind w:left="748" w:hanging="388"/>
        <w:rPr>
          <w:rFonts w:ascii="Arial" w:eastAsia="Times New Roman" w:hAnsi="Arial" w:cs="Times New Roman"/>
          <w:sz w:val="20"/>
          <w:szCs w:val="20"/>
        </w:rPr>
      </w:pPr>
      <w:r w:rsidRPr="00466A01">
        <w:rPr>
          <w:rFonts w:ascii="Arial" w:eastAsia="Times New Roman" w:hAnsi="Arial" w:cs="Times New Roman"/>
          <w:sz w:val="20"/>
          <w:szCs w:val="20"/>
        </w:rPr>
        <w:t xml:space="preserve">Description and duration of all periods when the gas stream is diverted from the control device through a bypass line or the indication of bypass flow as specified under 40 CFR 60.766.  </w:t>
      </w:r>
      <w:r w:rsidRPr="00466A01">
        <w:rPr>
          <w:rFonts w:ascii="Arial" w:eastAsia="Times New Roman" w:hAnsi="Arial" w:cs="Times New Roman"/>
          <w:b/>
          <w:sz w:val="20"/>
          <w:szCs w:val="20"/>
        </w:rPr>
        <w:t>(40 CFR 60.767(g)(2))</w:t>
      </w:r>
    </w:p>
    <w:p w14:paraId="42EB47D6" w14:textId="77777777" w:rsidR="00466A01" w:rsidRPr="00466A01" w:rsidRDefault="008430E3" w:rsidP="00361D66">
      <w:pPr>
        <w:numPr>
          <w:ilvl w:val="2"/>
          <w:numId w:val="65"/>
        </w:numPr>
        <w:tabs>
          <w:tab w:val="left" w:pos="748"/>
        </w:tabs>
        <w:spacing w:after="0" w:line="240" w:lineRule="auto"/>
        <w:ind w:left="748" w:hanging="388"/>
        <w:rPr>
          <w:rFonts w:ascii="Arial" w:eastAsia="Times New Roman" w:hAnsi="Arial" w:cs="Times New Roman"/>
          <w:sz w:val="20"/>
          <w:szCs w:val="20"/>
        </w:rPr>
      </w:pPr>
      <w:r w:rsidRPr="00466A01">
        <w:rPr>
          <w:rFonts w:ascii="Arial" w:eastAsia="Times New Roman" w:hAnsi="Arial" w:cs="Times New Roman"/>
          <w:sz w:val="20"/>
          <w:szCs w:val="20"/>
        </w:rPr>
        <w:t xml:space="preserve">Description and duration of all periods when the control device was not operating and length of time the control device was not operating.  </w:t>
      </w:r>
      <w:r w:rsidRPr="00466A01">
        <w:rPr>
          <w:rFonts w:ascii="Arial" w:eastAsia="Times New Roman" w:hAnsi="Arial" w:cs="Times New Roman"/>
          <w:b/>
          <w:sz w:val="20"/>
          <w:szCs w:val="20"/>
        </w:rPr>
        <w:t>(40 CFR 60.767(g)(3))</w:t>
      </w:r>
    </w:p>
    <w:p w14:paraId="572FAA4B" w14:textId="77777777" w:rsidR="00466A01" w:rsidRPr="00797DA9" w:rsidRDefault="008430E3" w:rsidP="00361D66">
      <w:pPr>
        <w:spacing w:before="120" w:after="120"/>
        <w:rPr>
          <w:rFonts w:ascii="Arial" w:eastAsia="Times New Roman" w:hAnsi="Arial" w:cs="Arial"/>
          <w:b/>
          <w:bCs/>
          <w:color w:val="ED0000"/>
          <w:sz w:val="20"/>
          <w:szCs w:val="20"/>
        </w:rPr>
      </w:pPr>
      <w:r w:rsidRPr="00797DA9">
        <w:rPr>
          <w:rFonts w:ascii="Arial" w:eastAsia="Times New Roman" w:hAnsi="Arial" w:cs="Arial"/>
          <w:b/>
          <w:bCs/>
          <w:color w:val="ED0000"/>
          <w:sz w:val="20"/>
          <w:szCs w:val="20"/>
        </w:rPr>
        <w:t>{OR}</w:t>
      </w:r>
    </w:p>
    <w:p w14:paraId="5AA4D902" w14:textId="77777777" w:rsidR="00466A01" w:rsidRPr="00797DA9" w:rsidRDefault="008430E3" w:rsidP="00361D66">
      <w:pPr>
        <w:spacing w:before="120" w:after="120"/>
        <w:rPr>
          <w:rFonts w:ascii="Arial" w:eastAsia="Times New Roman" w:hAnsi="Arial" w:cs="Times New Roman"/>
          <w:color w:val="ED0000"/>
          <w:sz w:val="20"/>
          <w:szCs w:val="20"/>
        </w:rPr>
      </w:pPr>
      <w:bookmarkStart w:id="42" w:name="_Hlk109027805"/>
      <w:r w:rsidRPr="00797DA9">
        <w:rPr>
          <w:rFonts w:ascii="Arial" w:eastAsia="Calibri" w:hAnsi="Arial" w:cs="Times New Roman"/>
          <w:color w:val="ED0000"/>
          <w:sz w:val="20"/>
          <w:szCs w:val="20"/>
        </w:rPr>
        <w:t xml:space="preserve">Use if </w:t>
      </w:r>
      <w:r w:rsidRPr="00797DA9">
        <w:rPr>
          <w:rFonts w:ascii="Arial" w:eastAsia="Times New Roman" w:hAnsi="Arial" w:cs="Times New Roman"/>
          <w:color w:val="ED0000"/>
          <w:sz w:val="20"/>
          <w:szCs w:val="20"/>
        </w:rPr>
        <w:t xml:space="preserve">estimated uncontrolled emissions are </w:t>
      </w:r>
      <w:r w:rsidR="00361D66" w:rsidRPr="00797DA9">
        <w:rPr>
          <w:rFonts w:ascii="Arial" w:eastAsia="Times New Roman" w:hAnsi="Arial" w:cs="Times New Roman"/>
          <w:color w:val="ED0000"/>
          <w:sz w:val="20"/>
          <w:szCs w:val="20"/>
        </w:rPr>
        <w:t>EQUAL TO OR GREATER</w:t>
      </w:r>
      <w:r w:rsidRPr="00797DA9">
        <w:rPr>
          <w:rFonts w:ascii="Arial" w:eastAsia="Times New Roman" w:hAnsi="Arial" w:cs="Times New Roman"/>
          <w:color w:val="ED0000"/>
          <w:sz w:val="20"/>
          <w:szCs w:val="20"/>
        </w:rPr>
        <w:t xml:space="preserve"> than 50 Mg/yr NMOC as calculated according to 40 CFR 63.1959.</w:t>
      </w:r>
    </w:p>
    <w:bookmarkEnd w:id="42"/>
    <w:p w14:paraId="012612CC" w14:textId="77777777" w:rsidR="00466A01" w:rsidRPr="00466A01" w:rsidRDefault="008430E3" w:rsidP="00361D66">
      <w:pPr>
        <w:numPr>
          <w:ilvl w:val="0"/>
          <w:numId w:val="66"/>
        </w:numPr>
        <w:spacing w:before="120"/>
        <w:rPr>
          <w:rFonts w:ascii="Arial" w:eastAsia="Calibri" w:hAnsi="Arial" w:cs="Arial"/>
          <w:b/>
          <w:bCs/>
          <w:sz w:val="20"/>
          <w:shd w:val="clear" w:color="auto" w:fill="FFFFFF"/>
        </w:rPr>
      </w:pPr>
      <w:r w:rsidRPr="00466A01">
        <w:rPr>
          <w:rFonts w:ascii="Arial" w:eastAsia="Calibri" w:hAnsi="Arial" w:cs="Arial"/>
          <w:sz w:val="20"/>
        </w:rPr>
        <w:t xml:space="preserve">If complying with the operational provisions of 40 CFR 63.1958, 40 CFR 63.1960, and 40 CFR 63.1961, as allowed at 40 CFR 60.762(b)(2)(iv), the permittee must follow the semiannual reporting requirements in 40 CFR 63.1981(h) in lieu of </w:t>
      </w:r>
      <w:r w:rsidRPr="00466A01">
        <w:rPr>
          <w:rFonts w:ascii="Arial" w:eastAsia="Calibri" w:hAnsi="Arial" w:cs="Arial"/>
          <w:sz w:val="20"/>
          <w:shd w:val="clear" w:color="auto" w:fill="FFFFFF"/>
        </w:rPr>
        <w:t>40 CFR 60.767(g)</w:t>
      </w:r>
      <w:r w:rsidRPr="00466A01">
        <w:rPr>
          <w:rFonts w:ascii="Arial" w:eastAsia="Calibri" w:hAnsi="Arial" w:cs="Arial"/>
          <w:sz w:val="20"/>
        </w:rPr>
        <w:t xml:space="preserve">. </w:t>
      </w:r>
      <w:r w:rsidRPr="00466A01">
        <w:rPr>
          <w:rFonts w:ascii="Arial" w:eastAsia="Calibri" w:hAnsi="Arial" w:cs="Arial"/>
        </w:rPr>
        <w:t xml:space="preserve"> </w:t>
      </w:r>
      <w:r w:rsidRPr="00466A01">
        <w:rPr>
          <w:rFonts w:ascii="Arial" w:eastAsia="Calibri" w:hAnsi="Arial" w:cs="Arial"/>
          <w:b/>
          <w:bCs/>
        </w:rPr>
        <w:t>(</w:t>
      </w:r>
      <w:r w:rsidRPr="00466A01">
        <w:rPr>
          <w:rFonts w:ascii="Arial" w:eastAsia="Calibri" w:hAnsi="Arial" w:cs="Arial"/>
          <w:b/>
          <w:bCs/>
          <w:sz w:val="20"/>
          <w:shd w:val="clear" w:color="auto" w:fill="FFFFFF"/>
        </w:rPr>
        <w:t>40 CFR 60.767(g))</w:t>
      </w:r>
    </w:p>
    <w:p w14:paraId="2CABD342" w14:textId="77777777" w:rsidR="00466A01" w:rsidRPr="00466A01" w:rsidRDefault="008430E3" w:rsidP="00361D66">
      <w:pPr>
        <w:spacing w:before="120" w:after="120"/>
        <w:rPr>
          <w:rFonts w:ascii="Arial" w:eastAsia="Calibri" w:hAnsi="Arial" w:cs="Times New Roman"/>
          <w:sz w:val="20"/>
          <w:szCs w:val="20"/>
        </w:rPr>
      </w:pPr>
      <w:bookmarkStart w:id="43" w:name="_Hlk94104317"/>
      <w:r w:rsidRPr="00797DA9">
        <w:rPr>
          <w:rFonts w:ascii="Arial" w:eastAsia="Calibri" w:hAnsi="Arial" w:cs="Arial"/>
          <w:b/>
          <w:color w:val="ED0000"/>
          <w:sz w:val="20"/>
        </w:rPr>
        <w:t>ALWAYS INCLUDE</w:t>
      </w:r>
      <w:bookmarkEnd w:id="43"/>
    </w:p>
    <w:p w14:paraId="56D458D4" w14:textId="77777777" w:rsidR="00466A01" w:rsidRPr="00466A01" w:rsidRDefault="008430E3" w:rsidP="00361D66">
      <w:pPr>
        <w:numPr>
          <w:ilvl w:val="0"/>
          <w:numId w:val="67"/>
        </w:numPr>
        <w:spacing w:before="120" w:after="120"/>
        <w:rPr>
          <w:rFonts w:ascii="Arial" w:eastAsia="Calibri" w:hAnsi="Arial" w:cs="Arial"/>
          <w:sz w:val="20"/>
        </w:rPr>
      </w:pPr>
      <w:r w:rsidRPr="00466A01">
        <w:rPr>
          <w:rFonts w:ascii="Arial" w:eastAsia="Calibri" w:hAnsi="Arial" w:cs="Arial"/>
          <w:sz w:val="20"/>
        </w:rPr>
        <w:t>The permittee must submit reports electronically according to the following:</w:t>
      </w:r>
    </w:p>
    <w:p w14:paraId="2B6097CB" w14:textId="77777777" w:rsidR="00466A01" w:rsidRPr="00466A01" w:rsidRDefault="008430E3" w:rsidP="00361D66">
      <w:pPr>
        <w:numPr>
          <w:ilvl w:val="1"/>
          <w:numId w:val="68"/>
        </w:numPr>
        <w:spacing w:before="120" w:after="120"/>
        <w:rPr>
          <w:rFonts w:ascii="Arial" w:eastAsia="Calibri" w:hAnsi="Arial" w:cs="Arial"/>
          <w:sz w:val="20"/>
        </w:rPr>
      </w:pPr>
      <w:r w:rsidRPr="00466A01">
        <w:rPr>
          <w:rFonts w:ascii="Arial" w:eastAsia="Calibri" w:hAnsi="Arial" w:cs="Arial"/>
          <w:sz w:val="20"/>
        </w:rPr>
        <w:t xml:space="preserve">Within 60 days after the date of completing each performance test (as defined in 40 CFR 60.8), the permittee must submit the results of each performance test.  For data collected using test methods supported by the USEPA's </w:t>
      </w:r>
      <w:hyperlink r:id="rId17" w:history="1">
        <w:r w:rsidR="00466A01" w:rsidRPr="00361D66">
          <w:rPr>
            <w:rStyle w:val="Hyperlink"/>
            <w:rFonts w:ascii="Arial" w:eastAsia="Calibri" w:hAnsi="Arial" w:cs="Arial"/>
            <w:sz w:val="20"/>
          </w:rPr>
          <w:t xml:space="preserve">Electronic Reporting Tool </w:t>
        </w:r>
      </w:hyperlink>
      <w:r w:rsidRPr="00466A01">
        <w:rPr>
          <w:rFonts w:ascii="Arial" w:eastAsia="Calibri" w:hAnsi="Arial" w:cs="Arial"/>
          <w:sz w:val="20"/>
        </w:rPr>
        <w:t xml:space="preserve">(ERT) as listed on the USEPA's ERT website submit the results of the performance test to the USEPA via the Compliance and Emissions Data Reporting Interface (CEDRI).  The CEDRI can be accessed through the USEPA's </w:t>
      </w:r>
      <w:hyperlink r:id="rId18" w:history="1">
        <w:r w:rsidR="00466A01" w:rsidRPr="00361D66">
          <w:rPr>
            <w:rStyle w:val="Hyperlink"/>
            <w:rFonts w:ascii="Arial" w:eastAsia="Calibri" w:hAnsi="Arial" w:cs="Arial"/>
            <w:sz w:val="20"/>
          </w:rPr>
          <w:t>CDX</w:t>
        </w:r>
      </w:hyperlink>
      <w:r w:rsidRPr="00466A01">
        <w:rPr>
          <w:rFonts w:ascii="Arial" w:eastAsia="Calibri" w:hAnsi="Arial" w:cs="Arial"/>
          <w:sz w:val="20"/>
        </w:rPr>
        <w:t xml:space="preserve">.  Performance test data must be submitted in a file format generated through the use of the USEPA's ERT or an alternative file format </w:t>
      </w:r>
      <w:r w:rsidRPr="00466A01">
        <w:rPr>
          <w:rFonts w:ascii="Arial" w:eastAsia="Calibri" w:hAnsi="Arial" w:cs="Arial"/>
          <w:sz w:val="20"/>
        </w:rPr>
        <w:lastRenderedPageBreak/>
        <w:t xml:space="preserve">consistent with the extensible markup language (XML) schema listed on the EPA's ERT website, once the XML schema is available.  </w:t>
      </w:r>
      <w:r w:rsidRPr="00466A01">
        <w:rPr>
          <w:rFonts w:ascii="Arial" w:eastAsia="Calibri" w:hAnsi="Arial" w:cs="Arial"/>
          <w:b/>
          <w:bCs/>
          <w:sz w:val="20"/>
        </w:rPr>
        <w:t xml:space="preserve">(40 CFR </w:t>
      </w:r>
      <w:r w:rsidRPr="00466A01">
        <w:rPr>
          <w:rFonts w:ascii="Arial" w:eastAsia="Calibri" w:hAnsi="Arial" w:cs="Arial"/>
          <w:b/>
          <w:bCs/>
          <w:color w:val="333333"/>
          <w:sz w:val="20"/>
          <w:shd w:val="clear" w:color="auto" w:fill="FFFFFF"/>
        </w:rPr>
        <w:t>60.767</w:t>
      </w:r>
      <w:r w:rsidRPr="00466A01">
        <w:rPr>
          <w:rFonts w:ascii="Arial" w:eastAsia="Calibri" w:hAnsi="Arial" w:cs="Arial"/>
          <w:b/>
          <w:bCs/>
          <w:sz w:val="20"/>
        </w:rPr>
        <w:t>(</w:t>
      </w:r>
      <w:proofErr w:type="spellStart"/>
      <w:r w:rsidRPr="00466A01">
        <w:rPr>
          <w:rFonts w:ascii="Arial" w:eastAsia="Calibri" w:hAnsi="Arial" w:cs="Arial"/>
          <w:b/>
          <w:bCs/>
          <w:sz w:val="20"/>
        </w:rPr>
        <w:t>i</w:t>
      </w:r>
      <w:proofErr w:type="spellEnd"/>
      <w:r w:rsidRPr="00466A01">
        <w:rPr>
          <w:rFonts w:ascii="Arial" w:eastAsia="Calibri" w:hAnsi="Arial" w:cs="Arial"/>
          <w:b/>
          <w:bCs/>
          <w:sz w:val="20"/>
        </w:rPr>
        <w:t>)(1)(</w:t>
      </w:r>
      <w:proofErr w:type="spellStart"/>
      <w:r w:rsidRPr="00466A01">
        <w:rPr>
          <w:rFonts w:ascii="Arial" w:eastAsia="Calibri" w:hAnsi="Arial" w:cs="Arial"/>
          <w:b/>
          <w:bCs/>
          <w:sz w:val="20"/>
        </w:rPr>
        <w:t>i</w:t>
      </w:r>
      <w:proofErr w:type="spellEnd"/>
      <w:r w:rsidRPr="00466A01">
        <w:rPr>
          <w:rFonts w:ascii="Arial" w:eastAsia="Calibri" w:hAnsi="Arial" w:cs="Arial"/>
          <w:b/>
          <w:bCs/>
          <w:sz w:val="20"/>
        </w:rPr>
        <w:t>))</w:t>
      </w:r>
    </w:p>
    <w:p w14:paraId="33AC0F94" w14:textId="77777777" w:rsidR="00466A01" w:rsidRPr="00466A01" w:rsidRDefault="008430E3" w:rsidP="00361D66">
      <w:pPr>
        <w:numPr>
          <w:ilvl w:val="1"/>
          <w:numId w:val="68"/>
        </w:numPr>
        <w:spacing w:before="120" w:after="120"/>
        <w:rPr>
          <w:rFonts w:ascii="Arial" w:eastAsia="Calibri" w:hAnsi="Arial" w:cs="Arial"/>
          <w:sz w:val="20"/>
        </w:rPr>
      </w:pPr>
      <w:r w:rsidRPr="00466A01">
        <w:rPr>
          <w:rFonts w:ascii="Arial" w:eastAsia="Calibri" w:hAnsi="Arial" w:cs="Arial"/>
          <w:sz w:val="20"/>
        </w:rPr>
        <w:t xml:space="preserve">For data collected using test methods that are not supported by the USEPA's ERT as listed on the USEPA's ERT website at the time of the test, submit the results of the performance test to the USEPA at the appropriate address listed in 40 CFR 60.4.  </w:t>
      </w:r>
      <w:r w:rsidRPr="00466A01">
        <w:rPr>
          <w:rFonts w:ascii="Arial" w:eastAsia="Calibri" w:hAnsi="Arial" w:cs="Arial"/>
          <w:b/>
          <w:bCs/>
          <w:sz w:val="20"/>
        </w:rPr>
        <w:t xml:space="preserve">(40 CFR </w:t>
      </w:r>
      <w:r w:rsidRPr="00466A01">
        <w:rPr>
          <w:rFonts w:ascii="Arial" w:eastAsia="Calibri" w:hAnsi="Arial" w:cs="Arial"/>
          <w:b/>
          <w:bCs/>
          <w:color w:val="333333"/>
          <w:sz w:val="20"/>
          <w:shd w:val="clear" w:color="auto" w:fill="FFFFFF"/>
        </w:rPr>
        <w:t>60.767</w:t>
      </w:r>
      <w:r w:rsidRPr="00466A01">
        <w:rPr>
          <w:rFonts w:ascii="Arial" w:eastAsia="Calibri" w:hAnsi="Arial" w:cs="Arial"/>
          <w:b/>
          <w:bCs/>
          <w:sz w:val="20"/>
        </w:rPr>
        <w:t>(</w:t>
      </w:r>
      <w:proofErr w:type="spellStart"/>
      <w:r w:rsidRPr="00466A01">
        <w:rPr>
          <w:rFonts w:ascii="Arial" w:eastAsia="Calibri" w:hAnsi="Arial" w:cs="Arial"/>
          <w:b/>
          <w:bCs/>
          <w:sz w:val="20"/>
        </w:rPr>
        <w:t>i</w:t>
      </w:r>
      <w:proofErr w:type="spellEnd"/>
      <w:r w:rsidRPr="00466A01">
        <w:rPr>
          <w:rFonts w:ascii="Arial" w:eastAsia="Calibri" w:hAnsi="Arial" w:cs="Arial"/>
          <w:b/>
          <w:bCs/>
          <w:sz w:val="20"/>
        </w:rPr>
        <w:t>)(1)(ii))</w:t>
      </w:r>
    </w:p>
    <w:p w14:paraId="6ADE6985" w14:textId="77777777" w:rsidR="00466A01" w:rsidRPr="00466A01" w:rsidRDefault="008430E3" w:rsidP="00361D66">
      <w:pPr>
        <w:numPr>
          <w:ilvl w:val="1"/>
          <w:numId w:val="68"/>
        </w:numPr>
        <w:spacing w:before="120"/>
        <w:rPr>
          <w:rFonts w:ascii="Arial" w:eastAsia="Calibri" w:hAnsi="Arial" w:cs="Arial"/>
          <w:sz w:val="20"/>
        </w:rPr>
      </w:pPr>
      <w:r w:rsidRPr="00466A01">
        <w:rPr>
          <w:rFonts w:ascii="Arial" w:eastAsia="Calibri" w:hAnsi="Arial" w:cs="Arial"/>
          <w:sz w:val="20"/>
        </w:rPr>
        <w:t xml:space="preserve">Each permittee must submit reports to the USEPA via CEDRI (CEDRI can be accessed through the USEPA's CDX).  The permittee must use the appropriate electronic report in CEDRI for this subpart or an alternate electronic file format consistent with the XML schema listed on the </w:t>
      </w:r>
      <w:hyperlink r:id="rId19" w:history="1">
        <w:r w:rsidR="00466A01" w:rsidRPr="00361D66">
          <w:rPr>
            <w:rStyle w:val="Hyperlink"/>
            <w:rFonts w:ascii="Arial" w:eastAsia="Calibri" w:hAnsi="Arial" w:cs="Arial"/>
            <w:sz w:val="20"/>
          </w:rPr>
          <w:t>CEDRI website</w:t>
        </w:r>
      </w:hyperlink>
      <w:r w:rsidRPr="00466A01">
        <w:rPr>
          <w:rFonts w:ascii="Arial" w:eastAsia="Calibri" w:hAnsi="Arial" w:cs="Arial"/>
          <w:sz w:val="20"/>
        </w:rPr>
        <w:t xml:space="preserve">.  If the reporting form specific to this subpart is not available in CEDRI at the time that the report is due, the permittee must submit the report to the USEPA at the appropriate address listed in 40 CFR 60.4.  Once the form has been available in CEDRI for 90 calendar days, the permittee must begin submitting all subsequent reports via CEDRI.  The reports must be submitted by the deadlines specified in this subpart, regardless of the method in which the reports are submitted.  </w:t>
      </w:r>
      <w:r w:rsidRPr="00466A01">
        <w:rPr>
          <w:rFonts w:ascii="Arial" w:eastAsia="Calibri" w:hAnsi="Arial" w:cs="Arial"/>
          <w:b/>
          <w:bCs/>
          <w:sz w:val="20"/>
        </w:rPr>
        <w:t xml:space="preserve">(40 CFR </w:t>
      </w:r>
      <w:r w:rsidRPr="00466A01">
        <w:rPr>
          <w:rFonts w:ascii="Arial" w:eastAsia="Calibri" w:hAnsi="Arial" w:cs="Arial"/>
          <w:b/>
          <w:bCs/>
          <w:color w:val="333333"/>
          <w:sz w:val="20"/>
          <w:shd w:val="clear" w:color="auto" w:fill="FFFFFF"/>
        </w:rPr>
        <w:t>60.767</w:t>
      </w:r>
      <w:r w:rsidRPr="00466A01">
        <w:rPr>
          <w:rFonts w:ascii="Arial" w:eastAsia="Calibri" w:hAnsi="Arial" w:cs="Arial"/>
          <w:b/>
          <w:bCs/>
          <w:sz w:val="20"/>
        </w:rPr>
        <w:t>(</w:t>
      </w:r>
      <w:proofErr w:type="spellStart"/>
      <w:r w:rsidRPr="00466A01">
        <w:rPr>
          <w:rFonts w:ascii="Arial" w:eastAsia="Calibri" w:hAnsi="Arial" w:cs="Arial"/>
          <w:b/>
          <w:bCs/>
          <w:sz w:val="20"/>
        </w:rPr>
        <w:t>i</w:t>
      </w:r>
      <w:proofErr w:type="spellEnd"/>
      <w:r w:rsidRPr="00466A01">
        <w:rPr>
          <w:rFonts w:ascii="Arial" w:eastAsia="Calibri" w:hAnsi="Arial" w:cs="Arial"/>
          <w:b/>
          <w:bCs/>
          <w:sz w:val="20"/>
        </w:rPr>
        <w:t>)(2))</w:t>
      </w:r>
    </w:p>
    <w:p w14:paraId="7182FB77" w14:textId="77777777" w:rsidR="00466A01" w:rsidRPr="00466A01" w:rsidRDefault="008430E3" w:rsidP="00361D66">
      <w:pPr>
        <w:numPr>
          <w:ilvl w:val="0"/>
          <w:numId w:val="69"/>
        </w:numPr>
        <w:spacing w:before="120"/>
        <w:rPr>
          <w:rFonts w:ascii="Arial" w:eastAsia="Calibri" w:hAnsi="Arial" w:cs="Arial"/>
          <w:sz w:val="20"/>
        </w:rPr>
      </w:pPr>
      <w:r w:rsidRPr="00466A01">
        <w:rPr>
          <w:rFonts w:ascii="Arial" w:eastAsia="Calibri" w:hAnsi="Arial" w:cs="Arial"/>
          <w:sz w:val="20"/>
        </w:rPr>
        <w:t xml:space="preserve">The permittee must submit any performance test reports and all other reports required by 40 CFR Part 60, Subpart XXX </w:t>
      </w:r>
      <w:r w:rsidRPr="00466A01">
        <w:rPr>
          <w:rFonts w:ascii="Arial" w:eastAsia="Calibri" w:hAnsi="Arial" w:cs="Arial"/>
          <w:color w:val="000000"/>
          <w:sz w:val="20"/>
        </w:rPr>
        <w:t>to the AQD</w:t>
      </w:r>
      <w:r w:rsidRPr="00466A01">
        <w:rPr>
          <w:rFonts w:ascii="Arial" w:eastAsia="Calibri" w:hAnsi="Arial" w:cs="Arial"/>
          <w:sz w:val="20"/>
        </w:rPr>
        <w:t xml:space="preserve">, in a format approved by the AQD District Supervisor.  </w:t>
      </w:r>
      <w:r w:rsidRPr="00466A01">
        <w:rPr>
          <w:rFonts w:ascii="Arial" w:eastAsia="Calibri" w:hAnsi="Arial" w:cs="Arial"/>
          <w:b/>
          <w:sz w:val="20"/>
        </w:rPr>
        <w:t xml:space="preserve">(R 336.1213(3)(c), </w:t>
      </w:r>
      <w:r w:rsidR="00E10934">
        <w:rPr>
          <w:rFonts w:ascii="Arial" w:eastAsia="Calibri" w:hAnsi="Arial" w:cs="Arial"/>
          <w:b/>
          <w:sz w:val="20"/>
        </w:rPr>
        <w:t>R</w:t>
      </w:r>
      <w:r w:rsidR="00361D66">
        <w:rPr>
          <w:rFonts w:ascii="Arial" w:eastAsia="Calibri" w:hAnsi="Arial" w:cs="Arial"/>
          <w:b/>
          <w:sz w:val="20"/>
        </w:rPr>
        <w:t> </w:t>
      </w:r>
      <w:r w:rsidR="00E10934">
        <w:rPr>
          <w:rFonts w:ascii="Arial" w:eastAsia="Calibri" w:hAnsi="Arial" w:cs="Arial"/>
          <w:b/>
          <w:sz w:val="20"/>
        </w:rPr>
        <w:t>336.2001(4)</w:t>
      </w:r>
      <w:r w:rsidRPr="00466A01">
        <w:rPr>
          <w:rFonts w:ascii="Arial" w:eastAsia="Calibri" w:hAnsi="Arial" w:cs="Arial"/>
          <w:b/>
          <w:sz w:val="20"/>
        </w:rPr>
        <w:t>)</w:t>
      </w:r>
    </w:p>
    <w:p w14:paraId="48F5F0A7" w14:textId="77777777" w:rsidR="00466A01" w:rsidRPr="00466A01" w:rsidRDefault="008430E3" w:rsidP="00361D66">
      <w:pPr>
        <w:spacing w:before="120"/>
        <w:rPr>
          <w:rFonts w:ascii="Arial" w:eastAsia="Times New Roman" w:hAnsi="Arial" w:cs="Times New Roman"/>
          <w:b/>
          <w:sz w:val="20"/>
          <w:szCs w:val="20"/>
        </w:rPr>
      </w:pPr>
      <w:r w:rsidRPr="00466A01">
        <w:rPr>
          <w:rFonts w:ascii="Arial" w:eastAsia="Times New Roman" w:hAnsi="Arial" w:cs="Times New Roman"/>
          <w:b/>
          <w:sz w:val="20"/>
          <w:szCs w:val="20"/>
        </w:rPr>
        <w:t>See Appendix 8</w:t>
      </w:r>
    </w:p>
    <w:p w14:paraId="1E1E0A37" w14:textId="77777777" w:rsidR="00466A01" w:rsidRPr="00466A01" w:rsidRDefault="008430E3" w:rsidP="00361D66">
      <w:pPr>
        <w:pStyle w:val="Hedaing5"/>
      </w:pPr>
      <w:r w:rsidRPr="00466A01">
        <w:t>VIII.  STACK/VENT RESTRICTION(S)</w:t>
      </w:r>
    </w:p>
    <w:p w14:paraId="017AA7C4" w14:textId="77777777" w:rsidR="00466A01" w:rsidRPr="00466A01" w:rsidRDefault="008430E3" w:rsidP="00361D66">
      <w:pPr>
        <w:spacing w:before="120"/>
        <w:rPr>
          <w:rFonts w:ascii="Arial" w:eastAsia="Times New Roman" w:hAnsi="Arial" w:cs="Times New Roman"/>
          <w:sz w:val="20"/>
          <w:szCs w:val="20"/>
        </w:rPr>
      </w:pPr>
      <w:r w:rsidRPr="00466A01">
        <w:rPr>
          <w:rFonts w:ascii="Arial" w:eastAsia="Times New Roman" w:hAnsi="Arial" w:cs="Times New Roman"/>
          <w:sz w:val="20"/>
          <w:szCs w:val="20"/>
        </w:rPr>
        <w:t>NA</w:t>
      </w:r>
    </w:p>
    <w:p w14:paraId="5982BE21" w14:textId="77777777" w:rsidR="00466A01" w:rsidRPr="00466A01" w:rsidRDefault="008430E3" w:rsidP="00361D66">
      <w:pPr>
        <w:pStyle w:val="Hedaing5"/>
      </w:pPr>
      <w:r w:rsidRPr="00466A01">
        <w:t>IX.  OTHER REQUIREMENT(S)</w:t>
      </w:r>
    </w:p>
    <w:p w14:paraId="07C4CD1D" w14:textId="77777777" w:rsidR="00466A01" w:rsidRPr="00797DA9" w:rsidRDefault="008430E3" w:rsidP="00361D66">
      <w:pPr>
        <w:spacing w:before="120" w:after="0"/>
        <w:rPr>
          <w:rFonts w:ascii="Arial" w:eastAsia="Times New Roman" w:hAnsi="Arial" w:cs="Times New Roman"/>
          <w:b/>
          <w:bCs/>
          <w:color w:val="ED0000"/>
          <w:sz w:val="20"/>
          <w:szCs w:val="20"/>
        </w:rPr>
      </w:pPr>
      <w:r w:rsidRPr="00797DA9">
        <w:rPr>
          <w:rFonts w:ascii="Arial" w:eastAsia="Times New Roman" w:hAnsi="Arial" w:cs="Times New Roman"/>
          <w:b/>
          <w:bCs/>
          <w:color w:val="ED0000"/>
          <w:sz w:val="20"/>
          <w:szCs w:val="20"/>
        </w:rPr>
        <w:t>{CHOOSE ONE}</w:t>
      </w:r>
    </w:p>
    <w:p w14:paraId="23FD774D" w14:textId="77777777" w:rsidR="00466A01" w:rsidRPr="00797DA9" w:rsidRDefault="008430E3" w:rsidP="00361D66">
      <w:pPr>
        <w:spacing w:after="120"/>
        <w:rPr>
          <w:rFonts w:ascii="Arial" w:eastAsia="Times New Roman" w:hAnsi="Arial" w:cs="Times New Roman"/>
          <w:b/>
          <w:bCs/>
          <w:color w:val="ED0000"/>
          <w:sz w:val="20"/>
          <w:szCs w:val="20"/>
        </w:rPr>
      </w:pPr>
      <w:r w:rsidRPr="00797DA9">
        <w:rPr>
          <w:rFonts w:ascii="Arial" w:eastAsia="Calibri" w:hAnsi="Arial" w:cs="Times New Roman"/>
          <w:color w:val="ED0000"/>
          <w:sz w:val="20"/>
          <w:szCs w:val="20"/>
        </w:rPr>
        <w:t xml:space="preserve">Use if estimated uncontrolled emissions are </w:t>
      </w:r>
      <w:r w:rsidR="00797DA9" w:rsidRPr="00797DA9">
        <w:rPr>
          <w:rFonts w:ascii="Arial" w:eastAsia="Calibri" w:hAnsi="Arial" w:cs="Times New Roman"/>
          <w:color w:val="ED0000"/>
          <w:sz w:val="20"/>
          <w:szCs w:val="20"/>
        </w:rPr>
        <w:t>LESS</w:t>
      </w:r>
      <w:r w:rsidRPr="00797DA9">
        <w:rPr>
          <w:rFonts w:ascii="Arial" w:eastAsia="Calibri" w:hAnsi="Arial" w:cs="Times New Roman"/>
          <w:color w:val="ED0000"/>
          <w:sz w:val="20"/>
          <w:szCs w:val="20"/>
        </w:rPr>
        <w:t xml:space="preserve"> than 50 Mg/yr NMOC as calculated according to 40 CFR 63.1959. </w:t>
      </w:r>
    </w:p>
    <w:p w14:paraId="4DD68D6E" w14:textId="77777777" w:rsidR="00466A01" w:rsidRPr="00466A01" w:rsidRDefault="008430E3" w:rsidP="00361D66">
      <w:pPr>
        <w:numPr>
          <w:ilvl w:val="0"/>
          <w:numId w:val="70"/>
        </w:numPr>
        <w:ind w:left="36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must comply with all applicable provisions of </w:t>
      </w:r>
      <w:r w:rsidRPr="00466A01">
        <w:rPr>
          <w:rFonts w:ascii="Arial" w:eastAsia="Times New Roman" w:hAnsi="Arial" w:cs="Arial"/>
          <w:sz w:val="20"/>
          <w:szCs w:val="20"/>
        </w:rPr>
        <w:t xml:space="preserve">the federal Standards of Performance for New Stationary Sources as specified in </w:t>
      </w:r>
      <w:r w:rsidRPr="00466A01">
        <w:rPr>
          <w:rFonts w:ascii="Arial" w:eastAsia="Times New Roman" w:hAnsi="Arial" w:cs="Times New Roman"/>
          <w:sz w:val="20"/>
          <w:szCs w:val="20"/>
        </w:rPr>
        <w:t>40 CFR Part 60, Subparts A and XXX</w:t>
      </w:r>
      <w:r w:rsidRPr="00466A01">
        <w:rPr>
          <w:rFonts w:ascii="Arial" w:eastAsia="Times New Roman" w:hAnsi="Arial" w:cs="Times New Roman"/>
          <w:color w:val="0000FF"/>
          <w:sz w:val="20"/>
          <w:szCs w:val="20"/>
        </w:rPr>
        <w:t xml:space="preserve">.  </w:t>
      </w:r>
      <w:r w:rsidRPr="00466A01">
        <w:rPr>
          <w:rFonts w:ascii="Arial" w:eastAsia="Times New Roman" w:hAnsi="Arial" w:cs="Times New Roman"/>
          <w:b/>
          <w:sz w:val="20"/>
          <w:szCs w:val="20"/>
        </w:rPr>
        <w:t>(40 CFR Part 60, Subparts A and XXX)</w:t>
      </w:r>
    </w:p>
    <w:p w14:paraId="3AFC813D" w14:textId="77777777" w:rsidR="00466A01" w:rsidRPr="00797DA9" w:rsidRDefault="008430E3" w:rsidP="00361D66">
      <w:pPr>
        <w:rPr>
          <w:rFonts w:ascii="Arial" w:eastAsia="Times New Roman" w:hAnsi="Arial" w:cs="Arial"/>
          <w:b/>
          <w:bCs/>
          <w:color w:val="ED0000"/>
          <w:sz w:val="20"/>
          <w:szCs w:val="20"/>
        </w:rPr>
      </w:pPr>
      <w:r w:rsidRPr="00797DA9">
        <w:rPr>
          <w:rFonts w:ascii="Arial" w:eastAsia="Times New Roman" w:hAnsi="Arial" w:cs="Arial"/>
          <w:b/>
          <w:bCs/>
          <w:color w:val="ED0000"/>
          <w:sz w:val="20"/>
          <w:szCs w:val="20"/>
        </w:rPr>
        <w:t>{OR}</w:t>
      </w:r>
    </w:p>
    <w:p w14:paraId="03F6D78E" w14:textId="77777777" w:rsidR="00466A01" w:rsidRPr="00797DA9" w:rsidRDefault="008430E3" w:rsidP="00361D66">
      <w:pPr>
        <w:spacing w:after="120"/>
        <w:rPr>
          <w:rFonts w:ascii="Arial" w:eastAsia="Times New Roman" w:hAnsi="Arial" w:cs="Times New Roman"/>
          <w:color w:val="ED0000"/>
          <w:sz w:val="20"/>
          <w:szCs w:val="20"/>
        </w:rPr>
      </w:pPr>
      <w:r w:rsidRPr="00797DA9">
        <w:rPr>
          <w:rFonts w:ascii="Arial" w:eastAsia="Calibri" w:hAnsi="Arial" w:cs="Times New Roman"/>
          <w:color w:val="ED0000"/>
          <w:sz w:val="20"/>
          <w:szCs w:val="20"/>
        </w:rPr>
        <w:t xml:space="preserve">Use if </w:t>
      </w:r>
      <w:r w:rsidRPr="00797DA9">
        <w:rPr>
          <w:rFonts w:ascii="Arial" w:eastAsia="Times New Roman" w:hAnsi="Arial" w:cs="Times New Roman"/>
          <w:color w:val="ED0000"/>
          <w:sz w:val="20"/>
          <w:szCs w:val="20"/>
        </w:rPr>
        <w:t xml:space="preserve">estimated uncontrolled emissions are </w:t>
      </w:r>
      <w:r w:rsidR="00797DA9" w:rsidRPr="00797DA9">
        <w:rPr>
          <w:rFonts w:ascii="Arial" w:eastAsia="Times New Roman" w:hAnsi="Arial" w:cs="Times New Roman"/>
          <w:color w:val="ED0000"/>
          <w:sz w:val="20"/>
          <w:szCs w:val="20"/>
        </w:rPr>
        <w:t>EQUAL TO OR GREATER</w:t>
      </w:r>
      <w:r w:rsidRPr="00797DA9">
        <w:rPr>
          <w:rFonts w:ascii="Arial" w:eastAsia="Times New Roman" w:hAnsi="Arial" w:cs="Times New Roman"/>
          <w:color w:val="ED0000"/>
          <w:sz w:val="20"/>
          <w:szCs w:val="20"/>
        </w:rPr>
        <w:t xml:space="preserve"> than 50 Mg/yr NMOC as calculated according to 40 CFR 63.1959.</w:t>
      </w:r>
    </w:p>
    <w:p w14:paraId="2FB8269F" w14:textId="77777777" w:rsidR="00466A01" w:rsidRPr="00466A01" w:rsidRDefault="008430E3" w:rsidP="00361D66">
      <w:pPr>
        <w:numPr>
          <w:ilvl w:val="0"/>
          <w:numId w:val="71"/>
        </w:numPr>
        <w:spacing w:before="120" w:after="240"/>
        <w:rPr>
          <w:rFonts w:ascii="Arial" w:eastAsia="Times New Roman" w:hAnsi="Arial" w:cs="Times New Roman"/>
          <w:sz w:val="20"/>
          <w:szCs w:val="20"/>
        </w:rPr>
      </w:pPr>
      <w:r w:rsidRPr="00466A01">
        <w:rPr>
          <w:rFonts w:ascii="Arial" w:eastAsia="Times New Roman" w:hAnsi="Arial" w:cs="Arial"/>
          <w:sz w:val="20"/>
          <w:szCs w:val="20"/>
        </w:rPr>
        <w:t xml:space="preserve">The permittee must comply with all applicable provisions of the federal Standards of Performance for Municipal Solid Waste Landfills that commenced construction, reconstruction, or modification after July 17, </w:t>
      </w:r>
      <w:proofErr w:type="gramStart"/>
      <w:r w:rsidRPr="00466A01">
        <w:rPr>
          <w:rFonts w:ascii="Arial" w:eastAsia="Times New Roman" w:hAnsi="Arial" w:cs="Arial"/>
          <w:sz w:val="20"/>
          <w:szCs w:val="20"/>
        </w:rPr>
        <w:t>2014</w:t>
      </w:r>
      <w:proofErr w:type="gramEnd"/>
      <w:r w:rsidRPr="00466A01">
        <w:rPr>
          <w:rFonts w:ascii="Arial" w:eastAsia="Times New Roman" w:hAnsi="Arial" w:cs="Arial"/>
          <w:sz w:val="20"/>
          <w:szCs w:val="20"/>
        </w:rPr>
        <w:t xml:space="preserve"> as specified in 40 CFR Part 60, Subpart XXX.  Each permittee must comply with the provisions of 40 CFR 60.763, 40 CFR 60.765, and 40 CFR 60.766; or the provisions of 40 CFR 63.1958, 40 CFR 63.1960, and 40 CFR 63.1961.  Once the permittee begins to comply with the provisions of 40 CFR 63.1958, 40 CFR 63.1960, and 40</w:t>
      </w:r>
      <w:r w:rsidR="007B4158">
        <w:rPr>
          <w:rFonts w:ascii="Arial" w:eastAsia="Times New Roman" w:hAnsi="Arial" w:cs="Arial"/>
          <w:sz w:val="20"/>
          <w:szCs w:val="20"/>
        </w:rPr>
        <w:t> </w:t>
      </w:r>
      <w:r w:rsidRPr="00466A01">
        <w:rPr>
          <w:rFonts w:ascii="Arial" w:eastAsia="Times New Roman" w:hAnsi="Arial" w:cs="Arial"/>
          <w:sz w:val="20"/>
          <w:szCs w:val="20"/>
        </w:rPr>
        <w:t xml:space="preserve">CFR 63.1961, the permittee must continue to operate the collection and control device according to those provisions and cannot return to the provisions of 40 CFR 60.763, 40 CFR 62.60.765 and 40 CFR 60.766.  </w:t>
      </w:r>
      <w:r w:rsidRPr="00466A01">
        <w:rPr>
          <w:rFonts w:ascii="Arial" w:eastAsia="Times New Roman" w:hAnsi="Arial" w:cs="Arial"/>
          <w:b/>
          <w:bCs/>
          <w:sz w:val="20"/>
          <w:szCs w:val="20"/>
        </w:rPr>
        <w:t>(40 CFR 60.762(b)(2)(iv), 40 CFR Part 60, Subparts A and XXX)</w:t>
      </w:r>
    </w:p>
    <w:p w14:paraId="46AE78E7" w14:textId="77777777" w:rsidR="00466A01" w:rsidRPr="00466A01" w:rsidRDefault="008430E3" w:rsidP="00361D66">
      <w:pPr>
        <w:tabs>
          <w:tab w:val="left" w:pos="4410"/>
        </w:tabs>
        <w:spacing w:after="0" w:line="240" w:lineRule="auto"/>
        <w:jc w:val="both"/>
        <w:rPr>
          <w:rFonts w:ascii="Arial" w:eastAsia="Times New Roman" w:hAnsi="Arial" w:cs="Times New Roman"/>
          <w:sz w:val="20"/>
          <w:szCs w:val="20"/>
        </w:rPr>
      </w:pPr>
      <w:r w:rsidRPr="00466A01">
        <w:rPr>
          <w:rFonts w:ascii="Arial" w:eastAsia="Times New Roman" w:hAnsi="Arial" w:cs="Times New Roman"/>
          <w:color w:val="0000FF"/>
          <w:sz w:val="20"/>
          <w:szCs w:val="20"/>
        </w:rPr>
        <w:t>Remove these footnotes if no PTIs are associated with this source.</w:t>
      </w:r>
    </w:p>
    <w:p w14:paraId="2E611946" w14:textId="77777777" w:rsidR="00466A01" w:rsidRPr="00361D66" w:rsidRDefault="008430E3" w:rsidP="00361D66">
      <w:pPr>
        <w:spacing w:before="240" w:after="20"/>
        <w:jc w:val="both"/>
        <w:rPr>
          <w:rFonts w:ascii="Arial" w:eastAsia="Times New Roman" w:hAnsi="Arial" w:cs="Times New Roman"/>
          <w:b/>
          <w:sz w:val="20"/>
          <w:szCs w:val="20"/>
        </w:rPr>
      </w:pPr>
      <w:r w:rsidRPr="00361D66">
        <w:rPr>
          <w:rFonts w:ascii="Arial" w:eastAsia="Times New Roman" w:hAnsi="Arial" w:cs="Times New Roman"/>
          <w:b/>
          <w:sz w:val="20"/>
          <w:szCs w:val="20"/>
        </w:rPr>
        <w:t>Footnotes:</w:t>
      </w:r>
    </w:p>
    <w:p w14:paraId="5E1366B9" w14:textId="77777777" w:rsidR="00466A01" w:rsidRPr="00466A01" w:rsidRDefault="008430E3" w:rsidP="00361D66">
      <w:pPr>
        <w:spacing w:after="20"/>
        <w:jc w:val="both"/>
        <w:rPr>
          <w:rFonts w:ascii="Arial" w:eastAsia="Times New Roman" w:hAnsi="Arial" w:cs="Times New Roman"/>
          <w:sz w:val="20"/>
          <w:szCs w:val="20"/>
        </w:rPr>
      </w:pPr>
      <w:r w:rsidRPr="00466A01">
        <w:rPr>
          <w:rFonts w:ascii="Arial" w:eastAsia="Times New Roman" w:hAnsi="Arial" w:cs="Times New Roman"/>
          <w:sz w:val="20"/>
          <w:szCs w:val="20"/>
          <w:vertAlign w:val="superscript"/>
        </w:rPr>
        <w:t>1</w:t>
      </w:r>
      <w:r w:rsidRPr="00466A01">
        <w:rPr>
          <w:rFonts w:ascii="Arial" w:eastAsia="Times New Roman" w:hAnsi="Arial" w:cs="Times New Roman"/>
          <w:sz w:val="20"/>
          <w:szCs w:val="20"/>
        </w:rPr>
        <w:t>This condition is state-only enforceable and was established pursuant to Rule 201(1)(b).</w:t>
      </w:r>
    </w:p>
    <w:p w14:paraId="2958AE4F" w14:textId="77777777" w:rsidR="00466A01" w:rsidRPr="00466A01" w:rsidRDefault="008430E3" w:rsidP="00466A01">
      <w:pPr>
        <w:spacing w:after="0" w:line="240" w:lineRule="auto"/>
        <w:jc w:val="both"/>
        <w:rPr>
          <w:rFonts w:ascii="Arial" w:eastAsia="Times New Roman" w:hAnsi="Arial" w:cs="Times New Roman"/>
          <w:sz w:val="20"/>
          <w:szCs w:val="20"/>
        </w:rPr>
      </w:pPr>
      <w:r w:rsidRPr="00466A01">
        <w:rPr>
          <w:rFonts w:ascii="Arial" w:eastAsia="Times New Roman" w:hAnsi="Arial" w:cs="Times New Roman"/>
          <w:sz w:val="20"/>
          <w:szCs w:val="20"/>
          <w:vertAlign w:val="superscript"/>
        </w:rPr>
        <w:t>2</w:t>
      </w:r>
      <w:r w:rsidRPr="00466A01">
        <w:rPr>
          <w:rFonts w:ascii="Arial" w:eastAsia="Times New Roman" w:hAnsi="Arial" w:cs="Times New Roman"/>
          <w:sz w:val="20"/>
          <w:szCs w:val="20"/>
        </w:rPr>
        <w:t>This condition is federally enforceable and was established pursuant to Rule 201(1)(a).</w:t>
      </w:r>
    </w:p>
    <w:p w14:paraId="4A23E424" w14:textId="77777777" w:rsidR="00466A01" w:rsidRPr="00466A01" w:rsidRDefault="008430E3" w:rsidP="00466A01">
      <w:pPr>
        <w:spacing w:after="0" w:line="240" w:lineRule="auto"/>
        <w:jc w:val="both"/>
        <w:rPr>
          <w:rFonts w:ascii="Arial" w:eastAsia="Times New Roman" w:hAnsi="Arial" w:cs="Times New Roman"/>
          <w:sz w:val="20"/>
          <w:szCs w:val="20"/>
        </w:rPr>
      </w:pPr>
      <w:r w:rsidRPr="00466A01">
        <w:rPr>
          <w:rFonts w:ascii="Arial" w:eastAsia="Times New Roman" w:hAnsi="Arial" w:cs="Times New Roman"/>
          <w:sz w:val="20"/>
          <w:szCs w:val="20"/>
        </w:rPr>
        <w:br w:type="page"/>
      </w:r>
    </w:p>
    <w:p w14:paraId="5DF411F1" w14:textId="77777777" w:rsidR="00466A01" w:rsidRPr="00466A01" w:rsidRDefault="008430E3" w:rsidP="00361D66">
      <w:pPr>
        <w:pStyle w:val="Heading4A"/>
      </w:pPr>
      <w:r w:rsidRPr="00466A01">
        <w:lastRenderedPageBreak/>
        <w:t>FGENCLOSEDFLARE-XXX</w:t>
      </w:r>
    </w:p>
    <w:p w14:paraId="776134B9" w14:textId="77777777" w:rsidR="00466A01" w:rsidRPr="00466A01" w:rsidRDefault="008430E3" w:rsidP="00361D66">
      <w:pPr>
        <w:pStyle w:val="Heading4B"/>
      </w:pPr>
      <w:r w:rsidRPr="00466A01">
        <w:t>FLEXIBLE GROUP CONDITIONS</w:t>
      </w:r>
    </w:p>
    <w:p w14:paraId="673085CE" w14:textId="77777777" w:rsidR="00466A01" w:rsidRPr="00466A01" w:rsidRDefault="008430E3" w:rsidP="00361D66">
      <w:pPr>
        <w:pStyle w:val="Hedaing5"/>
      </w:pPr>
      <w:r w:rsidRPr="00466A01">
        <w:t>DESCRIPTION</w:t>
      </w:r>
    </w:p>
    <w:p w14:paraId="4B8A1F8E" w14:textId="77777777" w:rsidR="00466A01" w:rsidRPr="00466A01" w:rsidRDefault="008430E3" w:rsidP="00361D66">
      <w:pPr>
        <w:spacing w:before="120" w:after="240"/>
        <w:rPr>
          <w:rFonts w:ascii="Arial" w:eastAsia="Times New Roman" w:hAnsi="Arial" w:cs="Times New Roman"/>
          <w:sz w:val="20"/>
          <w:szCs w:val="20"/>
        </w:rPr>
      </w:pPr>
      <w:r w:rsidRPr="00466A01">
        <w:rPr>
          <w:rFonts w:ascii="Arial" w:eastAsia="Times New Roman" w:hAnsi="Arial" w:cs="Arial"/>
          <w:sz w:val="20"/>
          <w:szCs w:val="20"/>
        </w:rPr>
        <w:t xml:space="preserve">An enclosed flare (enclosed combustor) is an enclosed firebox which maintains a relatively constant limited peak temperature generally using a limited supply of combustion air.  </w:t>
      </w:r>
      <w:r w:rsidRPr="00466A01">
        <w:rPr>
          <w:rFonts w:ascii="Arial" w:eastAsia="Times New Roman" w:hAnsi="Arial" w:cs="Arial"/>
          <w:color w:val="000000"/>
          <w:sz w:val="20"/>
          <w:szCs w:val="20"/>
        </w:rPr>
        <w:t>This flexible group contains 40 CFR Part 60, Subpart XXX requirements.</w:t>
      </w:r>
    </w:p>
    <w:p w14:paraId="0CE95DC3" w14:textId="77777777" w:rsidR="00466A01" w:rsidRPr="00466A01" w:rsidRDefault="008430E3" w:rsidP="00361D66">
      <w:pPr>
        <w:spacing w:before="120" w:after="240"/>
        <w:rPr>
          <w:rFonts w:ascii="Arial" w:eastAsia="Times New Roman" w:hAnsi="Arial" w:cs="Times New Roman"/>
          <w:sz w:val="20"/>
          <w:szCs w:val="20"/>
        </w:rPr>
      </w:pPr>
      <w:r w:rsidRPr="00466A01">
        <w:rPr>
          <w:rFonts w:ascii="Arial" w:eastAsia="Times New Roman" w:hAnsi="Arial" w:cs="Times New Roman"/>
          <w:b/>
          <w:sz w:val="20"/>
          <w:szCs w:val="20"/>
        </w:rPr>
        <w:t>Emission Unit</w:t>
      </w:r>
      <w:r w:rsidR="00361D66">
        <w:rPr>
          <w:rFonts w:ascii="Arial" w:eastAsia="Times New Roman" w:hAnsi="Arial" w:cs="Times New Roman"/>
          <w:b/>
          <w:sz w:val="20"/>
          <w:szCs w:val="20"/>
        </w:rPr>
        <w:t>(s)</w:t>
      </w:r>
      <w:r w:rsidRPr="00466A01">
        <w:rPr>
          <w:rFonts w:ascii="Arial" w:eastAsia="Times New Roman" w:hAnsi="Arial" w:cs="Times New Roman"/>
          <w:b/>
          <w:sz w:val="20"/>
          <w:szCs w:val="20"/>
        </w:rPr>
        <w:t>:</w:t>
      </w:r>
      <w:r w:rsidRPr="00466A01">
        <w:rPr>
          <w:rFonts w:ascii="Arial" w:eastAsia="Times New Roman" w:hAnsi="Arial" w:cs="Times New Roman"/>
          <w:sz w:val="20"/>
          <w:szCs w:val="20"/>
        </w:rPr>
        <w:t xml:space="preserve">  EUENCLOSEDFLARE</w:t>
      </w:r>
    </w:p>
    <w:p w14:paraId="6FBEA6C7" w14:textId="77777777" w:rsidR="00466A01" w:rsidRPr="00466A01" w:rsidRDefault="008430E3" w:rsidP="00361D66">
      <w:pPr>
        <w:pStyle w:val="Hedaing5"/>
      </w:pPr>
      <w:r w:rsidRPr="00466A01">
        <w:t>POLLUTION CONTROL EQUIPMENT</w:t>
      </w:r>
    </w:p>
    <w:p w14:paraId="00110F31" w14:textId="77777777" w:rsidR="00466A01" w:rsidRPr="00466A01" w:rsidRDefault="008430E3" w:rsidP="00361D66">
      <w:pPr>
        <w:spacing w:before="120"/>
        <w:rPr>
          <w:rFonts w:ascii="Arial" w:eastAsia="Times New Roman" w:hAnsi="Arial" w:cs="Times New Roman"/>
          <w:sz w:val="20"/>
          <w:szCs w:val="20"/>
        </w:rPr>
      </w:pPr>
      <w:bookmarkStart w:id="44" w:name="_Hlk94184108"/>
      <w:r w:rsidRPr="00466A01">
        <w:rPr>
          <w:rFonts w:ascii="Arial" w:eastAsia="Times New Roman" w:hAnsi="Arial" w:cs="Arial"/>
          <w:sz w:val="20"/>
          <w:szCs w:val="20"/>
        </w:rPr>
        <w:t>Enclosed flare</w:t>
      </w:r>
      <w:bookmarkEnd w:id="44"/>
    </w:p>
    <w:p w14:paraId="298077AF" w14:textId="77777777" w:rsidR="00466A01" w:rsidRPr="00466A01" w:rsidRDefault="008430E3" w:rsidP="00361D66">
      <w:pPr>
        <w:pStyle w:val="Hedaing5"/>
      </w:pPr>
      <w:r w:rsidRPr="00466A01">
        <w:t>I.  EMISSION LIMITS</w:t>
      </w:r>
    </w:p>
    <w:tbl>
      <w:tblPr>
        <w:tblW w:w="106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21"/>
        <w:gridCol w:w="1901"/>
        <w:gridCol w:w="2421"/>
        <w:gridCol w:w="1441"/>
        <w:gridCol w:w="1510"/>
        <w:gridCol w:w="1871"/>
      </w:tblGrid>
      <w:tr w:rsidR="007B6AC8" w14:paraId="1CDB3274" w14:textId="77777777" w:rsidTr="000B48F8">
        <w:trPr>
          <w:cantSplit/>
          <w:tblHeader/>
        </w:trPr>
        <w:tc>
          <w:tcPr>
            <w:tcW w:w="1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7C46D9" w14:textId="77777777" w:rsidR="00466A01" w:rsidRPr="00466A01" w:rsidRDefault="008430E3" w:rsidP="00361D66">
            <w:pPr>
              <w:spacing w:before="60" w:after="60"/>
              <w:jc w:val="center"/>
              <w:rPr>
                <w:rFonts w:ascii="Arial" w:eastAsia="Times New Roman" w:hAnsi="Arial" w:cs="Times New Roman"/>
                <w:b/>
                <w:sz w:val="20"/>
                <w:szCs w:val="20"/>
              </w:rPr>
            </w:pPr>
            <w:r w:rsidRPr="00466A01">
              <w:rPr>
                <w:rFonts w:ascii="Arial" w:eastAsia="Times New Roman" w:hAnsi="Arial" w:cs="Times New Roman"/>
                <w:b/>
                <w:sz w:val="20"/>
                <w:szCs w:val="20"/>
              </w:rPr>
              <w:t>Pollutant</w:t>
            </w:r>
          </w:p>
        </w:tc>
        <w:tc>
          <w:tcPr>
            <w:tcW w:w="19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B6C4E0" w14:textId="77777777" w:rsidR="00466A01" w:rsidRPr="00466A01" w:rsidRDefault="008430E3" w:rsidP="00361D66">
            <w:pPr>
              <w:spacing w:before="60" w:after="60"/>
              <w:jc w:val="center"/>
              <w:rPr>
                <w:rFonts w:ascii="Arial" w:eastAsia="Times New Roman" w:hAnsi="Arial" w:cs="Times New Roman"/>
                <w:b/>
                <w:sz w:val="20"/>
                <w:szCs w:val="20"/>
              </w:rPr>
            </w:pPr>
            <w:r w:rsidRPr="00466A01">
              <w:rPr>
                <w:rFonts w:ascii="Arial" w:eastAsia="Times New Roman" w:hAnsi="Arial" w:cs="Times New Roman"/>
                <w:b/>
                <w:sz w:val="20"/>
                <w:szCs w:val="20"/>
              </w:rPr>
              <w:t>Limit</w:t>
            </w:r>
          </w:p>
        </w:tc>
        <w:tc>
          <w:tcPr>
            <w:tcW w:w="242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ABC19B" w14:textId="77777777" w:rsidR="00466A01" w:rsidRPr="00466A01" w:rsidRDefault="008430E3" w:rsidP="00361D66">
            <w:pPr>
              <w:spacing w:before="60" w:after="60"/>
              <w:jc w:val="center"/>
              <w:rPr>
                <w:rFonts w:ascii="Arial" w:eastAsia="Times New Roman" w:hAnsi="Arial" w:cs="Times New Roman"/>
                <w:b/>
                <w:sz w:val="20"/>
                <w:szCs w:val="20"/>
              </w:rPr>
            </w:pPr>
            <w:r w:rsidRPr="00466A01">
              <w:rPr>
                <w:rFonts w:ascii="Arial" w:eastAsia="Times New Roman" w:hAnsi="Arial" w:cs="Times New Roman"/>
                <w:b/>
                <w:sz w:val="20"/>
                <w:szCs w:val="20"/>
              </w:rPr>
              <w:t>Time Period/Operating Scenario</w:t>
            </w:r>
          </w:p>
        </w:tc>
        <w:tc>
          <w:tcPr>
            <w:tcW w:w="14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2F3771" w14:textId="77777777" w:rsidR="00466A01" w:rsidRPr="00466A01" w:rsidRDefault="008430E3" w:rsidP="00361D66">
            <w:pPr>
              <w:spacing w:before="60" w:after="60"/>
              <w:jc w:val="center"/>
              <w:rPr>
                <w:rFonts w:ascii="Arial" w:eastAsia="Times New Roman" w:hAnsi="Arial" w:cs="Times New Roman"/>
                <w:b/>
                <w:sz w:val="20"/>
                <w:szCs w:val="20"/>
              </w:rPr>
            </w:pPr>
            <w:r w:rsidRPr="00466A01">
              <w:rPr>
                <w:rFonts w:ascii="Arial" w:eastAsia="Times New Roman" w:hAnsi="Arial" w:cs="Times New Roman"/>
                <w:b/>
                <w:sz w:val="20"/>
                <w:szCs w:val="20"/>
              </w:rPr>
              <w:t>Equipment</w:t>
            </w:r>
          </w:p>
        </w:tc>
        <w:tc>
          <w:tcPr>
            <w:tcW w:w="1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6EC59C" w14:textId="77777777" w:rsidR="00466A01" w:rsidRPr="00466A01" w:rsidRDefault="008430E3" w:rsidP="00361D66">
            <w:pPr>
              <w:spacing w:before="60" w:after="60"/>
              <w:jc w:val="center"/>
              <w:rPr>
                <w:rFonts w:ascii="Arial" w:eastAsia="Times New Roman" w:hAnsi="Arial" w:cs="Times New Roman"/>
                <w:b/>
                <w:sz w:val="20"/>
                <w:szCs w:val="20"/>
              </w:rPr>
            </w:pPr>
            <w:r w:rsidRPr="00466A01">
              <w:rPr>
                <w:rFonts w:ascii="Arial" w:eastAsia="Times New Roman" w:hAnsi="Arial" w:cs="Times New Roman"/>
                <w:b/>
                <w:sz w:val="20"/>
                <w:szCs w:val="20"/>
              </w:rPr>
              <w:t>Monitoring/</w:t>
            </w:r>
            <w:r w:rsidR="00361D66">
              <w:rPr>
                <w:rFonts w:ascii="Arial" w:eastAsia="Times New Roman" w:hAnsi="Arial" w:cs="Times New Roman"/>
                <w:b/>
                <w:sz w:val="20"/>
                <w:szCs w:val="20"/>
              </w:rPr>
              <w:t xml:space="preserve"> </w:t>
            </w:r>
            <w:r w:rsidRPr="00466A01">
              <w:rPr>
                <w:rFonts w:ascii="Arial" w:eastAsia="Times New Roman" w:hAnsi="Arial" w:cs="Times New Roman"/>
                <w:b/>
                <w:sz w:val="20"/>
                <w:szCs w:val="20"/>
              </w:rPr>
              <w:t>Testing Method</w:t>
            </w:r>
          </w:p>
        </w:tc>
        <w:tc>
          <w:tcPr>
            <w:tcW w:w="18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9FF087" w14:textId="77777777" w:rsidR="00466A01" w:rsidRPr="00466A01" w:rsidRDefault="008430E3" w:rsidP="00361D66">
            <w:pPr>
              <w:spacing w:before="60" w:after="60"/>
              <w:jc w:val="center"/>
              <w:rPr>
                <w:rFonts w:ascii="Arial" w:eastAsia="Times New Roman" w:hAnsi="Arial" w:cs="Times New Roman"/>
                <w:b/>
                <w:sz w:val="20"/>
                <w:szCs w:val="20"/>
              </w:rPr>
            </w:pPr>
            <w:r w:rsidRPr="00466A01">
              <w:rPr>
                <w:rFonts w:ascii="Arial" w:eastAsia="Times New Roman" w:hAnsi="Arial" w:cs="Times New Roman"/>
                <w:b/>
                <w:sz w:val="20"/>
                <w:szCs w:val="20"/>
              </w:rPr>
              <w:t>Underlying Applicable Requirements</w:t>
            </w:r>
          </w:p>
        </w:tc>
      </w:tr>
      <w:tr w:rsidR="007B6AC8" w14:paraId="25EE56F0" w14:textId="77777777" w:rsidTr="00361D66">
        <w:trPr>
          <w:cantSplit/>
        </w:trPr>
        <w:tc>
          <w:tcPr>
            <w:tcW w:w="1521" w:type="dxa"/>
            <w:tcBorders>
              <w:top w:val="single" w:sz="4" w:space="0" w:color="auto"/>
              <w:left w:val="single" w:sz="4" w:space="0" w:color="auto"/>
              <w:bottom w:val="single" w:sz="4" w:space="0" w:color="auto"/>
              <w:right w:val="single" w:sz="4" w:space="0" w:color="auto"/>
            </w:tcBorders>
            <w:hideMark/>
          </w:tcPr>
          <w:p w14:paraId="202B4397" w14:textId="77777777" w:rsidR="00466A01" w:rsidRPr="00466A01" w:rsidRDefault="008430E3" w:rsidP="00361D66">
            <w:pPr>
              <w:numPr>
                <w:ilvl w:val="0"/>
                <w:numId w:val="72"/>
              </w:numPr>
              <w:spacing w:before="60" w:after="60"/>
              <w:rPr>
                <w:rFonts w:ascii="Arial" w:eastAsia="Times New Roman" w:hAnsi="Arial" w:cs="Times New Roman"/>
                <w:sz w:val="20"/>
                <w:szCs w:val="20"/>
              </w:rPr>
            </w:pPr>
            <w:r w:rsidRPr="00466A01">
              <w:rPr>
                <w:rFonts w:ascii="Arial" w:eastAsia="Times New Roman" w:hAnsi="Arial" w:cs="Times New Roman"/>
                <w:sz w:val="20"/>
                <w:szCs w:val="20"/>
              </w:rPr>
              <w:t>NMOC</w:t>
            </w:r>
          </w:p>
        </w:tc>
        <w:tc>
          <w:tcPr>
            <w:tcW w:w="1901" w:type="dxa"/>
            <w:tcBorders>
              <w:top w:val="single" w:sz="4" w:space="0" w:color="auto"/>
              <w:left w:val="single" w:sz="4" w:space="0" w:color="auto"/>
              <w:bottom w:val="single" w:sz="4" w:space="0" w:color="auto"/>
              <w:right w:val="single" w:sz="4" w:space="0" w:color="auto"/>
            </w:tcBorders>
          </w:tcPr>
          <w:p w14:paraId="36CCBB38" w14:textId="77777777" w:rsidR="00466A01" w:rsidRPr="00466A01" w:rsidRDefault="008430E3" w:rsidP="00361D66">
            <w:pPr>
              <w:spacing w:before="60" w:after="60"/>
              <w:jc w:val="center"/>
              <w:rPr>
                <w:rFonts w:ascii="Arial" w:eastAsia="Times New Roman" w:hAnsi="Arial" w:cs="Times New Roman"/>
                <w:color w:val="000000"/>
                <w:sz w:val="20"/>
                <w:szCs w:val="20"/>
              </w:rPr>
            </w:pPr>
            <w:r w:rsidRPr="00466A01">
              <w:rPr>
                <w:rFonts w:ascii="Arial" w:eastAsia="Times New Roman" w:hAnsi="Arial" w:cs="Times New Roman"/>
                <w:color w:val="000000"/>
                <w:sz w:val="20"/>
                <w:szCs w:val="20"/>
              </w:rPr>
              <w:t xml:space="preserve">20 ppmv dry as hexane </w:t>
            </w:r>
          </w:p>
          <w:p w14:paraId="67371222" w14:textId="77777777" w:rsidR="00466A01" w:rsidRPr="00466A01" w:rsidRDefault="008430E3" w:rsidP="00361D66">
            <w:pPr>
              <w:spacing w:before="60" w:after="60"/>
              <w:jc w:val="center"/>
              <w:rPr>
                <w:rFonts w:ascii="Arial" w:eastAsia="Times New Roman" w:hAnsi="Arial" w:cs="Times New Roman"/>
                <w:color w:val="000000"/>
                <w:sz w:val="20"/>
                <w:szCs w:val="20"/>
                <w:vertAlign w:val="subscript"/>
              </w:rPr>
            </w:pPr>
            <w:r w:rsidRPr="00466A01">
              <w:rPr>
                <w:rFonts w:ascii="Arial" w:eastAsia="Times New Roman" w:hAnsi="Arial" w:cs="Times New Roman"/>
                <w:color w:val="000000"/>
                <w:sz w:val="20"/>
                <w:szCs w:val="20"/>
              </w:rPr>
              <w:t>at 3% oxygen</w:t>
            </w:r>
          </w:p>
          <w:p w14:paraId="46BF846F" w14:textId="77777777" w:rsidR="00466A01" w:rsidRPr="00466A01" w:rsidRDefault="00466A01" w:rsidP="00361D66">
            <w:pPr>
              <w:spacing w:before="60" w:after="60"/>
              <w:jc w:val="center"/>
              <w:rPr>
                <w:rFonts w:ascii="Arial" w:eastAsia="Times New Roman" w:hAnsi="Arial" w:cs="Times New Roman"/>
                <w:color w:val="000000"/>
                <w:sz w:val="20"/>
                <w:szCs w:val="20"/>
              </w:rPr>
            </w:pPr>
          </w:p>
          <w:p w14:paraId="3C48673F" w14:textId="77777777" w:rsidR="00466A01" w:rsidRPr="00466A01" w:rsidRDefault="008430E3" w:rsidP="00361D66">
            <w:pPr>
              <w:spacing w:before="60" w:after="60"/>
              <w:jc w:val="center"/>
              <w:rPr>
                <w:rFonts w:ascii="Arial" w:eastAsia="Times New Roman" w:hAnsi="Arial" w:cs="Times New Roman"/>
                <w:sz w:val="20"/>
                <w:szCs w:val="20"/>
              </w:rPr>
            </w:pPr>
            <w:r w:rsidRPr="00466A01">
              <w:rPr>
                <w:rFonts w:ascii="Arial" w:eastAsia="Times New Roman" w:hAnsi="Arial" w:cs="Times New Roman"/>
                <w:sz w:val="20"/>
                <w:szCs w:val="20"/>
              </w:rPr>
              <w:t>-OR-</w:t>
            </w:r>
          </w:p>
          <w:p w14:paraId="40ADBC52" w14:textId="77777777" w:rsidR="00466A01" w:rsidRPr="00466A01" w:rsidRDefault="00466A01" w:rsidP="00361D66">
            <w:pPr>
              <w:spacing w:before="60" w:after="60"/>
              <w:jc w:val="center"/>
              <w:rPr>
                <w:rFonts w:ascii="Arial" w:eastAsia="Times New Roman" w:hAnsi="Arial" w:cs="Times New Roman"/>
                <w:color w:val="000000"/>
                <w:sz w:val="20"/>
                <w:szCs w:val="20"/>
              </w:rPr>
            </w:pPr>
          </w:p>
          <w:p w14:paraId="641E66DC" w14:textId="77777777" w:rsidR="00466A01" w:rsidRPr="00466A01" w:rsidRDefault="008430E3" w:rsidP="00361D66">
            <w:pPr>
              <w:spacing w:before="60" w:after="60"/>
              <w:jc w:val="center"/>
              <w:rPr>
                <w:rFonts w:ascii="Arial" w:eastAsia="Times New Roman" w:hAnsi="Arial" w:cs="Times New Roman"/>
                <w:color w:val="000000"/>
                <w:sz w:val="20"/>
                <w:szCs w:val="20"/>
              </w:rPr>
            </w:pPr>
            <w:r w:rsidRPr="00466A01">
              <w:rPr>
                <w:rFonts w:ascii="Arial" w:eastAsia="Times New Roman" w:hAnsi="Arial" w:cs="Arial"/>
                <w:sz w:val="20"/>
                <w:szCs w:val="20"/>
              </w:rPr>
              <w:t>98</w:t>
            </w:r>
            <w:r w:rsidRPr="00466A01">
              <w:rPr>
                <w:rFonts w:ascii="Arial" w:eastAsia="Times New Roman" w:hAnsi="Arial" w:cs="Times New Roman"/>
                <w:color w:val="000000"/>
                <w:sz w:val="20"/>
                <w:szCs w:val="20"/>
              </w:rPr>
              <w:t>% reduction or more</w:t>
            </w:r>
          </w:p>
        </w:tc>
        <w:tc>
          <w:tcPr>
            <w:tcW w:w="2421" w:type="dxa"/>
            <w:tcBorders>
              <w:top w:val="single" w:sz="4" w:space="0" w:color="auto"/>
              <w:left w:val="single" w:sz="4" w:space="0" w:color="auto"/>
              <w:bottom w:val="single" w:sz="4" w:space="0" w:color="auto"/>
              <w:right w:val="single" w:sz="4" w:space="0" w:color="auto"/>
            </w:tcBorders>
            <w:hideMark/>
          </w:tcPr>
          <w:p w14:paraId="7D5CF44A" w14:textId="77777777" w:rsidR="00466A01" w:rsidRPr="00466A01" w:rsidRDefault="008430E3" w:rsidP="00361D66">
            <w:pPr>
              <w:spacing w:before="60" w:after="60"/>
              <w:jc w:val="center"/>
              <w:rPr>
                <w:rFonts w:ascii="Arial" w:eastAsia="Times New Roman" w:hAnsi="Arial" w:cs="Times New Roman"/>
                <w:sz w:val="20"/>
                <w:szCs w:val="20"/>
              </w:rPr>
            </w:pPr>
            <w:r w:rsidRPr="00466A01">
              <w:rPr>
                <w:rFonts w:ascii="Arial" w:eastAsia="Times New Roman" w:hAnsi="Arial" w:cs="Times New Roman"/>
                <w:sz w:val="20"/>
                <w:szCs w:val="20"/>
              </w:rPr>
              <w:t>Hourly</w:t>
            </w:r>
          </w:p>
        </w:tc>
        <w:tc>
          <w:tcPr>
            <w:tcW w:w="1441" w:type="dxa"/>
            <w:tcBorders>
              <w:top w:val="single" w:sz="4" w:space="0" w:color="auto"/>
              <w:left w:val="single" w:sz="4" w:space="0" w:color="auto"/>
              <w:bottom w:val="single" w:sz="4" w:space="0" w:color="auto"/>
              <w:right w:val="single" w:sz="4" w:space="0" w:color="auto"/>
            </w:tcBorders>
            <w:hideMark/>
          </w:tcPr>
          <w:p w14:paraId="7214AA13" w14:textId="77777777" w:rsidR="00466A01" w:rsidRPr="00466A01" w:rsidRDefault="008430E3" w:rsidP="00361D66">
            <w:pPr>
              <w:spacing w:before="60" w:after="60"/>
              <w:jc w:val="center"/>
              <w:rPr>
                <w:rFonts w:ascii="Arial" w:eastAsia="Times New Roman" w:hAnsi="Arial" w:cs="Times New Roman"/>
                <w:sz w:val="20"/>
                <w:szCs w:val="20"/>
              </w:rPr>
            </w:pPr>
            <w:r w:rsidRPr="00466A01">
              <w:rPr>
                <w:rFonts w:ascii="Arial" w:eastAsia="Times New Roman" w:hAnsi="Arial" w:cs="Times New Roman"/>
                <w:sz w:val="20"/>
                <w:szCs w:val="20"/>
              </w:rPr>
              <w:t>Enclosed Flare</w:t>
            </w:r>
          </w:p>
        </w:tc>
        <w:tc>
          <w:tcPr>
            <w:tcW w:w="1510" w:type="dxa"/>
            <w:tcBorders>
              <w:top w:val="single" w:sz="4" w:space="0" w:color="auto"/>
              <w:left w:val="single" w:sz="4" w:space="0" w:color="auto"/>
              <w:bottom w:val="single" w:sz="4" w:space="0" w:color="auto"/>
              <w:right w:val="single" w:sz="4" w:space="0" w:color="auto"/>
            </w:tcBorders>
            <w:hideMark/>
          </w:tcPr>
          <w:p w14:paraId="1DCD8A06" w14:textId="77777777" w:rsidR="00466A01" w:rsidRPr="00466A01" w:rsidRDefault="008430E3" w:rsidP="00361D66">
            <w:pPr>
              <w:spacing w:before="60" w:after="60"/>
              <w:jc w:val="center"/>
              <w:rPr>
                <w:rFonts w:ascii="Arial" w:eastAsia="Times New Roman" w:hAnsi="Arial" w:cs="Arial"/>
                <w:sz w:val="20"/>
                <w:szCs w:val="20"/>
              </w:rPr>
            </w:pPr>
            <w:r w:rsidRPr="00466A01">
              <w:rPr>
                <w:rFonts w:ascii="Arial" w:eastAsia="Times New Roman" w:hAnsi="Arial" w:cs="Arial"/>
                <w:sz w:val="20"/>
                <w:szCs w:val="20"/>
              </w:rPr>
              <w:t>SC V.1</w:t>
            </w:r>
          </w:p>
          <w:p w14:paraId="7134CA0A" w14:textId="77777777" w:rsidR="00466A01" w:rsidRPr="00466A01" w:rsidRDefault="008430E3" w:rsidP="00361D66">
            <w:pPr>
              <w:spacing w:before="60" w:after="60"/>
              <w:jc w:val="center"/>
              <w:rPr>
                <w:rFonts w:ascii="Arial" w:eastAsia="Times New Roman" w:hAnsi="Arial" w:cs="Times New Roman"/>
                <w:sz w:val="20"/>
                <w:szCs w:val="20"/>
              </w:rPr>
            </w:pPr>
            <w:r w:rsidRPr="00466A01">
              <w:rPr>
                <w:rFonts w:ascii="Arial" w:eastAsia="Times New Roman" w:hAnsi="Arial" w:cs="Arial"/>
                <w:sz w:val="20"/>
                <w:szCs w:val="20"/>
              </w:rPr>
              <w:t>SC V.2</w:t>
            </w:r>
          </w:p>
        </w:tc>
        <w:tc>
          <w:tcPr>
            <w:tcW w:w="1871" w:type="dxa"/>
            <w:tcBorders>
              <w:top w:val="single" w:sz="4" w:space="0" w:color="auto"/>
              <w:left w:val="single" w:sz="4" w:space="0" w:color="auto"/>
              <w:bottom w:val="single" w:sz="4" w:space="0" w:color="auto"/>
              <w:right w:val="single" w:sz="4" w:space="0" w:color="auto"/>
            </w:tcBorders>
            <w:hideMark/>
          </w:tcPr>
          <w:p w14:paraId="1137D4E0" w14:textId="77777777" w:rsidR="00466A01" w:rsidRPr="00466A01" w:rsidRDefault="008430E3" w:rsidP="00361D66">
            <w:pPr>
              <w:spacing w:before="60" w:after="60"/>
              <w:jc w:val="center"/>
              <w:rPr>
                <w:rFonts w:ascii="Arial" w:eastAsia="Times New Roman" w:hAnsi="Arial" w:cs="Times New Roman"/>
                <w:b/>
                <w:sz w:val="20"/>
                <w:szCs w:val="20"/>
              </w:rPr>
            </w:pPr>
            <w:r w:rsidRPr="00466A01">
              <w:rPr>
                <w:rFonts w:ascii="Arial" w:eastAsia="Times New Roman" w:hAnsi="Arial" w:cs="Arial"/>
                <w:b/>
                <w:sz w:val="20"/>
                <w:szCs w:val="20"/>
              </w:rPr>
              <w:t>40 CFR 60.762(b)(2)(iii)(B)</w:t>
            </w:r>
          </w:p>
        </w:tc>
      </w:tr>
    </w:tbl>
    <w:p w14:paraId="438A0C8E" w14:textId="77777777" w:rsidR="00466A01" w:rsidRPr="00466A01" w:rsidRDefault="008430E3" w:rsidP="00361D66">
      <w:pPr>
        <w:pStyle w:val="Hedaing5"/>
      </w:pPr>
      <w:r w:rsidRPr="00466A01">
        <w:t>II.  MATERIAL LIMIT(S)</w:t>
      </w:r>
    </w:p>
    <w:p w14:paraId="2210757C" w14:textId="77777777" w:rsidR="00466A01" w:rsidRPr="00466A01" w:rsidRDefault="008430E3" w:rsidP="00361D66">
      <w:pPr>
        <w:spacing w:before="120"/>
        <w:rPr>
          <w:rFonts w:ascii="Arial" w:eastAsia="Times New Roman" w:hAnsi="Arial" w:cs="Times New Roman"/>
          <w:sz w:val="20"/>
          <w:szCs w:val="20"/>
        </w:rPr>
      </w:pPr>
      <w:r w:rsidRPr="00466A01">
        <w:rPr>
          <w:rFonts w:ascii="Arial" w:eastAsia="Times New Roman" w:hAnsi="Arial" w:cs="Times New Roman"/>
          <w:sz w:val="20"/>
          <w:szCs w:val="20"/>
        </w:rPr>
        <w:t>NA</w:t>
      </w:r>
    </w:p>
    <w:p w14:paraId="6C77DDFA" w14:textId="77777777" w:rsidR="00466A01" w:rsidRPr="00466A01" w:rsidRDefault="008430E3" w:rsidP="00361D66">
      <w:pPr>
        <w:pStyle w:val="Hedaing5"/>
      </w:pPr>
      <w:r w:rsidRPr="00466A01">
        <w:t xml:space="preserve">III.  PROCESS/OPERATIONAL RESTRICTIONS </w:t>
      </w:r>
    </w:p>
    <w:p w14:paraId="4D8BA80C" w14:textId="77777777" w:rsidR="00466A01" w:rsidRPr="00466A01" w:rsidRDefault="008430E3" w:rsidP="00361D66">
      <w:pPr>
        <w:numPr>
          <w:ilvl w:val="0"/>
          <w:numId w:val="73"/>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must operate a control system such that all collected gases are vented to a control system designed and operated in accordance 40 CFR 60.762(b)(2)(iii).  </w:t>
      </w:r>
      <w:r w:rsidRPr="00466A01">
        <w:rPr>
          <w:rFonts w:ascii="Arial" w:eastAsia="Times New Roman" w:hAnsi="Arial" w:cs="Times New Roman"/>
          <w:b/>
          <w:sz w:val="20"/>
          <w:szCs w:val="20"/>
        </w:rPr>
        <w:t>(40 CFR 60.762(b)(2)(iii)(B))</w:t>
      </w:r>
    </w:p>
    <w:p w14:paraId="01BAA151" w14:textId="77777777" w:rsidR="00466A01" w:rsidRPr="00466A01" w:rsidRDefault="008430E3" w:rsidP="00361D66">
      <w:pPr>
        <w:spacing w:before="120"/>
        <w:ind w:left="360" w:hanging="360"/>
        <w:rPr>
          <w:rFonts w:ascii="Arial" w:eastAsia="Times New Roman" w:hAnsi="Arial" w:cs="Times New Roman"/>
          <w:sz w:val="20"/>
          <w:szCs w:val="20"/>
        </w:rPr>
      </w:pPr>
      <w:r w:rsidRPr="00466A01">
        <w:rPr>
          <w:rFonts w:ascii="Arial" w:eastAsia="Times New Roman" w:hAnsi="Arial" w:cs="Times New Roman"/>
          <w:sz w:val="20"/>
          <w:szCs w:val="20"/>
        </w:rPr>
        <w:t>2.</w:t>
      </w:r>
      <w:r w:rsidRPr="00466A01">
        <w:rPr>
          <w:rFonts w:ascii="Arial" w:eastAsia="Times New Roman" w:hAnsi="Arial" w:cs="Times New Roman"/>
          <w:sz w:val="20"/>
          <w:szCs w:val="20"/>
        </w:rPr>
        <w:tab/>
        <w:t xml:space="preserve">The control device must be operated within the parameter ranges established during the initial or most recent performance test.  </w:t>
      </w:r>
      <w:r w:rsidRPr="00797DA9">
        <w:rPr>
          <w:rFonts w:ascii="Arial" w:eastAsia="Times New Roman" w:hAnsi="Arial" w:cs="Arial"/>
          <w:color w:val="ED0000"/>
          <w:sz w:val="20"/>
          <w:szCs w:val="20"/>
        </w:rPr>
        <w:t>The operating parameters to be monitored are specified in 40 CFR 60.766</w:t>
      </w:r>
      <w:r w:rsidRPr="00797DA9">
        <w:rPr>
          <w:rFonts w:ascii="Arial" w:eastAsia="Times New Roman" w:hAnsi="Arial" w:cs="Times New Roman"/>
          <w:color w:val="ED0000"/>
          <w:sz w:val="20"/>
          <w:szCs w:val="20"/>
        </w:rPr>
        <w:t>.</w:t>
      </w:r>
      <w:r w:rsidRPr="00466A01">
        <w:rPr>
          <w:rFonts w:ascii="Arial" w:eastAsia="Times New Roman" w:hAnsi="Arial" w:cs="Times New Roman"/>
          <w:sz w:val="20"/>
          <w:szCs w:val="20"/>
        </w:rPr>
        <w:t xml:space="preserve">  </w:t>
      </w:r>
      <w:r w:rsidRPr="00466A01">
        <w:rPr>
          <w:rFonts w:ascii="Arial" w:eastAsia="Times New Roman" w:hAnsi="Arial" w:cs="Times New Roman"/>
          <w:b/>
          <w:sz w:val="20"/>
          <w:szCs w:val="20"/>
        </w:rPr>
        <w:t>(40 CFR 60.762(b)(2)(iii)(B)(2))</w:t>
      </w:r>
    </w:p>
    <w:p w14:paraId="6FCB4271" w14:textId="77777777" w:rsidR="00466A01" w:rsidRPr="00797DA9" w:rsidRDefault="008430E3" w:rsidP="00361D66">
      <w:pPr>
        <w:spacing w:before="120" w:after="120"/>
        <w:rPr>
          <w:rFonts w:ascii="Arial" w:eastAsia="Times New Roman" w:hAnsi="Arial" w:cs="Arial"/>
          <w:color w:val="ED0000"/>
          <w:sz w:val="20"/>
          <w:szCs w:val="20"/>
        </w:rPr>
      </w:pPr>
      <w:bookmarkStart w:id="45" w:name="_Hlk94104384"/>
      <w:r w:rsidRPr="00797DA9">
        <w:rPr>
          <w:rFonts w:ascii="Arial" w:eastAsia="Calibri" w:hAnsi="Arial" w:cs="Times New Roman"/>
          <w:b/>
          <w:bCs/>
          <w:color w:val="ED0000"/>
          <w:sz w:val="20"/>
          <w:szCs w:val="20"/>
        </w:rPr>
        <w:t>OPTIONAL:</w:t>
      </w:r>
      <w:r w:rsidRPr="00797DA9">
        <w:rPr>
          <w:rFonts w:ascii="Arial" w:eastAsia="Calibri" w:hAnsi="Arial" w:cs="Times New Roman"/>
          <w:color w:val="ED0000"/>
          <w:sz w:val="20"/>
          <w:szCs w:val="20"/>
        </w:rPr>
        <w:t xml:space="preserve"> Use conditions 3 &amp; 4 only if </w:t>
      </w:r>
      <w:bookmarkStart w:id="46" w:name="_Hlk109027966"/>
      <w:r w:rsidR="00361D66" w:rsidRPr="00797DA9">
        <w:rPr>
          <w:rFonts w:ascii="Arial" w:eastAsia="Calibri" w:hAnsi="Arial" w:cs="Times New Roman"/>
          <w:color w:val="ED0000"/>
          <w:sz w:val="20"/>
          <w:szCs w:val="20"/>
        </w:rPr>
        <w:t xml:space="preserve">NOT </w:t>
      </w:r>
      <w:r w:rsidR="00361D66" w:rsidRPr="00797DA9">
        <w:rPr>
          <w:rFonts w:ascii="Arial" w:eastAsia="Times New Roman" w:hAnsi="Arial" w:cs="Times New Roman"/>
          <w:color w:val="ED0000"/>
          <w:sz w:val="20"/>
          <w:szCs w:val="20"/>
        </w:rPr>
        <w:t>SUBJECT</w:t>
      </w:r>
      <w:r w:rsidRPr="00797DA9">
        <w:rPr>
          <w:rFonts w:ascii="Arial" w:eastAsia="Times New Roman" w:hAnsi="Arial" w:cs="Times New Roman"/>
          <w:color w:val="ED0000"/>
          <w:sz w:val="20"/>
          <w:szCs w:val="20"/>
        </w:rPr>
        <w:t xml:space="preserve"> to </w:t>
      </w:r>
      <w:bookmarkEnd w:id="46"/>
      <w:r w:rsidRPr="00797DA9">
        <w:rPr>
          <w:rFonts w:ascii="Arial" w:eastAsia="Times New Roman" w:hAnsi="Arial" w:cs="Times New Roman"/>
          <w:color w:val="ED0000"/>
          <w:sz w:val="20"/>
          <w:szCs w:val="20"/>
        </w:rPr>
        <w:t>the operational standards in 40 CFR 63.1958, the compliance provisions in 40 CFR 63.1960, and the monitoring provisions in 40 CFR 63.1961.</w:t>
      </w:r>
      <w:r w:rsidRPr="00797DA9">
        <w:rPr>
          <w:rFonts w:ascii="Arial" w:eastAsia="Times New Roman" w:hAnsi="Arial" w:cs="Times New Roman"/>
          <w:color w:val="ED0000"/>
          <w:szCs w:val="20"/>
        </w:rPr>
        <w:t xml:space="preserve">  </w:t>
      </w:r>
      <w:r w:rsidRPr="00797DA9">
        <w:rPr>
          <w:rFonts w:ascii="Arial" w:eastAsia="Times New Roman" w:hAnsi="Arial" w:cs="Times New Roman"/>
          <w:color w:val="ED0000"/>
          <w:sz w:val="20"/>
          <w:szCs w:val="20"/>
        </w:rPr>
        <w:t>Delete if not applicable.</w:t>
      </w:r>
      <w:bookmarkEnd w:id="45"/>
    </w:p>
    <w:p w14:paraId="63C0D4B9" w14:textId="77777777" w:rsidR="00466A01" w:rsidRPr="00466A01" w:rsidRDefault="008430E3" w:rsidP="00361D66">
      <w:pPr>
        <w:numPr>
          <w:ilvl w:val="0"/>
          <w:numId w:val="74"/>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must operate the control system at all times when the collected gas is routed to it.  </w:t>
      </w:r>
      <w:r w:rsidRPr="00466A01">
        <w:rPr>
          <w:rFonts w:ascii="Arial" w:eastAsia="Times New Roman" w:hAnsi="Arial" w:cs="Times New Roman"/>
          <w:b/>
          <w:sz w:val="20"/>
          <w:szCs w:val="20"/>
        </w:rPr>
        <w:t>(40 CFR 60.763(f))</w:t>
      </w:r>
    </w:p>
    <w:p w14:paraId="77ADAEB8" w14:textId="77777777" w:rsidR="00466A01" w:rsidRPr="00466A01" w:rsidRDefault="008430E3" w:rsidP="00361D66">
      <w:pPr>
        <w:numPr>
          <w:ilvl w:val="0"/>
          <w:numId w:val="75"/>
        </w:numPr>
        <w:spacing w:before="120"/>
        <w:rPr>
          <w:rFonts w:ascii="Arial" w:eastAsia="Calibri" w:hAnsi="Arial" w:cs="Arial"/>
          <w:sz w:val="20"/>
        </w:rPr>
      </w:pPr>
      <w:r w:rsidRPr="00466A01">
        <w:rPr>
          <w:rFonts w:ascii="Arial" w:eastAsia="Calibri" w:hAnsi="Arial" w:cs="Arial"/>
          <w:sz w:val="20"/>
        </w:rPr>
        <w:t xml:space="preserve">In the event the control system is inoperable, the gas mover system must be shut down and all valves in the collection and control system contributing to venting of the gas to the atmosphere must be closed within one hour of the collection or control system not operating.  </w:t>
      </w:r>
      <w:r w:rsidRPr="00466A01">
        <w:rPr>
          <w:rFonts w:ascii="Arial" w:eastAsia="Calibri" w:hAnsi="Arial" w:cs="Arial"/>
          <w:b/>
          <w:sz w:val="20"/>
        </w:rPr>
        <w:t>(40 CFR 60.763(e))</w:t>
      </w:r>
    </w:p>
    <w:p w14:paraId="5D14D02A" w14:textId="77777777" w:rsidR="00466A01" w:rsidRPr="00466A01" w:rsidRDefault="008430E3" w:rsidP="00361D66">
      <w:pPr>
        <w:pStyle w:val="Hedaing5"/>
      </w:pPr>
      <w:r w:rsidRPr="00466A01">
        <w:t>IV.  DESIGN/EQUIPMENT PARAMETER(S)</w:t>
      </w:r>
    </w:p>
    <w:p w14:paraId="0282B6E6" w14:textId="77777777" w:rsidR="00466A01" w:rsidRPr="00797DA9" w:rsidRDefault="008430E3" w:rsidP="00361D66">
      <w:pPr>
        <w:spacing w:before="120" w:after="120"/>
        <w:rPr>
          <w:rFonts w:ascii="Arial" w:eastAsia="Times New Roman" w:hAnsi="Arial" w:cs="Times New Roman"/>
          <w:color w:val="ED0000"/>
          <w:sz w:val="20"/>
          <w:szCs w:val="20"/>
        </w:rPr>
      </w:pPr>
      <w:bookmarkStart w:id="47" w:name="_Hlk94104419"/>
      <w:bookmarkStart w:id="48" w:name="_Hlk94184160"/>
      <w:r w:rsidRPr="00797DA9">
        <w:rPr>
          <w:rFonts w:ascii="Arial" w:eastAsia="Calibri" w:hAnsi="Arial" w:cs="Times New Roman"/>
          <w:b/>
          <w:bCs/>
          <w:color w:val="ED0000"/>
          <w:sz w:val="20"/>
          <w:szCs w:val="20"/>
        </w:rPr>
        <w:lastRenderedPageBreak/>
        <w:t>OPTIONAL:</w:t>
      </w:r>
      <w:r w:rsidRPr="00797DA9">
        <w:rPr>
          <w:rFonts w:ascii="Arial" w:eastAsia="Calibri" w:hAnsi="Arial" w:cs="Times New Roman"/>
          <w:color w:val="ED0000"/>
          <w:sz w:val="20"/>
          <w:szCs w:val="20"/>
        </w:rPr>
        <w:t xml:space="preserve"> Use condition 1 only if </w:t>
      </w:r>
      <w:r w:rsidR="00361D66" w:rsidRPr="00797DA9">
        <w:rPr>
          <w:rFonts w:ascii="Arial" w:eastAsia="Calibri" w:hAnsi="Arial" w:cs="Times New Roman"/>
          <w:color w:val="ED0000"/>
          <w:sz w:val="20"/>
          <w:szCs w:val="20"/>
        </w:rPr>
        <w:t xml:space="preserve">NOT </w:t>
      </w:r>
      <w:r w:rsidR="00361D66" w:rsidRPr="00797DA9">
        <w:rPr>
          <w:rFonts w:ascii="Arial" w:eastAsia="Times New Roman" w:hAnsi="Arial" w:cs="Times New Roman"/>
          <w:color w:val="ED0000"/>
          <w:sz w:val="20"/>
          <w:szCs w:val="20"/>
        </w:rPr>
        <w:t>SUBJECT</w:t>
      </w:r>
      <w:r w:rsidRPr="00797DA9">
        <w:rPr>
          <w:rFonts w:ascii="Arial" w:eastAsia="Times New Roman" w:hAnsi="Arial" w:cs="Times New Roman"/>
          <w:color w:val="ED0000"/>
          <w:sz w:val="20"/>
          <w:szCs w:val="20"/>
        </w:rPr>
        <w:t xml:space="preserve"> to the operational standards in 40 CFR 63.1958, the compliance provisions in 40 CFR 63.1960, and the monitoring provisions in 40 CFR 63.1961.</w:t>
      </w:r>
      <w:r w:rsidRPr="00797DA9">
        <w:rPr>
          <w:rFonts w:ascii="Arial" w:eastAsia="Times New Roman" w:hAnsi="Arial" w:cs="Times New Roman"/>
          <w:color w:val="ED0000"/>
          <w:szCs w:val="20"/>
        </w:rPr>
        <w:t xml:space="preserve">  </w:t>
      </w:r>
      <w:r w:rsidRPr="00797DA9">
        <w:rPr>
          <w:rFonts w:ascii="Arial" w:eastAsia="Times New Roman" w:hAnsi="Arial" w:cs="Times New Roman"/>
          <w:color w:val="ED0000"/>
          <w:sz w:val="20"/>
          <w:szCs w:val="20"/>
        </w:rPr>
        <w:t>Delete if not applicable and use the NA option below.</w:t>
      </w:r>
    </w:p>
    <w:bookmarkEnd w:id="47"/>
    <w:bookmarkEnd w:id="48"/>
    <w:p w14:paraId="6BAF4EA6" w14:textId="77777777" w:rsidR="00466A01" w:rsidRPr="00466A01" w:rsidRDefault="008430E3" w:rsidP="00361D66">
      <w:pPr>
        <w:numPr>
          <w:ilvl w:val="0"/>
          <w:numId w:val="76"/>
        </w:numPr>
        <w:spacing w:before="120" w:after="120"/>
        <w:ind w:left="360"/>
        <w:rPr>
          <w:rFonts w:ascii="Arial" w:eastAsia="Calibri" w:hAnsi="Arial" w:cs="Arial"/>
          <w:sz w:val="20"/>
        </w:rPr>
      </w:pPr>
      <w:r w:rsidRPr="00466A01">
        <w:rPr>
          <w:rFonts w:ascii="Arial" w:eastAsia="Calibri" w:hAnsi="Arial" w:cs="Arial"/>
          <w:sz w:val="20"/>
        </w:rPr>
        <w:t>Each permittee that chooses to comply with 40 CFR 60.762(b)(2)(iii) using an enclosed combustor must install, calibrate, maintain, and operate according to the manufacturer's specifications, the following equipment:</w:t>
      </w:r>
    </w:p>
    <w:p w14:paraId="3F691FE2" w14:textId="77777777" w:rsidR="00466A01" w:rsidRPr="00466A01" w:rsidRDefault="008430E3" w:rsidP="00361D66">
      <w:pPr>
        <w:numPr>
          <w:ilvl w:val="0"/>
          <w:numId w:val="77"/>
        </w:numPr>
        <w:spacing w:before="120" w:after="120"/>
        <w:rPr>
          <w:rFonts w:ascii="Arial" w:eastAsia="Calibri" w:hAnsi="Arial" w:cs="Arial"/>
          <w:b/>
          <w:sz w:val="20"/>
        </w:rPr>
      </w:pPr>
      <w:r w:rsidRPr="00466A01">
        <w:rPr>
          <w:rFonts w:ascii="Arial" w:eastAsia="Calibri" w:hAnsi="Arial" w:cs="Arial"/>
          <w:sz w:val="20"/>
        </w:rPr>
        <w:t xml:space="preserve">A temperature monitoring device equipped with a continuous recorder and having a minimum accuracy of ±1 percent of the temperature being measured expressed in degrees Celsius or ±0.5 degrees Celsius, whichever is greater.  </w:t>
      </w:r>
      <w:r w:rsidRPr="00466A01">
        <w:rPr>
          <w:rFonts w:ascii="Arial" w:eastAsia="Calibri" w:hAnsi="Arial" w:cs="Arial"/>
          <w:b/>
          <w:sz w:val="20"/>
        </w:rPr>
        <w:t>(</w:t>
      </w:r>
      <w:r w:rsidRPr="00466A01">
        <w:rPr>
          <w:rFonts w:ascii="Arial" w:eastAsia="Calibri" w:hAnsi="Arial" w:cs="Arial"/>
          <w:b/>
          <w:sz w:val="20"/>
          <w:shd w:val="clear" w:color="auto" w:fill="FFFFFF"/>
        </w:rPr>
        <w:t>40 CFR 60.766(b</w:t>
      </w:r>
      <w:r w:rsidRPr="00466A01">
        <w:rPr>
          <w:rFonts w:ascii="Arial" w:eastAsia="Calibri" w:hAnsi="Arial" w:cs="Arial"/>
          <w:b/>
          <w:sz w:val="20"/>
        </w:rPr>
        <w:t>)(1))</w:t>
      </w:r>
    </w:p>
    <w:p w14:paraId="3EF8E8F5" w14:textId="77777777" w:rsidR="00466A01" w:rsidRPr="00466A01" w:rsidRDefault="008430E3" w:rsidP="00361D66">
      <w:pPr>
        <w:numPr>
          <w:ilvl w:val="0"/>
          <w:numId w:val="77"/>
        </w:numPr>
        <w:spacing w:before="120" w:after="120"/>
        <w:rPr>
          <w:rFonts w:ascii="Arial" w:eastAsia="Calibri" w:hAnsi="Arial" w:cs="Arial"/>
          <w:b/>
          <w:sz w:val="20"/>
        </w:rPr>
      </w:pPr>
      <w:r w:rsidRPr="00466A01">
        <w:rPr>
          <w:rFonts w:ascii="Arial" w:eastAsia="Calibri" w:hAnsi="Arial" w:cs="Arial"/>
          <w:sz w:val="20"/>
        </w:rPr>
        <w:t xml:space="preserve">A device that records flow to the control device and bypass of the control device (if applicable).  </w:t>
      </w:r>
      <w:r w:rsidRPr="00466A01">
        <w:rPr>
          <w:rFonts w:ascii="Arial" w:eastAsia="Calibri" w:hAnsi="Arial" w:cs="Arial"/>
          <w:b/>
          <w:sz w:val="20"/>
        </w:rPr>
        <w:t>(</w:t>
      </w:r>
      <w:r w:rsidRPr="00466A01">
        <w:rPr>
          <w:rFonts w:ascii="Arial" w:eastAsia="Calibri" w:hAnsi="Arial" w:cs="Arial"/>
          <w:b/>
          <w:sz w:val="20"/>
          <w:shd w:val="clear" w:color="auto" w:fill="FFFFFF"/>
        </w:rPr>
        <w:t>40 CFR 60.766(b)(2)</w:t>
      </w:r>
      <w:r w:rsidRPr="00466A01">
        <w:rPr>
          <w:rFonts w:ascii="Arial" w:eastAsia="Calibri" w:hAnsi="Arial" w:cs="Arial"/>
          <w:b/>
          <w:sz w:val="20"/>
        </w:rPr>
        <w:t>)</w:t>
      </w:r>
    </w:p>
    <w:p w14:paraId="6E0DE042" w14:textId="77777777" w:rsidR="00466A01" w:rsidRPr="00466A01" w:rsidRDefault="008430E3" w:rsidP="00361D66">
      <w:pPr>
        <w:numPr>
          <w:ilvl w:val="0"/>
          <w:numId w:val="77"/>
        </w:numPr>
        <w:spacing w:before="120" w:after="120"/>
        <w:ind w:left="720" w:hanging="360"/>
        <w:rPr>
          <w:rFonts w:ascii="Arial" w:eastAsia="Calibri" w:hAnsi="Arial" w:cs="Arial"/>
          <w:b/>
          <w:sz w:val="20"/>
        </w:rPr>
      </w:pPr>
      <w:r w:rsidRPr="00466A01">
        <w:rPr>
          <w:rFonts w:ascii="Arial" w:eastAsia="Calibri" w:hAnsi="Arial" w:cs="Arial"/>
          <w:bCs/>
          <w:sz w:val="20"/>
        </w:rPr>
        <w:t xml:space="preserve">Install, calibrate, and maintain a gas flow rate measuring device that must record the flow to the control device at least every 15 minutes.  </w:t>
      </w:r>
      <w:r w:rsidRPr="00466A01">
        <w:rPr>
          <w:rFonts w:ascii="Arial" w:eastAsia="Calibri" w:hAnsi="Arial" w:cs="Arial"/>
          <w:b/>
          <w:sz w:val="20"/>
        </w:rPr>
        <w:t>(</w:t>
      </w:r>
      <w:r w:rsidRPr="00466A01">
        <w:rPr>
          <w:rFonts w:ascii="Arial" w:eastAsia="Calibri" w:hAnsi="Arial" w:cs="Arial"/>
          <w:b/>
          <w:sz w:val="20"/>
          <w:shd w:val="clear" w:color="auto" w:fill="FFFFFF"/>
        </w:rPr>
        <w:t>40 CFR 60.766(b)(2)(</w:t>
      </w:r>
      <w:proofErr w:type="spellStart"/>
      <w:r w:rsidRPr="00466A01">
        <w:rPr>
          <w:rFonts w:ascii="Arial" w:eastAsia="Calibri" w:hAnsi="Arial" w:cs="Arial"/>
          <w:b/>
          <w:sz w:val="20"/>
          <w:shd w:val="clear" w:color="auto" w:fill="FFFFFF"/>
        </w:rPr>
        <w:t>i</w:t>
      </w:r>
      <w:proofErr w:type="spellEnd"/>
      <w:r w:rsidRPr="00466A01">
        <w:rPr>
          <w:rFonts w:ascii="Arial" w:eastAsia="Calibri" w:hAnsi="Arial" w:cs="Arial"/>
          <w:b/>
          <w:sz w:val="20"/>
          <w:shd w:val="clear" w:color="auto" w:fill="FFFFFF"/>
        </w:rPr>
        <w:t>)</w:t>
      </w:r>
      <w:r w:rsidRPr="00466A01">
        <w:rPr>
          <w:rFonts w:ascii="Arial" w:eastAsia="Calibri" w:hAnsi="Arial" w:cs="Arial"/>
          <w:b/>
          <w:sz w:val="20"/>
        </w:rPr>
        <w:t>)</w:t>
      </w:r>
    </w:p>
    <w:p w14:paraId="25613B57" w14:textId="77777777" w:rsidR="00466A01" w:rsidRPr="00466A01" w:rsidRDefault="008430E3" w:rsidP="00361D66">
      <w:pPr>
        <w:numPr>
          <w:ilvl w:val="0"/>
          <w:numId w:val="77"/>
        </w:numPr>
        <w:spacing w:before="120"/>
        <w:ind w:left="720" w:hanging="360"/>
        <w:rPr>
          <w:rFonts w:ascii="Arial" w:eastAsia="Calibri" w:hAnsi="Arial" w:cs="Arial"/>
          <w:b/>
          <w:sz w:val="20"/>
        </w:rPr>
      </w:pPr>
      <w:r w:rsidRPr="00466A01">
        <w:rPr>
          <w:rFonts w:ascii="Arial" w:eastAsia="Calibri" w:hAnsi="Arial" w:cs="Arial"/>
          <w:bCs/>
          <w:sz w:val="20"/>
        </w:rPr>
        <w:t xml:space="preserve">Secure the bypass line valve in the closed position with a car-seal or a lock-and-key type configuration.  A visual inspection of the seal or closure mechanism must be performed at least once every month to ensure that the valve is maintained in the closed position and that the gas flow is not diverted through the bypass line.  </w:t>
      </w:r>
      <w:r w:rsidRPr="00466A01">
        <w:rPr>
          <w:rFonts w:ascii="Arial" w:eastAsia="Calibri" w:hAnsi="Arial" w:cs="Arial"/>
          <w:b/>
          <w:sz w:val="20"/>
        </w:rPr>
        <w:t>(</w:t>
      </w:r>
      <w:r w:rsidRPr="00466A01">
        <w:rPr>
          <w:rFonts w:ascii="Arial" w:eastAsia="Calibri" w:hAnsi="Arial" w:cs="Arial"/>
          <w:b/>
          <w:sz w:val="20"/>
          <w:shd w:val="clear" w:color="auto" w:fill="FFFFFF"/>
        </w:rPr>
        <w:t>40 CFR 60.766(b)(2)(ii)</w:t>
      </w:r>
      <w:r w:rsidRPr="00466A01">
        <w:rPr>
          <w:rFonts w:ascii="Arial" w:eastAsia="Calibri" w:hAnsi="Arial" w:cs="Arial"/>
          <w:b/>
          <w:sz w:val="20"/>
        </w:rPr>
        <w:t>)</w:t>
      </w:r>
    </w:p>
    <w:p w14:paraId="1E2E39B8" w14:textId="77777777" w:rsidR="00466A01" w:rsidRPr="00797DA9" w:rsidRDefault="008430E3" w:rsidP="00361D66">
      <w:pPr>
        <w:spacing w:before="120"/>
        <w:rPr>
          <w:rFonts w:ascii="Arial" w:eastAsia="Calibri" w:hAnsi="Arial" w:cs="Arial"/>
          <w:b/>
          <w:color w:val="ED0000"/>
          <w:sz w:val="20"/>
        </w:rPr>
      </w:pPr>
      <w:r w:rsidRPr="00797DA9">
        <w:rPr>
          <w:rFonts w:ascii="Arial" w:eastAsia="Calibri" w:hAnsi="Arial" w:cs="Arial"/>
          <w:b/>
          <w:color w:val="ED0000"/>
          <w:sz w:val="20"/>
        </w:rPr>
        <w:t>{OR}</w:t>
      </w:r>
    </w:p>
    <w:p w14:paraId="6E691BC3" w14:textId="77777777" w:rsidR="00466A01" w:rsidRPr="00466A01" w:rsidRDefault="008430E3" w:rsidP="00361D66">
      <w:pPr>
        <w:spacing w:before="120"/>
        <w:rPr>
          <w:rFonts w:ascii="Arial" w:eastAsia="Calibri" w:hAnsi="Arial" w:cs="Times New Roman"/>
          <w:bCs/>
          <w:sz w:val="20"/>
        </w:rPr>
      </w:pPr>
      <w:r w:rsidRPr="00466A01">
        <w:rPr>
          <w:rFonts w:ascii="Arial" w:eastAsia="Calibri" w:hAnsi="Arial" w:cs="Arial"/>
          <w:bCs/>
          <w:sz w:val="20"/>
        </w:rPr>
        <w:t>NA</w:t>
      </w:r>
    </w:p>
    <w:p w14:paraId="515AF276" w14:textId="77777777" w:rsidR="00466A01" w:rsidRPr="00466A01" w:rsidRDefault="008430E3" w:rsidP="00361D66">
      <w:pPr>
        <w:pStyle w:val="Hedaing5"/>
        <w:spacing w:after="20" w:line="259" w:lineRule="auto"/>
      </w:pPr>
      <w:r w:rsidRPr="00466A01">
        <w:t>V.  TESTING/SAMPLING</w:t>
      </w:r>
    </w:p>
    <w:p w14:paraId="291484FE" w14:textId="77777777" w:rsidR="00466A01" w:rsidRPr="00466A01" w:rsidRDefault="008430E3" w:rsidP="00361D66">
      <w:pPr>
        <w:tabs>
          <w:tab w:val="left" w:pos="374"/>
        </w:tabs>
        <w:rPr>
          <w:rFonts w:ascii="Arial" w:eastAsia="Times New Roman" w:hAnsi="Arial" w:cs="Times New Roman"/>
          <w:b/>
          <w:sz w:val="20"/>
          <w:szCs w:val="20"/>
        </w:rPr>
      </w:pPr>
      <w:r w:rsidRPr="00466A01">
        <w:rPr>
          <w:rFonts w:ascii="Arial" w:eastAsia="Times New Roman" w:hAnsi="Arial" w:cs="Times New Roman"/>
          <w:sz w:val="20"/>
          <w:szCs w:val="20"/>
        </w:rPr>
        <w:t xml:space="preserve">Records shall be maintained on file for a period of five years.  </w:t>
      </w:r>
      <w:r w:rsidRPr="00466A01">
        <w:rPr>
          <w:rFonts w:ascii="Arial" w:eastAsia="Times New Roman" w:hAnsi="Arial" w:cs="Times New Roman"/>
          <w:b/>
          <w:sz w:val="20"/>
          <w:szCs w:val="20"/>
        </w:rPr>
        <w:t>(R 336.1213(3)(b)(ii))</w:t>
      </w:r>
    </w:p>
    <w:p w14:paraId="133EBBE0" w14:textId="77777777" w:rsidR="00466A01" w:rsidRPr="00466A01" w:rsidRDefault="008430E3" w:rsidP="00361D66">
      <w:pPr>
        <w:spacing w:before="120"/>
        <w:ind w:left="360" w:hanging="360"/>
        <w:rPr>
          <w:rFonts w:ascii="Arial" w:eastAsia="Times New Roman" w:hAnsi="Arial" w:cs="Times New Roman"/>
          <w:b/>
          <w:sz w:val="20"/>
          <w:szCs w:val="20"/>
        </w:rPr>
      </w:pPr>
      <w:r w:rsidRPr="00466A01">
        <w:rPr>
          <w:rFonts w:ascii="Arial" w:eastAsia="Times New Roman" w:hAnsi="Arial" w:cs="Times New Roman"/>
          <w:sz w:val="20"/>
          <w:szCs w:val="20"/>
        </w:rPr>
        <w:t>1.</w:t>
      </w:r>
      <w:r w:rsidRPr="00466A01">
        <w:rPr>
          <w:rFonts w:ascii="Arial" w:eastAsia="Times New Roman" w:hAnsi="Arial" w:cs="Times New Roman"/>
          <w:sz w:val="20"/>
          <w:szCs w:val="20"/>
        </w:rPr>
        <w:tab/>
      </w:r>
      <w:r w:rsidRPr="00797DA9">
        <w:rPr>
          <w:rFonts w:ascii="Arial" w:eastAsia="Times New Roman" w:hAnsi="Arial" w:cs="Times New Roman"/>
          <w:color w:val="ED0000"/>
          <w:sz w:val="20"/>
          <w:szCs w:val="20"/>
        </w:rPr>
        <w:t xml:space="preserve">Within 180 days after commencement of initial startup, </w:t>
      </w:r>
      <w:r w:rsidRPr="00466A01">
        <w:rPr>
          <w:rFonts w:ascii="Arial" w:eastAsia="Times New Roman" w:hAnsi="Arial" w:cs="Times New Roman"/>
          <w:sz w:val="20"/>
          <w:szCs w:val="20"/>
        </w:rPr>
        <w:t xml:space="preserve">the permittee must verify the NMOC reduction efficiency or ppmv from EUENCLOSEDFLARE, by testing at owner's expense, in accordance with Department requirements.  Testing must be performed using an approved USEPA method listed in 40 CFR 60.764(d).  No less than 30 days prior to testing, the permittee must submit a complete test plan to the AQD.  The AQD must approve the final plan prior to testing, including any modifications to the method in the test protocol that are proposed after initial submittal.  The permittee must submit a complete report of the test results to the AQD within 60 days following the last date of the test. </w:t>
      </w:r>
      <w:r w:rsidRPr="00466A01">
        <w:rPr>
          <w:rFonts w:ascii="Arial" w:eastAsia="Times New Roman" w:hAnsi="Arial" w:cs="Times New Roman"/>
          <w:b/>
          <w:sz w:val="20"/>
          <w:szCs w:val="20"/>
        </w:rPr>
        <w:t xml:space="preserve"> (R 336.1213(3), R 336.2001, R 336.2003, R 336.2004, </w:t>
      </w:r>
      <w:r w:rsidRPr="00466A01">
        <w:rPr>
          <w:rFonts w:ascii="Arial" w:eastAsia="Times New Roman" w:hAnsi="Arial" w:cs="Arial"/>
          <w:b/>
          <w:sz w:val="20"/>
          <w:szCs w:val="20"/>
        </w:rPr>
        <w:t>40 CFR 60.762(b)(2)(iii)(B), 40 CFR 60.764(d)</w:t>
      </w:r>
      <w:r w:rsidRPr="00466A01">
        <w:rPr>
          <w:rFonts w:ascii="Arial" w:eastAsia="Times New Roman" w:hAnsi="Arial" w:cs="Times New Roman"/>
          <w:b/>
          <w:sz w:val="20"/>
          <w:szCs w:val="20"/>
        </w:rPr>
        <w:t xml:space="preserve">) </w:t>
      </w:r>
    </w:p>
    <w:p w14:paraId="68BA2B4F" w14:textId="77777777" w:rsidR="00466A01" w:rsidRPr="00466A01" w:rsidRDefault="008430E3" w:rsidP="00361D66">
      <w:pPr>
        <w:spacing w:before="120"/>
        <w:ind w:left="360" w:hanging="360"/>
        <w:rPr>
          <w:rFonts w:ascii="Arial" w:eastAsia="Times New Roman" w:hAnsi="Arial" w:cs="Times New Roman"/>
          <w:b/>
          <w:sz w:val="20"/>
          <w:szCs w:val="20"/>
        </w:rPr>
      </w:pPr>
      <w:r w:rsidRPr="00466A01">
        <w:rPr>
          <w:rFonts w:ascii="Arial" w:eastAsia="Times New Roman" w:hAnsi="Arial" w:cs="Times New Roman"/>
          <w:sz w:val="20"/>
          <w:szCs w:val="20"/>
        </w:rPr>
        <w:t>2.</w:t>
      </w:r>
      <w:r w:rsidRPr="00466A01">
        <w:rPr>
          <w:rFonts w:ascii="Arial" w:eastAsia="Times New Roman" w:hAnsi="Arial" w:cs="Times New Roman"/>
          <w:sz w:val="20"/>
          <w:szCs w:val="20"/>
        </w:rPr>
        <w:tab/>
      </w:r>
      <w:r w:rsidRPr="00797DA9">
        <w:rPr>
          <w:rFonts w:ascii="Arial" w:eastAsia="Times New Roman" w:hAnsi="Arial" w:cs="Times New Roman"/>
          <w:color w:val="ED0000"/>
          <w:sz w:val="20"/>
          <w:szCs w:val="20"/>
        </w:rPr>
        <w:t>Within 180 days of permit issuance</w:t>
      </w:r>
      <w:r w:rsidRPr="00466A01">
        <w:rPr>
          <w:rFonts w:ascii="Arial" w:eastAsia="Times New Roman" w:hAnsi="Arial" w:cs="Times New Roman"/>
          <w:sz w:val="20"/>
          <w:szCs w:val="20"/>
        </w:rPr>
        <w:t xml:space="preserve">, the permittee must verify the NMOC weight-percent efficiency or ppmv by volume outlet concentration level from EUENCLOSEDFLARE and </w:t>
      </w:r>
      <w:r w:rsidRPr="00466A01">
        <w:rPr>
          <w:rFonts w:ascii="Arial" w:eastAsia="Times New Roman" w:hAnsi="Arial" w:cs="Arial"/>
          <w:sz w:val="20"/>
          <w:szCs w:val="20"/>
        </w:rPr>
        <w:t xml:space="preserve">at a minimum, every five years from the date of the last test, </w:t>
      </w:r>
      <w:r w:rsidRPr="00797DA9">
        <w:rPr>
          <w:rFonts w:ascii="Arial" w:eastAsia="Times New Roman" w:hAnsi="Arial" w:cs="Arial"/>
          <w:color w:val="ED0000"/>
          <w:sz w:val="20"/>
          <w:szCs w:val="20"/>
        </w:rPr>
        <w:t>thereafter</w:t>
      </w:r>
      <w:r w:rsidRPr="00466A01">
        <w:rPr>
          <w:rFonts w:ascii="Arial" w:eastAsia="Times New Roman" w:hAnsi="Arial" w:cs="Arial"/>
          <w:sz w:val="20"/>
          <w:szCs w:val="20"/>
        </w:rPr>
        <w:t>.</w:t>
      </w:r>
      <w:r w:rsidRPr="00466A01">
        <w:rPr>
          <w:rFonts w:ascii="Arial" w:eastAsia="Times New Roman" w:hAnsi="Arial" w:cs="Times New Roman"/>
          <w:sz w:val="20"/>
          <w:szCs w:val="20"/>
        </w:rPr>
        <w:t xml:space="preserve">  </w:t>
      </w:r>
      <w:r w:rsidRPr="00466A01">
        <w:rPr>
          <w:rFonts w:ascii="Arial" w:eastAsia="Times New Roman" w:hAnsi="Arial" w:cs="Times New Roman"/>
          <w:b/>
          <w:sz w:val="20"/>
          <w:szCs w:val="20"/>
        </w:rPr>
        <w:t>(R 336.1213(3), R 336.2001, R 336.2003, R 336.2004)</w:t>
      </w:r>
    </w:p>
    <w:p w14:paraId="491C529C" w14:textId="77777777" w:rsidR="00466A01" w:rsidRPr="00466A01" w:rsidRDefault="008430E3" w:rsidP="00361D66">
      <w:pPr>
        <w:numPr>
          <w:ilvl w:val="0"/>
          <w:numId w:val="78"/>
        </w:numPr>
        <w:spacing w:before="120"/>
        <w:rPr>
          <w:rFonts w:ascii="Arial" w:eastAsia="Times New Roman" w:hAnsi="Arial" w:cs="Arial"/>
          <w:b/>
          <w:sz w:val="20"/>
          <w:szCs w:val="20"/>
        </w:rPr>
      </w:pPr>
      <w:r w:rsidRPr="00990395">
        <w:rPr>
          <w:rFonts w:ascii="Arial" w:eastAsia="Times New Roman" w:hAnsi="Arial" w:cs="Arial"/>
          <w:sz w:val="20"/>
          <w:szCs w:val="20"/>
        </w:rPr>
        <w:t>Not less than 30</w:t>
      </w:r>
      <w:r w:rsidRPr="00990395">
        <w:rPr>
          <w:rFonts w:ascii="Arial" w:eastAsia="Times New Roman" w:hAnsi="Arial" w:cs="Arial"/>
          <w:color w:val="FF0000"/>
          <w:sz w:val="20"/>
          <w:szCs w:val="20"/>
        </w:rPr>
        <w:t xml:space="preserve"> </w:t>
      </w:r>
      <w:r w:rsidRPr="00990395">
        <w:rPr>
          <w:rFonts w:ascii="Arial" w:eastAsia="Times New Roman" w:hAnsi="Arial" w:cs="Arial"/>
          <w:sz w:val="20"/>
          <w:szCs w:val="20"/>
        </w:rPr>
        <w:t xml:space="preserve">days before a performance test, the permittee shall notify the department, in writing, of the time and place of the performance tests and who shall conduct them as provided in the site-specific test plan.  </w:t>
      </w:r>
      <w:r w:rsidRPr="00990395">
        <w:rPr>
          <w:rFonts w:ascii="Arial" w:eastAsia="Times New Roman" w:hAnsi="Arial" w:cs="Arial"/>
          <w:b/>
          <w:sz w:val="20"/>
          <w:szCs w:val="20"/>
        </w:rPr>
        <w:t>(R</w:t>
      </w:r>
      <w:r>
        <w:rPr>
          <w:rFonts w:ascii="Arial" w:eastAsia="Times New Roman" w:hAnsi="Arial" w:cs="Arial"/>
          <w:b/>
          <w:sz w:val="20"/>
          <w:szCs w:val="20"/>
        </w:rPr>
        <w:t> </w:t>
      </w:r>
      <w:r w:rsidRPr="00990395">
        <w:rPr>
          <w:rFonts w:ascii="Arial" w:eastAsia="Times New Roman" w:hAnsi="Arial" w:cs="Arial"/>
          <w:b/>
          <w:sz w:val="20"/>
          <w:szCs w:val="20"/>
        </w:rPr>
        <w:t>336.2001(3)(b))</w:t>
      </w:r>
      <w:r>
        <w:rPr>
          <w:rFonts w:ascii="Arial" w:eastAsia="Times New Roman" w:hAnsi="Arial" w:cs="Arial"/>
          <w:b/>
          <w:sz w:val="20"/>
          <w:szCs w:val="20"/>
        </w:rPr>
        <w:t xml:space="preserve"> </w:t>
      </w:r>
    </w:p>
    <w:p w14:paraId="5E9A0D80" w14:textId="77777777" w:rsidR="00466A01" w:rsidRPr="00466A01" w:rsidRDefault="008430E3" w:rsidP="00361D66">
      <w:pPr>
        <w:pStyle w:val="Hedaing5"/>
        <w:spacing w:after="20" w:line="259" w:lineRule="auto"/>
      </w:pPr>
      <w:r w:rsidRPr="00466A01">
        <w:t>VI.  MONITORING/RECORDKEEPING</w:t>
      </w:r>
    </w:p>
    <w:p w14:paraId="5704D7BE" w14:textId="77777777" w:rsidR="00466A01" w:rsidRPr="00466A01" w:rsidRDefault="008430E3" w:rsidP="00361D66">
      <w:pPr>
        <w:rPr>
          <w:rFonts w:ascii="Arial" w:eastAsia="Times New Roman" w:hAnsi="Arial" w:cs="Times New Roman"/>
          <w:b/>
          <w:sz w:val="20"/>
          <w:szCs w:val="20"/>
        </w:rPr>
      </w:pPr>
      <w:r w:rsidRPr="00466A01">
        <w:rPr>
          <w:rFonts w:ascii="Arial" w:eastAsia="Times New Roman" w:hAnsi="Arial" w:cs="Times New Roman"/>
          <w:sz w:val="20"/>
          <w:szCs w:val="20"/>
        </w:rPr>
        <w:t xml:space="preserve">Records shall be maintained on file for a period of five years.  </w:t>
      </w:r>
      <w:r w:rsidRPr="00466A01">
        <w:rPr>
          <w:rFonts w:ascii="Arial" w:eastAsia="Times New Roman" w:hAnsi="Arial" w:cs="Times New Roman"/>
          <w:b/>
          <w:sz w:val="20"/>
          <w:szCs w:val="20"/>
        </w:rPr>
        <w:t>(R 336.1213(3)(b)(ii))</w:t>
      </w:r>
    </w:p>
    <w:p w14:paraId="6FD5719B" w14:textId="77777777" w:rsidR="00466A01" w:rsidRPr="00466A01" w:rsidRDefault="008430E3" w:rsidP="00361D66">
      <w:pPr>
        <w:numPr>
          <w:ilvl w:val="0"/>
          <w:numId w:val="79"/>
        </w:numPr>
        <w:spacing w:before="120"/>
        <w:rPr>
          <w:rFonts w:ascii="Arial" w:eastAsia="Times New Roman" w:hAnsi="Arial" w:cs="Arial"/>
          <w:b/>
          <w:sz w:val="20"/>
          <w:szCs w:val="20"/>
        </w:rPr>
      </w:pPr>
      <w:r w:rsidRPr="00466A01">
        <w:rPr>
          <w:rFonts w:ascii="Arial" w:eastAsia="Times New Roman" w:hAnsi="Arial" w:cs="Times New Roman"/>
          <w:sz w:val="20"/>
          <w:szCs w:val="20"/>
        </w:rPr>
        <w:t xml:space="preserve">The permittee must keep up-to-date, readily accessible records for the life of the control equipment of the data as measured during the initial performance test or compliance determination.  Records of subsequent tests or monitoring must be maintained for a minimum of 5 years.  Records of the control device vendor specifications must be maintained until removal.  </w:t>
      </w:r>
      <w:r w:rsidRPr="00466A01">
        <w:rPr>
          <w:rFonts w:ascii="Arial" w:eastAsia="Times New Roman" w:hAnsi="Arial" w:cs="Arial"/>
          <w:b/>
          <w:sz w:val="20"/>
          <w:szCs w:val="20"/>
        </w:rPr>
        <w:t>(</w:t>
      </w:r>
      <w:r w:rsidRPr="00466A01">
        <w:rPr>
          <w:rFonts w:ascii="Arial" w:eastAsia="Times New Roman" w:hAnsi="Arial" w:cs="Arial"/>
          <w:b/>
          <w:color w:val="333333"/>
          <w:sz w:val="20"/>
          <w:szCs w:val="20"/>
          <w:shd w:val="clear" w:color="auto" w:fill="FFFFFF"/>
        </w:rPr>
        <w:t>40 CFR 60.768(b)</w:t>
      </w:r>
      <w:r w:rsidRPr="00466A01">
        <w:rPr>
          <w:rFonts w:ascii="Arial" w:eastAsia="Times New Roman" w:hAnsi="Arial" w:cs="Arial"/>
          <w:b/>
          <w:sz w:val="20"/>
          <w:szCs w:val="20"/>
        </w:rPr>
        <w:t>)</w:t>
      </w:r>
    </w:p>
    <w:p w14:paraId="6A74427D" w14:textId="77777777" w:rsidR="00466A01" w:rsidRPr="00466A01" w:rsidRDefault="008430E3" w:rsidP="00361D66">
      <w:pPr>
        <w:numPr>
          <w:ilvl w:val="0"/>
          <w:numId w:val="79"/>
        </w:numPr>
        <w:spacing w:before="120" w:after="120"/>
        <w:rPr>
          <w:rFonts w:ascii="Arial" w:eastAsia="Times New Roman" w:hAnsi="Arial" w:cs="Arial"/>
          <w:bCs/>
          <w:sz w:val="20"/>
          <w:szCs w:val="20"/>
        </w:rPr>
      </w:pPr>
      <w:r w:rsidRPr="00466A01">
        <w:rPr>
          <w:rFonts w:ascii="Arial" w:eastAsia="Times New Roman" w:hAnsi="Arial" w:cs="Arial"/>
          <w:bCs/>
          <w:sz w:val="20"/>
          <w:szCs w:val="20"/>
        </w:rPr>
        <w:t xml:space="preserve">Where the permittee seeks to demonstrate compliance with </w:t>
      </w:r>
      <w:r w:rsidRPr="007B4158">
        <w:rPr>
          <w:rFonts w:ascii="Arial" w:eastAsia="Times New Roman" w:hAnsi="Arial" w:cs="Arial"/>
          <w:bCs/>
          <w:sz w:val="20"/>
          <w:szCs w:val="20"/>
          <w:shd w:val="clear" w:color="auto" w:fill="FFFFFF"/>
        </w:rPr>
        <w:t>40 CFR 60.762(b)(2)(iii)</w:t>
      </w:r>
      <w:r w:rsidRPr="007B4158">
        <w:rPr>
          <w:rFonts w:ascii="Arial" w:eastAsia="Times New Roman" w:hAnsi="Arial" w:cs="Arial"/>
          <w:bCs/>
          <w:sz w:val="20"/>
          <w:szCs w:val="20"/>
        </w:rPr>
        <w:t xml:space="preserve"> </w:t>
      </w:r>
      <w:r w:rsidRPr="00466A01">
        <w:rPr>
          <w:rFonts w:ascii="Arial" w:eastAsia="Times New Roman" w:hAnsi="Arial" w:cs="Arial"/>
          <w:bCs/>
          <w:sz w:val="20"/>
          <w:szCs w:val="20"/>
        </w:rPr>
        <w:t xml:space="preserve">through use of an enclosed combustion device.  </w:t>
      </w:r>
      <w:r w:rsidRPr="00466A01">
        <w:rPr>
          <w:rFonts w:ascii="Arial" w:eastAsia="Times New Roman" w:hAnsi="Arial" w:cs="Arial"/>
          <w:b/>
          <w:sz w:val="20"/>
          <w:szCs w:val="20"/>
        </w:rPr>
        <w:t>(40 CFR 60.768(b)(2))</w:t>
      </w:r>
    </w:p>
    <w:p w14:paraId="0927A6EE" w14:textId="77777777" w:rsidR="00466A01" w:rsidRPr="00466A01" w:rsidRDefault="008430E3" w:rsidP="00361D66">
      <w:pPr>
        <w:numPr>
          <w:ilvl w:val="1"/>
          <w:numId w:val="80"/>
        </w:numPr>
        <w:spacing w:before="120" w:after="120"/>
        <w:ind w:left="720"/>
        <w:rPr>
          <w:rFonts w:ascii="Arial" w:eastAsia="Times New Roman" w:hAnsi="Arial" w:cs="Arial"/>
          <w:bCs/>
          <w:sz w:val="20"/>
          <w:szCs w:val="20"/>
        </w:rPr>
      </w:pPr>
      <w:r w:rsidRPr="00466A01">
        <w:rPr>
          <w:rFonts w:ascii="Arial" w:eastAsia="Times New Roman" w:hAnsi="Arial" w:cs="Arial"/>
          <w:bCs/>
          <w:sz w:val="20"/>
          <w:szCs w:val="20"/>
        </w:rPr>
        <w:t xml:space="preserve">The average temperature measured at least every 15 minutes and averaged over the same time period of the performance test.  </w:t>
      </w:r>
      <w:r w:rsidRPr="00466A01">
        <w:rPr>
          <w:rFonts w:ascii="Arial" w:eastAsia="Times New Roman" w:hAnsi="Arial" w:cs="Arial"/>
          <w:b/>
          <w:sz w:val="20"/>
          <w:szCs w:val="20"/>
        </w:rPr>
        <w:t>(40 CFR 60.768(b)(2)(</w:t>
      </w:r>
      <w:proofErr w:type="spellStart"/>
      <w:r w:rsidRPr="00466A01">
        <w:rPr>
          <w:rFonts w:ascii="Arial" w:eastAsia="Times New Roman" w:hAnsi="Arial" w:cs="Arial"/>
          <w:b/>
          <w:sz w:val="20"/>
          <w:szCs w:val="20"/>
        </w:rPr>
        <w:t>i</w:t>
      </w:r>
      <w:proofErr w:type="spellEnd"/>
      <w:r w:rsidRPr="00466A01">
        <w:rPr>
          <w:rFonts w:ascii="Arial" w:eastAsia="Times New Roman" w:hAnsi="Arial" w:cs="Arial"/>
          <w:b/>
          <w:sz w:val="20"/>
          <w:szCs w:val="20"/>
        </w:rPr>
        <w:t>))</w:t>
      </w:r>
    </w:p>
    <w:p w14:paraId="513BB30E" w14:textId="77777777" w:rsidR="00466A01" w:rsidRPr="00466A01" w:rsidRDefault="008430E3" w:rsidP="00361D66">
      <w:pPr>
        <w:numPr>
          <w:ilvl w:val="1"/>
          <w:numId w:val="80"/>
        </w:numPr>
        <w:spacing w:before="120"/>
        <w:ind w:left="720"/>
        <w:rPr>
          <w:rFonts w:ascii="Arial" w:eastAsia="Times New Roman" w:hAnsi="Arial" w:cs="Times New Roman"/>
          <w:sz w:val="20"/>
          <w:szCs w:val="20"/>
        </w:rPr>
      </w:pPr>
      <w:r w:rsidRPr="00466A01">
        <w:rPr>
          <w:rFonts w:ascii="Arial" w:eastAsia="Times New Roman" w:hAnsi="Arial" w:cs="Arial"/>
          <w:bCs/>
          <w:sz w:val="20"/>
          <w:szCs w:val="20"/>
        </w:rPr>
        <w:lastRenderedPageBreak/>
        <w:t xml:space="preserve">The percent reduction of NMOC determined as specified in </w:t>
      </w:r>
      <w:r w:rsidRPr="007B4158">
        <w:rPr>
          <w:rFonts w:ascii="Arial" w:eastAsia="Times New Roman" w:hAnsi="Arial" w:cs="Arial"/>
          <w:bCs/>
          <w:sz w:val="20"/>
          <w:szCs w:val="20"/>
          <w:shd w:val="clear" w:color="auto" w:fill="FFFFFF"/>
        </w:rPr>
        <w:t>40 CFR</w:t>
      </w:r>
      <w:r w:rsidRPr="007B4158">
        <w:rPr>
          <w:rFonts w:ascii="Arial" w:eastAsia="Times New Roman" w:hAnsi="Arial" w:cs="Arial"/>
          <w:bCs/>
          <w:sz w:val="20"/>
          <w:szCs w:val="20"/>
        </w:rPr>
        <w:t xml:space="preserve"> 62.16714(c)(2)</w:t>
      </w:r>
      <w:r w:rsidRPr="00466A01">
        <w:rPr>
          <w:rFonts w:ascii="Arial" w:eastAsia="Times New Roman" w:hAnsi="Arial" w:cs="Arial"/>
          <w:bCs/>
          <w:sz w:val="20"/>
          <w:szCs w:val="20"/>
        </w:rPr>
        <w:t xml:space="preserve"> achieved by the control device.  </w:t>
      </w:r>
      <w:r w:rsidRPr="00466A01">
        <w:rPr>
          <w:rFonts w:ascii="Arial" w:eastAsia="Times New Roman" w:hAnsi="Arial" w:cs="Arial"/>
          <w:b/>
          <w:sz w:val="20"/>
          <w:szCs w:val="20"/>
        </w:rPr>
        <w:t>(40 CFR 60.768(b)(2)(ii))</w:t>
      </w:r>
    </w:p>
    <w:p w14:paraId="7A50FB92" w14:textId="77777777" w:rsidR="00466A01" w:rsidRPr="00797DA9" w:rsidRDefault="008430E3" w:rsidP="00361D66">
      <w:pPr>
        <w:spacing w:after="0" w:line="240" w:lineRule="auto"/>
        <w:rPr>
          <w:rFonts w:ascii="Arial" w:eastAsia="Times New Roman" w:hAnsi="Arial" w:cs="Times New Roman"/>
          <w:b/>
          <w:bCs/>
          <w:color w:val="ED0000"/>
          <w:sz w:val="20"/>
          <w:szCs w:val="20"/>
        </w:rPr>
      </w:pPr>
      <w:bookmarkStart w:id="49" w:name="_Hlk94104487"/>
      <w:r w:rsidRPr="00797DA9">
        <w:rPr>
          <w:rFonts w:ascii="Arial" w:eastAsia="Times New Roman" w:hAnsi="Arial" w:cs="Times New Roman"/>
          <w:b/>
          <w:bCs/>
          <w:color w:val="ED0000"/>
          <w:sz w:val="20"/>
          <w:szCs w:val="20"/>
        </w:rPr>
        <w:t>{CHOOSE ONE}</w:t>
      </w:r>
      <w:bookmarkEnd w:id="49"/>
    </w:p>
    <w:p w14:paraId="0FD007ED" w14:textId="77777777" w:rsidR="00466A01" w:rsidRPr="00797DA9" w:rsidRDefault="008430E3" w:rsidP="00361D66">
      <w:pPr>
        <w:spacing w:after="120"/>
        <w:rPr>
          <w:rFonts w:ascii="Arial" w:eastAsia="Times New Roman" w:hAnsi="Arial" w:cs="Times New Roman"/>
          <w:b/>
          <w:bCs/>
          <w:color w:val="ED0000"/>
          <w:sz w:val="20"/>
          <w:szCs w:val="20"/>
        </w:rPr>
      </w:pPr>
      <w:bookmarkStart w:id="50" w:name="_Hlk109028031"/>
      <w:r w:rsidRPr="00797DA9">
        <w:rPr>
          <w:rFonts w:ascii="Arial" w:eastAsia="Calibri" w:hAnsi="Arial" w:cs="Times New Roman"/>
          <w:color w:val="ED0000"/>
          <w:sz w:val="20"/>
          <w:szCs w:val="20"/>
        </w:rPr>
        <w:t xml:space="preserve">Use if estimated uncontrolled emissions </w:t>
      </w:r>
      <w:r w:rsidR="00361D66" w:rsidRPr="00797DA9">
        <w:rPr>
          <w:rFonts w:ascii="Arial" w:eastAsia="Calibri" w:hAnsi="Arial" w:cs="Times New Roman"/>
          <w:color w:val="ED0000"/>
          <w:sz w:val="20"/>
          <w:szCs w:val="20"/>
        </w:rPr>
        <w:t xml:space="preserve">LESS </w:t>
      </w:r>
      <w:r w:rsidRPr="00797DA9">
        <w:rPr>
          <w:rFonts w:ascii="Arial" w:eastAsia="Calibri" w:hAnsi="Arial" w:cs="Times New Roman"/>
          <w:color w:val="ED0000"/>
          <w:sz w:val="20"/>
          <w:szCs w:val="20"/>
        </w:rPr>
        <w:t xml:space="preserve">than 50 Mg/yr NMOC as calculated according to 40 CFR 63.1959. </w:t>
      </w:r>
    </w:p>
    <w:bookmarkEnd w:id="50"/>
    <w:p w14:paraId="3ACCDA8D" w14:textId="77777777" w:rsidR="00466A01" w:rsidRPr="00466A01" w:rsidRDefault="008430E3" w:rsidP="00361D66">
      <w:pPr>
        <w:spacing w:after="120"/>
        <w:ind w:left="360" w:hanging="360"/>
        <w:rPr>
          <w:rFonts w:ascii="Arial" w:eastAsia="Times New Roman" w:hAnsi="Arial" w:cs="Arial"/>
          <w:sz w:val="20"/>
          <w:szCs w:val="20"/>
        </w:rPr>
      </w:pPr>
      <w:r w:rsidRPr="00466A01">
        <w:rPr>
          <w:rFonts w:ascii="Arial" w:eastAsia="Times New Roman" w:hAnsi="Arial" w:cs="Arial"/>
          <w:bCs/>
          <w:sz w:val="20"/>
          <w:szCs w:val="20"/>
        </w:rPr>
        <w:t>3.</w:t>
      </w:r>
      <w:r w:rsidRPr="00466A01">
        <w:rPr>
          <w:rFonts w:ascii="Arial" w:eastAsia="Times New Roman" w:hAnsi="Arial" w:cs="Arial"/>
          <w:bCs/>
          <w:sz w:val="20"/>
          <w:szCs w:val="20"/>
        </w:rPr>
        <w:tab/>
      </w:r>
      <w:r w:rsidRPr="00466A01">
        <w:rPr>
          <w:rFonts w:ascii="Arial" w:eastAsia="Times New Roman" w:hAnsi="Arial" w:cs="Arial"/>
          <w:sz w:val="20"/>
          <w:szCs w:val="20"/>
        </w:rPr>
        <w:t xml:space="preserve">The permittee must keep for 5 years up-to-date, readily accessible continuous records of the equipment operating parameters specified to be monitored in 40 CFR 60.766 as well as up-to-date, readily accessible records for periods of operation during which the parameter boundaries established during the most recent performance test are exceeded.  </w:t>
      </w:r>
      <w:r w:rsidRPr="00466A01">
        <w:rPr>
          <w:rFonts w:ascii="Arial" w:eastAsia="Times New Roman" w:hAnsi="Arial" w:cs="Arial"/>
          <w:b/>
          <w:sz w:val="20"/>
          <w:szCs w:val="20"/>
        </w:rPr>
        <w:t>(</w:t>
      </w:r>
      <w:r w:rsidRPr="00466A01">
        <w:rPr>
          <w:rFonts w:ascii="Arial" w:eastAsia="Times New Roman" w:hAnsi="Arial" w:cs="Arial"/>
          <w:b/>
          <w:sz w:val="20"/>
          <w:szCs w:val="20"/>
          <w:shd w:val="clear" w:color="auto" w:fill="FFFFFF"/>
        </w:rPr>
        <w:t>40 CFR 60.768(c))</w:t>
      </w:r>
    </w:p>
    <w:p w14:paraId="5FE929B0" w14:textId="77777777" w:rsidR="00466A01" w:rsidRPr="00466A01" w:rsidRDefault="008430E3" w:rsidP="00361D66">
      <w:pPr>
        <w:numPr>
          <w:ilvl w:val="0"/>
          <w:numId w:val="81"/>
        </w:numPr>
        <w:spacing w:after="120"/>
        <w:ind w:left="720"/>
        <w:rPr>
          <w:rFonts w:ascii="Arial" w:eastAsia="Times New Roman" w:hAnsi="Arial" w:cs="Arial"/>
          <w:bCs/>
          <w:sz w:val="20"/>
          <w:szCs w:val="20"/>
        </w:rPr>
      </w:pPr>
      <w:r w:rsidRPr="00466A01">
        <w:rPr>
          <w:rFonts w:ascii="Arial" w:eastAsia="Times New Roman" w:hAnsi="Arial" w:cs="Arial"/>
          <w:sz w:val="20"/>
          <w:szCs w:val="20"/>
        </w:rPr>
        <w:t>The average temperature measured at least every 15 minutes and averaged over the same time period of the performance test.</w:t>
      </w:r>
      <w:r w:rsidRPr="00466A01">
        <w:rPr>
          <w:rFonts w:ascii="Arial" w:eastAsia="Times New Roman" w:hAnsi="Arial" w:cs="Arial"/>
          <w:b/>
          <w:bCs/>
          <w:sz w:val="20"/>
          <w:szCs w:val="20"/>
        </w:rPr>
        <w:t xml:space="preserve">  </w:t>
      </w:r>
      <w:r w:rsidRPr="00466A01">
        <w:rPr>
          <w:rFonts w:ascii="Arial" w:eastAsia="Times New Roman" w:hAnsi="Arial" w:cs="Arial"/>
          <w:b/>
          <w:sz w:val="20"/>
          <w:szCs w:val="20"/>
        </w:rPr>
        <w:t>(40 CFR 60.768(b)(2)(</w:t>
      </w:r>
      <w:proofErr w:type="spellStart"/>
      <w:r w:rsidRPr="00466A01">
        <w:rPr>
          <w:rFonts w:ascii="Arial" w:eastAsia="Times New Roman" w:hAnsi="Arial" w:cs="Arial"/>
          <w:b/>
          <w:sz w:val="20"/>
          <w:szCs w:val="20"/>
        </w:rPr>
        <w:t>i</w:t>
      </w:r>
      <w:proofErr w:type="spellEnd"/>
      <w:r w:rsidRPr="00466A01">
        <w:rPr>
          <w:rFonts w:ascii="Arial" w:eastAsia="Times New Roman" w:hAnsi="Arial" w:cs="Arial"/>
          <w:b/>
          <w:sz w:val="20"/>
          <w:szCs w:val="20"/>
        </w:rPr>
        <w:t>))</w:t>
      </w:r>
    </w:p>
    <w:p w14:paraId="0EF1364F" w14:textId="77777777" w:rsidR="00466A01" w:rsidRPr="00466A01" w:rsidRDefault="008430E3" w:rsidP="00361D66">
      <w:pPr>
        <w:numPr>
          <w:ilvl w:val="0"/>
          <w:numId w:val="81"/>
        </w:numPr>
        <w:spacing w:after="120"/>
        <w:ind w:left="720"/>
        <w:rPr>
          <w:rFonts w:ascii="Arial" w:eastAsia="Times New Roman" w:hAnsi="Arial" w:cs="Arial"/>
          <w:sz w:val="20"/>
          <w:szCs w:val="20"/>
        </w:rPr>
      </w:pPr>
      <w:r w:rsidRPr="00466A01">
        <w:rPr>
          <w:rFonts w:ascii="Arial" w:eastAsia="Times New Roman" w:hAnsi="Arial" w:cs="Arial"/>
          <w:sz w:val="20"/>
          <w:szCs w:val="20"/>
        </w:rPr>
        <w:t xml:space="preserve">All 3-hour periods of operation during which the average temperature was more than 28°C (82°F) below the average combustion temperature during the most recent performance test at which compliance with 40 CFR 60.762(b)(2)(iii) was determined.  </w:t>
      </w:r>
      <w:r w:rsidRPr="00466A01">
        <w:rPr>
          <w:rFonts w:ascii="Arial" w:eastAsia="Times New Roman" w:hAnsi="Arial" w:cs="Arial"/>
          <w:b/>
          <w:sz w:val="20"/>
          <w:szCs w:val="20"/>
        </w:rPr>
        <w:t>(</w:t>
      </w:r>
      <w:r w:rsidRPr="00466A01">
        <w:rPr>
          <w:rFonts w:ascii="Arial" w:eastAsia="Times New Roman" w:hAnsi="Arial" w:cs="Arial"/>
          <w:b/>
          <w:sz w:val="20"/>
          <w:szCs w:val="20"/>
          <w:shd w:val="clear" w:color="auto" w:fill="FFFFFF"/>
        </w:rPr>
        <w:t>40 CFR 60.768(c)(1)(</w:t>
      </w:r>
      <w:proofErr w:type="spellStart"/>
      <w:r w:rsidRPr="00466A01">
        <w:rPr>
          <w:rFonts w:ascii="Arial" w:eastAsia="Times New Roman" w:hAnsi="Arial" w:cs="Arial"/>
          <w:b/>
          <w:sz w:val="20"/>
          <w:szCs w:val="20"/>
          <w:shd w:val="clear" w:color="auto" w:fill="FFFFFF"/>
        </w:rPr>
        <w:t>i</w:t>
      </w:r>
      <w:proofErr w:type="spellEnd"/>
      <w:r w:rsidRPr="00466A01">
        <w:rPr>
          <w:rFonts w:ascii="Arial" w:eastAsia="Times New Roman" w:hAnsi="Arial" w:cs="Arial"/>
          <w:b/>
          <w:sz w:val="20"/>
          <w:szCs w:val="20"/>
          <w:shd w:val="clear" w:color="auto" w:fill="FFFFFF"/>
        </w:rPr>
        <w:t>)</w:t>
      </w:r>
      <w:r w:rsidRPr="00466A01">
        <w:rPr>
          <w:rFonts w:ascii="Arial" w:eastAsia="Times New Roman" w:hAnsi="Arial" w:cs="Arial"/>
          <w:b/>
          <w:sz w:val="20"/>
          <w:szCs w:val="20"/>
        </w:rPr>
        <w:t>)</w:t>
      </w:r>
    </w:p>
    <w:p w14:paraId="56BD215B" w14:textId="77777777" w:rsidR="00466A01" w:rsidRPr="00466A01" w:rsidRDefault="008430E3" w:rsidP="00361D66">
      <w:pPr>
        <w:numPr>
          <w:ilvl w:val="0"/>
          <w:numId w:val="81"/>
        </w:numPr>
        <w:spacing w:before="120"/>
        <w:ind w:left="720"/>
        <w:rPr>
          <w:rFonts w:ascii="Arial" w:eastAsia="Times New Roman" w:hAnsi="Arial" w:cs="Arial"/>
          <w:sz w:val="20"/>
          <w:szCs w:val="20"/>
        </w:rPr>
      </w:pPr>
      <w:r w:rsidRPr="00466A01">
        <w:rPr>
          <w:rFonts w:ascii="Arial" w:eastAsia="Times New Roman" w:hAnsi="Arial" w:cs="Arial"/>
          <w:sz w:val="20"/>
          <w:szCs w:val="20"/>
        </w:rPr>
        <w:t xml:space="preserve">Continuous records of the indication of flow to the control system and the indication of bypass flow or records of monthly inspections of car-seals or lock-and-key configurations used to seal bypass lines, specified under 40 CFR 60.766.  </w:t>
      </w:r>
      <w:r w:rsidRPr="00466A01">
        <w:rPr>
          <w:rFonts w:ascii="Arial" w:eastAsia="Times New Roman" w:hAnsi="Arial" w:cs="Arial"/>
          <w:b/>
          <w:sz w:val="20"/>
          <w:szCs w:val="20"/>
        </w:rPr>
        <w:t>(</w:t>
      </w:r>
      <w:r w:rsidRPr="00466A01">
        <w:rPr>
          <w:rFonts w:ascii="Arial" w:eastAsia="Times New Roman" w:hAnsi="Arial" w:cs="Arial"/>
          <w:b/>
          <w:sz w:val="20"/>
          <w:szCs w:val="20"/>
          <w:shd w:val="clear" w:color="auto" w:fill="FFFFFF"/>
        </w:rPr>
        <w:t>40 CFR 60.768(c)(2))</w:t>
      </w:r>
    </w:p>
    <w:p w14:paraId="30B583CA" w14:textId="77777777" w:rsidR="00466A01" w:rsidRPr="00797DA9" w:rsidRDefault="008430E3" w:rsidP="00361D66">
      <w:pPr>
        <w:spacing w:before="120"/>
        <w:rPr>
          <w:rFonts w:ascii="Arial" w:eastAsia="Times New Roman" w:hAnsi="Arial" w:cs="Arial"/>
          <w:b/>
          <w:color w:val="ED0000"/>
          <w:sz w:val="20"/>
          <w:szCs w:val="20"/>
        </w:rPr>
      </w:pPr>
      <w:r w:rsidRPr="00797DA9">
        <w:rPr>
          <w:rFonts w:ascii="Arial" w:eastAsia="Times New Roman" w:hAnsi="Arial" w:cs="Arial"/>
          <w:b/>
          <w:color w:val="ED0000"/>
          <w:sz w:val="20"/>
          <w:szCs w:val="20"/>
        </w:rPr>
        <w:t>{OR}</w:t>
      </w:r>
    </w:p>
    <w:p w14:paraId="3E8DAD28" w14:textId="77777777" w:rsidR="00466A01" w:rsidRPr="00466A01" w:rsidRDefault="008430E3" w:rsidP="00361D66">
      <w:pPr>
        <w:spacing w:after="120"/>
        <w:rPr>
          <w:rFonts w:ascii="Arial" w:eastAsia="Times New Roman" w:hAnsi="Arial" w:cs="Arial"/>
          <w:sz w:val="20"/>
          <w:szCs w:val="20"/>
        </w:rPr>
      </w:pPr>
      <w:bookmarkStart w:id="51" w:name="_Hlk109028080"/>
      <w:r w:rsidRPr="00797DA9">
        <w:rPr>
          <w:rFonts w:ascii="Arial" w:eastAsia="Calibri" w:hAnsi="Arial" w:cs="Times New Roman"/>
          <w:color w:val="ED0000"/>
          <w:sz w:val="20"/>
          <w:szCs w:val="20"/>
        </w:rPr>
        <w:t xml:space="preserve">Use if </w:t>
      </w:r>
      <w:r w:rsidRPr="00797DA9">
        <w:rPr>
          <w:rFonts w:ascii="Arial" w:eastAsia="Times New Roman" w:hAnsi="Arial" w:cs="Times New Roman"/>
          <w:color w:val="ED0000"/>
          <w:sz w:val="20"/>
          <w:szCs w:val="20"/>
        </w:rPr>
        <w:t xml:space="preserve">estimated uncontrolled emissions </w:t>
      </w:r>
      <w:r w:rsidR="00361D66" w:rsidRPr="00797DA9">
        <w:rPr>
          <w:rFonts w:ascii="Arial" w:eastAsia="Times New Roman" w:hAnsi="Arial" w:cs="Times New Roman"/>
          <w:color w:val="ED0000"/>
          <w:sz w:val="20"/>
          <w:szCs w:val="20"/>
        </w:rPr>
        <w:t>EQUAL TO OR GREATER</w:t>
      </w:r>
      <w:r w:rsidRPr="00797DA9">
        <w:rPr>
          <w:rFonts w:ascii="Arial" w:eastAsia="Times New Roman" w:hAnsi="Arial" w:cs="Times New Roman"/>
          <w:color w:val="ED0000"/>
          <w:sz w:val="20"/>
          <w:szCs w:val="20"/>
        </w:rPr>
        <w:t xml:space="preserve"> than 50 Mg/yr NMOC as calculated according to 40 CFR 63.1959.</w:t>
      </w:r>
    </w:p>
    <w:bookmarkEnd w:id="51"/>
    <w:p w14:paraId="5C38AA07" w14:textId="77777777" w:rsidR="00466A01" w:rsidRPr="00466A01" w:rsidRDefault="008430E3" w:rsidP="00361D66">
      <w:pPr>
        <w:numPr>
          <w:ilvl w:val="0"/>
          <w:numId w:val="82"/>
        </w:numPr>
        <w:spacing w:before="120"/>
        <w:rPr>
          <w:rFonts w:ascii="Arial" w:eastAsia="Calibri" w:hAnsi="Arial" w:cs="Arial"/>
          <w:b/>
          <w:sz w:val="20"/>
        </w:rPr>
      </w:pPr>
      <w:r w:rsidRPr="00466A01">
        <w:rPr>
          <w:rFonts w:ascii="Arial" w:eastAsia="Calibri" w:hAnsi="Arial" w:cs="Arial"/>
          <w:bCs/>
          <w:sz w:val="20"/>
        </w:rPr>
        <w:t xml:space="preserve">Each permittee that chooses to comply with the provisions in 40 CFR 63.1958, 40 CFR 63.1960, and 40 CFR 63.1961, as allowed at 40 CFR 60.762(b)(2)(iv), must keep records of the date upon which the permittee started complying with the provisions in 40 CFR 63.1958, 40 CFR 63.1960, and 40 CFR 63.1961.  </w:t>
      </w:r>
      <w:r w:rsidRPr="00466A01">
        <w:rPr>
          <w:rFonts w:ascii="Arial" w:eastAsia="Calibri" w:hAnsi="Arial" w:cs="Arial"/>
          <w:b/>
          <w:sz w:val="20"/>
        </w:rPr>
        <w:t>(</w:t>
      </w:r>
      <w:r w:rsidRPr="00466A01">
        <w:rPr>
          <w:rFonts w:ascii="Arial" w:eastAsia="Calibri" w:hAnsi="Arial" w:cs="Arial"/>
          <w:b/>
          <w:sz w:val="20"/>
          <w:shd w:val="clear" w:color="auto" w:fill="FFFFFF"/>
        </w:rPr>
        <w:t>40 CFR 60.768(e)(6)</w:t>
      </w:r>
      <w:r w:rsidRPr="00466A01">
        <w:rPr>
          <w:rFonts w:ascii="Arial" w:eastAsia="Calibri" w:hAnsi="Arial" w:cs="Arial"/>
          <w:b/>
          <w:sz w:val="20"/>
        </w:rPr>
        <w:t>)</w:t>
      </w:r>
    </w:p>
    <w:p w14:paraId="04DFA7DD" w14:textId="77777777" w:rsidR="00466A01" w:rsidRPr="00466A01" w:rsidRDefault="008430E3" w:rsidP="00361D66">
      <w:pPr>
        <w:pStyle w:val="Hedaing5"/>
      </w:pPr>
      <w:r w:rsidRPr="00466A01">
        <w:t>VII.  REPORTING</w:t>
      </w:r>
    </w:p>
    <w:p w14:paraId="13376A2F" w14:textId="77777777" w:rsidR="00466A01" w:rsidRPr="00466A01" w:rsidRDefault="008430E3" w:rsidP="00361D66">
      <w:pPr>
        <w:numPr>
          <w:ilvl w:val="0"/>
          <w:numId w:val="83"/>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Prompt reporting of deviations pursuant to General Conditions 21 and 22 of Part A.  </w:t>
      </w:r>
      <w:r w:rsidRPr="00466A01">
        <w:rPr>
          <w:rFonts w:ascii="Arial" w:eastAsia="Times New Roman" w:hAnsi="Arial" w:cs="Times New Roman"/>
          <w:b/>
          <w:sz w:val="20"/>
          <w:szCs w:val="20"/>
        </w:rPr>
        <w:t>(R 336.1213(3)(c)(ii))</w:t>
      </w:r>
    </w:p>
    <w:p w14:paraId="4FF13695" w14:textId="77777777" w:rsidR="00466A01" w:rsidRPr="00466A01" w:rsidRDefault="008430E3" w:rsidP="00361D66">
      <w:pPr>
        <w:numPr>
          <w:ilvl w:val="0"/>
          <w:numId w:val="83"/>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466A01">
        <w:rPr>
          <w:rFonts w:ascii="Arial" w:eastAsia="Times New Roman" w:hAnsi="Arial" w:cs="Times New Roman"/>
          <w:b/>
          <w:sz w:val="20"/>
          <w:szCs w:val="20"/>
        </w:rPr>
        <w:t>(R 336.1213(3)(c)(</w:t>
      </w:r>
      <w:proofErr w:type="spellStart"/>
      <w:r w:rsidRPr="00466A01">
        <w:rPr>
          <w:rFonts w:ascii="Arial" w:eastAsia="Times New Roman" w:hAnsi="Arial" w:cs="Times New Roman"/>
          <w:b/>
          <w:sz w:val="20"/>
          <w:szCs w:val="20"/>
        </w:rPr>
        <w:t>i</w:t>
      </w:r>
      <w:proofErr w:type="spellEnd"/>
      <w:r w:rsidRPr="00466A01">
        <w:rPr>
          <w:rFonts w:ascii="Arial" w:eastAsia="Times New Roman" w:hAnsi="Arial" w:cs="Times New Roman"/>
          <w:b/>
          <w:sz w:val="20"/>
          <w:szCs w:val="20"/>
        </w:rPr>
        <w:t>))</w:t>
      </w:r>
    </w:p>
    <w:p w14:paraId="73C7E418" w14:textId="77777777" w:rsidR="00466A01" w:rsidRPr="00466A01" w:rsidRDefault="008430E3" w:rsidP="00361D66">
      <w:pPr>
        <w:numPr>
          <w:ilvl w:val="0"/>
          <w:numId w:val="83"/>
        </w:num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Annual certification of compliance pursuant to General Conditions 19 and 20 of Part A.  The report shall be received by March 15 for the previous calendar year.  </w:t>
      </w:r>
      <w:r w:rsidRPr="00466A01">
        <w:rPr>
          <w:rFonts w:ascii="Arial" w:eastAsia="Times New Roman" w:hAnsi="Arial" w:cs="Times New Roman"/>
          <w:b/>
          <w:sz w:val="20"/>
          <w:szCs w:val="20"/>
        </w:rPr>
        <w:t>(R 336.1213(4)(c))</w:t>
      </w:r>
    </w:p>
    <w:p w14:paraId="5686511F" w14:textId="77777777" w:rsidR="00466A01" w:rsidRPr="00797DA9" w:rsidRDefault="008430E3" w:rsidP="00361D66">
      <w:pPr>
        <w:spacing w:after="0" w:line="240" w:lineRule="auto"/>
        <w:rPr>
          <w:rFonts w:ascii="Arial" w:eastAsia="Calibri" w:hAnsi="Arial" w:cs="Arial"/>
          <w:b/>
          <w:bCs/>
          <w:color w:val="ED0000"/>
          <w:sz w:val="20"/>
        </w:rPr>
      </w:pPr>
      <w:bookmarkStart w:id="52" w:name="_Hlk94104529"/>
      <w:r w:rsidRPr="00797DA9">
        <w:rPr>
          <w:rFonts w:ascii="Arial" w:eastAsia="Calibri" w:hAnsi="Arial" w:cs="Arial"/>
          <w:b/>
          <w:bCs/>
          <w:color w:val="ED0000"/>
          <w:sz w:val="20"/>
        </w:rPr>
        <w:t>{CHOOSE ONE}</w:t>
      </w:r>
      <w:bookmarkEnd w:id="52"/>
    </w:p>
    <w:p w14:paraId="79E2FB62" w14:textId="77777777" w:rsidR="00466A01" w:rsidRPr="00797DA9" w:rsidRDefault="008430E3" w:rsidP="00361D66">
      <w:pPr>
        <w:spacing w:after="120"/>
        <w:rPr>
          <w:rFonts w:ascii="Arial" w:eastAsia="Calibri" w:hAnsi="Arial" w:cs="Arial"/>
          <w:b/>
          <w:bCs/>
          <w:color w:val="ED0000"/>
          <w:sz w:val="20"/>
        </w:rPr>
      </w:pPr>
      <w:bookmarkStart w:id="53" w:name="_Hlk109028101"/>
      <w:r w:rsidRPr="00797DA9">
        <w:rPr>
          <w:rFonts w:ascii="Arial" w:eastAsia="Calibri" w:hAnsi="Arial" w:cs="Arial"/>
          <w:color w:val="ED0000"/>
          <w:sz w:val="20"/>
        </w:rPr>
        <w:t xml:space="preserve">Use if estimated uncontrolled emissions </w:t>
      </w:r>
      <w:r w:rsidR="00797DA9" w:rsidRPr="00797DA9">
        <w:rPr>
          <w:rFonts w:ascii="Arial" w:eastAsia="Calibri" w:hAnsi="Arial" w:cs="Arial"/>
          <w:color w:val="ED0000"/>
          <w:sz w:val="20"/>
        </w:rPr>
        <w:t>LESS</w:t>
      </w:r>
      <w:r w:rsidRPr="00797DA9">
        <w:rPr>
          <w:rFonts w:ascii="Arial" w:eastAsia="Calibri" w:hAnsi="Arial" w:cs="Arial"/>
          <w:color w:val="ED0000"/>
          <w:sz w:val="20"/>
        </w:rPr>
        <w:t xml:space="preserve"> than 50 Mg/yr NMOC as calculated according to 40 CFR 63.1959.</w:t>
      </w:r>
    </w:p>
    <w:bookmarkEnd w:id="53"/>
    <w:p w14:paraId="13D2D8BD" w14:textId="77777777" w:rsidR="00466A01" w:rsidRPr="00466A01" w:rsidRDefault="008430E3" w:rsidP="00361D66">
      <w:pPr>
        <w:numPr>
          <w:ilvl w:val="0"/>
          <w:numId w:val="84"/>
        </w:numPr>
        <w:spacing w:before="120" w:after="120"/>
        <w:rPr>
          <w:rFonts w:ascii="Arial" w:eastAsia="Calibri" w:hAnsi="Arial" w:cs="Arial"/>
          <w:sz w:val="20"/>
        </w:rPr>
      </w:pPr>
      <w:r w:rsidRPr="00466A01">
        <w:rPr>
          <w:rFonts w:ascii="Arial" w:eastAsia="Calibri" w:hAnsi="Arial" w:cs="Arial"/>
          <w:sz w:val="20"/>
        </w:rPr>
        <w:t>The permittee must submit reports by March 15 for reporting period January 1 to December 31.  For enclosed combustion devices, reportable exceedances are defined under 40 CFR 60.768(c).  The report must include the following:</w:t>
      </w:r>
    </w:p>
    <w:p w14:paraId="1AD18123" w14:textId="77777777" w:rsidR="00466A01" w:rsidRPr="00466A01" w:rsidRDefault="008430E3" w:rsidP="00361D66">
      <w:pPr>
        <w:numPr>
          <w:ilvl w:val="2"/>
          <w:numId w:val="84"/>
        </w:numPr>
        <w:spacing w:before="120" w:after="120"/>
        <w:ind w:left="720" w:hanging="360"/>
        <w:rPr>
          <w:rFonts w:ascii="Arial" w:eastAsia="Times New Roman" w:hAnsi="Arial" w:cs="Times New Roman"/>
          <w:sz w:val="20"/>
          <w:szCs w:val="20"/>
        </w:rPr>
      </w:pPr>
      <w:r w:rsidRPr="00466A01">
        <w:rPr>
          <w:rFonts w:ascii="Arial" w:eastAsia="Times New Roman" w:hAnsi="Arial" w:cs="Times New Roman"/>
          <w:sz w:val="20"/>
          <w:szCs w:val="20"/>
        </w:rPr>
        <w:t xml:space="preserve">Value and length of time for exceedance of applicable parameters monitored under 40 CFR 60.766(b).  </w:t>
      </w:r>
      <w:r w:rsidRPr="00466A01">
        <w:rPr>
          <w:rFonts w:ascii="Arial" w:eastAsia="Times New Roman" w:hAnsi="Arial" w:cs="Times New Roman"/>
          <w:b/>
          <w:sz w:val="20"/>
          <w:szCs w:val="20"/>
        </w:rPr>
        <w:t>(40 CFR 60.767(g)(1))</w:t>
      </w:r>
    </w:p>
    <w:p w14:paraId="7253D136" w14:textId="77777777" w:rsidR="00466A01" w:rsidRPr="00466A01" w:rsidRDefault="008430E3" w:rsidP="00361D66">
      <w:pPr>
        <w:numPr>
          <w:ilvl w:val="2"/>
          <w:numId w:val="84"/>
        </w:numPr>
        <w:spacing w:before="120" w:after="120"/>
        <w:ind w:left="720" w:hanging="360"/>
        <w:rPr>
          <w:rFonts w:ascii="Arial" w:eastAsia="Times New Roman" w:hAnsi="Arial" w:cs="Times New Roman"/>
          <w:sz w:val="20"/>
          <w:szCs w:val="20"/>
        </w:rPr>
      </w:pPr>
      <w:r w:rsidRPr="00466A01">
        <w:rPr>
          <w:rFonts w:ascii="Arial" w:eastAsia="Times New Roman" w:hAnsi="Arial" w:cs="Times New Roman"/>
          <w:sz w:val="20"/>
          <w:szCs w:val="20"/>
        </w:rPr>
        <w:t xml:space="preserve">Description and duration of all periods when the gas stream is diverted from the control device through a bypass line or the indication of bypass flow.  </w:t>
      </w:r>
      <w:r w:rsidRPr="00466A01">
        <w:rPr>
          <w:rFonts w:ascii="Arial" w:eastAsia="Times New Roman" w:hAnsi="Arial" w:cs="Times New Roman"/>
          <w:b/>
          <w:sz w:val="20"/>
          <w:szCs w:val="20"/>
        </w:rPr>
        <w:t>(40 CFR 60.767(g)(2))</w:t>
      </w:r>
    </w:p>
    <w:p w14:paraId="148DF8FC" w14:textId="77777777" w:rsidR="00466A01" w:rsidRPr="00466A01" w:rsidRDefault="008430E3" w:rsidP="00361D66">
      <w:pPr>
        <w:numPr>
          <w:ilvl w:val="2"/>
          <w:numId w:val="84"/>
        </w:numPr>
        <w:spacing w:before="120"/>
        <w:ind w:left="720" w:hanging="360"/>
        <w:rPr>
          <w:rFonts w:ascii="Arial" w:eastAsia="Times New Roman" w:hAnsi="Arial" w:cs="Times New Roman"/>
          <w:sz w:val="20"/>
          <w:szCs w:val="20"/>
        </w:rPr>
      </w:pPr>
      <w:r w:rsidRPr="00466A01">
        <w:rPr>
          <w:rFonts w:ascii="Arial" w:eastAsia="Times New Roman" w:hAnsi="Arial" w:cs="Times New Roman"/>
          <w:sz w:val="20"/>
          <w:szCs w:val="20"/>
        </w:rPr>
        <w:t xml:space="preserve">Description and duration of all periods when the control device was not operating and length of time the control device was not operating.  </w:t>
      </w:r>
      <w:r w:rsidRPr="00466A01">
        <w:rPr>
          <w:rFonts w:ascii="Arial" w:eastAsia="Times New Roman" w:hAnsi="Arial" w:cs="Times New Roman"/>
          <w:b/>
          <w:sz w:val="20"/>
          <w:szCs w:val="20"/>
        </w:rPr>
        <w:t>(40 CFR 60.767(g)(3))</w:t>
      </w:r>
    </w:p>
    <w:p w14:paraId="25959279" w14:textId="77777777" w:rsidR="00466A01" w:rsidRPr="00797DA9" w:rsidRDefault="008430E3" w:rsidP="00361D66">
      <w:pPr>
        <w:spacing w:before="120"/>
        <w:rPr>
          <w:rFonts w:ascii="Arial" w:eastAsia="Times New Roman" w:hAnsi="Arial" w:cs="Arial"/>
          <w:b/>
          <w:bCs/>
          <w:color w:val="ED0000"/>
          <w:sz w:val="20"/>
          <w:szCs w:val="20"/>
        </w:rPr>
      </w:pPr>
      <w:r w:rsidRPr="00797DA9">
        <w:rPr>
          <w:rFonts w:ascii="Arial" w:eastAsia="Times New Roman" w:hAnsi="Arial" w:cs="Arial"/>
          <w:b/>
          <w:bCs/>
          <w:color w:val="ED0000"/>
          <w:sz w:val="20"/>
          <w:szCs w:val="20"/>
        </w:rPr>
        <w:t>{OR}</w:t>
      </w:r>
    </w:p>
    <w:p w14:paraId="7620E4E6" w14:textId="77777777" w:rsidR="00466A01" w:rsidRPr="00466A01" w:rsidRDefault="008430E3" w:rsidP="00361D66">
      <w:pPr>
        <w:spacing w:after="120"/>
        <w:rPr>
          <w:rFonts w:ascii="Arial" w:eastAsia="Times New Roman" w:hAnsi="Arial" w:cs="Arial"/>
          <w:sz w:val="20"/>
          <w:szCs w:val="20"/>
        </w:rPr>
      </w:pPr>
      <w:bookmarkStart w:id="54" w:name="_Hlk109028129"/>
      <w:r w:rsidRPr="00797DA9">
        <w:rPr>
          <w:rFonts w:ascii="Arial" w:eastAsia="Calibri" w:hAnsi="Arial" w:cs="Times New Roman"/>
          <w:color w:val="ED0000"/>
          <w:sz w:val="20"/>
          <w:szCs w:val="20"/>
        </w:rPr>
        <w:t xml:space="preserve">Use if </w:t>
      </w:r>
      <w:r w:rsidRPr="00797DA9">
        <w:rPr>
          <w:rFonts w:ascii="Arial" w:eastAsia="Times New Roman" w:hAnsi="Arial" w:cs="Times New Roman"/>
          <w:color w:val="ED0000"/>
          <w:sz w:val="20"/>
          <w:szCs w:val="20"/>
        </w:rPr>
        <w:t xml:space="preserve">estimated uncontrolled emissions </w:t>
      </w:r>
      <w:r w:rsidR="00361D66" w:rsidRPr="00797DA9">
        <w:rPr>
          <w:rFonts w:ascii="Arial" w:eastAsia="Times New Roman" w:hAnsi="Arial" w:cs="Times New Roman"/>
          <w:color w:val="ED0000"/>
          <w:sz w:val="20"/>
          <w:szCs w:val="20"/>
        </w:rPr>
        <w:t>EQUAL TO OR GREATER</w:t>
      </w:r>
      <w:r w:rsidRPr="00797DA9">
        <w:rPr>
          <w:rFonts w:ascii="Arial" w:eastAsia="Times New Roman" w:hAnsi="Arial" w:cs="Times New Roman"/>
          <w:color w:val="ED0000"/>
          <w:sz w:val="20"/>
          <w:szCs w:val="20"/>
        </w:rPr>
        <w:t xml:space="preserve"> than 50 Mg/yr NMOC as calculated according to 40 CFR 63.1959.</w:t>
      </w:r>
    </w:p>
    <w:bookmarkEnd w:id="54"/>
    <w:p w14:paraId="66FA4D8E" w14:textId="77777777" w:rsidR="00466A01" w:rsidRPr="00466A01" w:rsidRDefault="008430E3" w:rsidP="00361D66">
      <w:pPr>
        <w:numPr>
          <w:ilvl w:val="0"/>
          <w:numId w:val="85"/>
        </w:numPr>
        <w:spacing w:before="120"/>
        <w:rPr>
          <w:rFonts w:ascii="Arial" w:eastAsia="Calibri" w:hAnsi="Arial" w:cs="Times New Roman"/>
          <w:sz w:val="20"/>
        </w:rPr>
      </w:pPr>
      <w:r w:rsidRPr="00466A01">
        <w:rPr>
          <w:rFonts w:ascii="Arial" w:eastAsia="Calibri" w:hAnsi="Arial" w:cs="Arial"/>
          <w:sz w:val="20"/>
        </w:rPr>
        <w:lastRenderedPageBreak/>
        <w:t xml:space="preserve">If complying with the operational provisions of 40 CFR 63.1958, 40 CFR 63.1960, and 40 CFR 63.1961, as allowed at 40 CFR 60.762(b)(2)(iv), the permittee must follow the semiannual reporting requirements in 40 CFR 63.1981(h) in lieu of </w:t>
      </w:r>
      <w:r w:rsidRPr="00466A01">
        <w:rPr>
          <w:rFonts w:ascii="Arial" w:eastAsia="Calibri" w:hAnsi="Arial" w:cs="Arial"/>
          <w:sz w:val="20"/>
          <w:shd w:val="clear" w:color="auto" w:fill="FFFFFF"/>
        </w:rPr>
        <w:t>40 CFR 60.767(g)</w:t>
      </w:r>
      <w:r w:rsidRPr="00466A01">
        <w:rPr>
          <w:rFonts w:ascii="Arial" w:eastAsia="Calibri" w:hAnsi="Arial" w:cs="Arial"/>
          <w:sz w:val="20"/>
        </w:rPr>
        <w:t xml:space="preserve">. </w:t>
      </w:r>
      <w:r w:rsidRPr="00466A01">
        <w:rPr>
          <w:rFonts w:ascii="Arial" w:eastAsia="Calibri" w:hAnsi="Arial" w:cs="Arial"/>
        </w:rPr>
        <w:t xml:space="preserve"> </w:t>
      </w:r>
      <w:r w:rsidRPr="00466A01">
        <w:rPr>
          <w:rFonts w:ascii="Arial" w:eastAsia="Calibri" w:hAnsi="Arial" w:cs="Arial"/>
          <w:b/>
          <w:bCs/>
        </w:rPr>
        <w:t>(</w:t>
      </w:r>
      <w:r w:rsidRPr="00466A01">
        <w:rPr>
          <w:rFonts w:ascii="Arial" w:eastAsia="Calibri" w:hAnsi="Arial" w:cs="Arial"/>
          <w:b/>
          <w:bCs/>
          <w:sz w:val="20"/>
          <w:shd w:val="clear" w:color="auto" w:fill="FFFFFF"/>
        </w:rPr>
        <w:t>40 CFR 60.767(g))</w:t>
      </w:r>
    </w:p>
    <w:p w14:paraId="2B7E201F" w14:textId="77777777" w:rsidR="00466A01" w:rsidRPr="00797DA9" w:rsidRDefault="008430E3" w:rsidP="00361D66">
      <w:pPr>
        <w:spacing w:before="120" w:after="120"/>
        <w:rPr>
          <w:rFonts w:ascii="Arial" w:eastAsia="Times New Roman" w:hAnsi="Arial" w:cs="Times New Roman"/>
          <w:b/>
          <w:bCs/>
          <w:color w:val="ED0000"/>
          <w:sz w:val="20"/>
          <w:szCs w:val="20"/>
        </w:rPr>
      </w:pPr>
      <w:bookmarkStart w:id="55" w:name="_Hlk94104558"/>
      <w:r w:rsidRPr="00797DA9">
        <w:rPr>
          <w:rFonts w:ascii="Arial" w:eastAsia="Times New Roman" w:hAnsi="Arial" w:cs="Times New Roman"/>
          <w:b/>
          <w:bCs/>
          <w:color w:val="ED0000"/>
          <w:sz w:val="20"/>
          <w:szCs w:val="20"/>
        </w:rPr>
        <w:t>ALWAYS INCLUDE</w:t>
      </w:r>
      <w:bookmarkEnd w:id="55"/>
    </w:p>
    <w:p w14:paraId="20A30F71" w14:textId="77777777" w:rsidR="00466A01" w:rsidRPr="00466A01" w:rsidRDefault="008430E3" w:rsidP="00361D66">
      <w:pPr>
        <w:numPr>
          <w:ilvl w:val="0"/>
          <w:numId w:val="86"/>
        </w:numPr>
        <w:spacing w:before="120" w:after="120"/>
        <w:rPr>
          <w:rFonts w:ascii="Arial" w:eastAsia="Calibri" w:hAnsi="Arial" w:cs="Arial"/>
          <w:sz w:val="20"/>
        </w:rPr>
      </w:pPr>
      <w:r w:rsidRPr="00466A01">
        <w:rPr>
          <w:rFonts w:ascii="Arial" w:eastAsia="Calibri" w:hAnsi="Arial" w:cs="Arial"/>
          <w:sz w:val="20"/>
        </w:rPr>
        <w:t>The permittee must submit reports electronically according to the following:</w:t>
      </w:r>
    </w:p>
    <w:p w14:paraId="2A943526" w14:textId="77777777" w:rsidR="00466A01" w:rsidRPr="00466A01" w:rsidRDefault="008430E3" w:rsidP="00361D66">
      <w:pPr>
        <w:numPr>
          <w:ilvl w:val="1"/>
          <w:numId w:val="87"/>
        </w:numPr>
        <w:spacing w:before="120" w:after="120"/>
        <w:rPr>
          <w:rFonts w:ascii="Arial" w:eastAsia="Calibri" w:hAnsi="Arial" w:cs="Arial"/>
          <w:sz w:val="20"/>
        </w:rPr>
      </w:pPr>
      <w:r w:rsidRPr="00466A01">
        <w:rPr>
          <w:rFonts w:ascii="Arial" w:eastAsia="Calibri" w:hAnsi="Arial" w:cs="Arial"/>
          <w:sz w:val="20"/>
        </w:rPr>
        <w:t xml:space="preserve">Within 60 days after the date of completing each performance test (as defined in 40 CFR 60.8), the permittee must submit the results of each performance test.  For data collected using test methods supported by the </w:t>
      </w:r>
      <w:r w:rsidRPr="007B4158">
        <w:rPr>
          <w:rFonts w:ascii="Arial" w:eastAsia="Calibri" w:hAnsi="Arial" w:cs="Arial"/>
          <w:sz w:val="20"/>
          <w:szCs w:val="20"/>
        </w:rPr>
        <w:t xml:space="preserve">USEPA's </w:t>
      </w:r>
      <w:hyperlink r:id="rId20" w:history="1">
        <w:r w:rsidR="00466A01" w:rsidRPr="00361D66">
          <w:rPr>
            <w:rStyle w:val="Hyperlink"/>
            <w:rFonts w:ascii="Arial" w:eastAsia="Calibri" w:hAnsi="Arial" w:cs="Arial"/>
            <w:sz w:val="20"/>
            <w:szCs w:val="20"/>
          </w:rPr>
          <w:t xml:space="preserve">Electronic Reporting Tool </w:t>
        </w:r>
      </w:hyperlink>
      <w:r w:rsidRPr="007B4158">
        <w:rPr>
          <w:rFonts w:ascii="Arial" w:eastAsia="Calibri" w:hAnsi="Arial" w:cs="Arial"/>
          <w:sz w:val="20"/>
          <w:szCs w:val="20"/>
        </w:rPr>
        <w:t xml:space="preserve">(ERT) as listed on the USEPA's ERT website, submit the results of the performance test to the USEPA via the Compliance and Emissions Data Reporting Interface (CEDRI).  The CEDRI can be accessed through the USEPA's </w:t>
      </w:r>
      <w:hyperlink r:id="rId21" w:history="1">
        <w:r w:rsidR="00466A01" w:rsidRPr="00361D66">
          <w:rPr>
            <w:rStyle w:val="Hyperlink"/>
            <w:rFonts w:ascii="Arial" w:eastAsia="Calibri" w:hAnsi="Arial" w:cs="Arial"/>
            <w:sz w:val="20"/>
            <w:szCs w:val="20"/>
          </w:rPr>
          <w:t>CDX</w:t>
        </w:r>
      </w:hyperlink>
      <w:r w:rsidRPr="007B4158">
        <w:rPr>
          <w:rFonts w:ascii="Arial" w:eastAsia="Calibri" w:hAnsi="Arial" w:cs="Arial"/>
          <w:sz w:val="20"/>
          <w:szCs w:val="20"/>
        </w:rPr>
        <w:t>.  Perform</w:t>
      </w:r>
      <w:r w:rsidRPr="00466A01">
        <w:rPr>
          <w:rFonts w:ascii="Arial" w:eastAsia="Calibri" w:hAnsi="Arial" w:cs="Arial"/>
          <w:sz w:val="20"/>
        </w:rPr>
        <w:t xml:space="preserve">ance test data must be submitted in a file format generated through the use of the USEPA's ERT or an alternative file format consistent with the extensible markup language (XML) schema listed on the EPA's ERT website, once the XML schema is available.  </w:t>
      </w:r>
      <w:r w:rsidRPr="00466A01">
        <w:rPr>
          <w:rFonts w:ascii="Arial" w:eastAsia="Calibri" w:hAnsi="Arial" w:cs="Arial"/>
          <w:b/>
          <w:bCs/>
          <w:sz w:val="20"/>
        </w:rPr>
        <w:t xml:space="preserve">(40 CFR </w:t>
      </w:r>
      <w:r w:rsidRPr="00466A01">
        <w:rPr>
          <w:rFonts w:ascii="Arial" w:eastAsia="Calibri" w:hAnsi="Arial" w:cs="Arial"/>
          <w:b/>
          <w:bCs/>
          <w:color w:val="333333"/>
          <w:sz w:val="20"/>
          <w:shd w:val="clear" w:color="auto" w:fill="FFFFFF"/>
        </w:rPr>
        <w:t>60.767</w:t>
      </w:r>
      <w:r w:rsidRPr="00466A01">
        <w:rPr>
          <w:rFonts w:ascii="Arial" w:eastAsia="Calibri" w:hAnsi="Arial" w:cs="Arial"/>
          <w:b/>
          <w:bCs/>
          <w:sz w:val="20"/>
        </w:rPr>
        <w:t>(</w:t>
      </w:r>
      <w:proofErr w:type="spellStart"/>
      <w:r w:rsidRPr="00466A01">
        <w:rPr>
          <w:rFonts w:ascii="Arial" w:eastAsia="Calibri" w:hAnsi="Arial" w:cs="Arial"/>
          <w:b/>
          <w:bCs/>
          <w:sz w:val="20"/>
        </w:rPr>
        <w:t>i</w:t>
      </w:r>
      <w:proofErr w:type="spellEnd"/>
      <w:r w:rsidRPr="00466A01">
        <w:rPr>
          <w:rFonts w:ascii="Arial" w:eastAsia="Calibri" w:hAnsi="Arial" w:cs="Arial"/>
          <w:b/>
          <w:bCs/>
          <w:sz w:val="20"/>
        </w:rPr>
        <w:t>)(1)(</w:t>
      </w:r>
      <w:proofErr w:type="spellStart"/>
      <w:r w:rsidRPr="00466A01">
        <w:rPr>
          <w:rFonts w:ascii="Arial" w:eastAsia="Calibri" w:hAnsi="Arial" w:cs="Arial"/>
          <w:b/>
          <w:bCs/>
          <w:sz w:val="20"/>
        </w:rPr>
        <w:t>i</w:t>
      </w:r>
      <w:proofErr w:type="spellEnd"/>
      <w:r w:rsidRPr="00466A01">
        <w:rPr>
          <w:rFonts w:ascii="Arial" w:eastAsia="Calibri" w:hAnsi="Arial" w:cs="Arial"/>
          <w:b/>
          <w:bCs/>
          <w:sz w:val="20"/>
        </w:rPr>
        <w:t>))</w:t>
      </w:r>
    </w:p>
    <w:p w14:paraId="12C7B724" w14:textId="77777777" w:rsidR="00466A01" w:rsidRPr="00466A01" w:rsidRDefault="008430E3" w:rsidP="00361D66">
      <w:pPr>
        <w:numPr>
          <w:ilvl w:val="1"/>
          <w:numId w:val="87"/>
        </w:numPr>
        <w:spacing w:before="120" w:after="120"/>
        <w:rPr>
          <w:rFonts w:ascii="Arial" w:eastAsia="Calibri" w:hAnsi="Arial" w:cs="Arial"/>
          <w:sz w:val="20"/>
        </w:rPr>
      </w:pPr>
      <w:r w:rsidRPr="00466A01">
        <w:rPr>
          <w:rFonts w:ascii="Arial" w:eastAsia="Calibri" w:hAnsi="Arial" w:cs="Arial"/>
          <w:sz w:val="20"/>
        </w:rPr>
        <w:t xml:space="preserve">For data collected using test methods that are not supported by the USEPA's ERT as listed on the USEPA's ERT website at the time of the test, submit the results of the performance test to the USEPA at the appropriate address listed in 40 CFR 60.4.  </w:t>
      </w:r>
      <w:r w:rsidRPr="00466A01">
        <w:rPr>
          <w:rFonts w:ascii="Arial" w:eastAsia="Calibri" w:hAnsi="Arial" w:cs="Arial"/>
          <w:b/>
          <w:bCs/>
          <w:sz w:val="20"/>
        </w:rPr>
        <w:t xml:space="preserve">(40 CFR </w:t>
      </w:r>
      <w:r w:rsidRPr="00466A01">
        <w:rPr>
          <w:rFonts w:ascii="Arial" w:eastAsia="Calibri" w:hAnsi="Arial" w:cs="Arial"/>
          <w:b/>
          <w:bCs/>
          <w:color w:val="333333"/>
          <w:sz w:val="20"/>
          <w:shd w:val="clear" w:color="auto" w:fill="FFFFFF"/>
        </w:rPr>
        <w:t>60.767</w:t>
      </w:r>
      <w:r w:rsidRPr="00466A01">
        <w:rPr>
          <w:rFonts w:ascii="Arial" w:eastAsia="Calibri" w:hAnsi="Arial" w:cs="Arial"/>
          <w:b/>
          <w:bCs/>
          <w:sz w:val="20"/>
        </w:rPr>
        <w:t>(</w:t>
      </w:r>
      <w:proofErr w:type="spellStart"/>
      <w:r w:rsidRPr="00466A01">
        <w:rPr>
          <w:rFonts w:ascii="Arial" w:eastAsia="Calibri" w:hAnsi="Arial" w:cs="Arial"/>
          <w:b/>
          <w:bCs/>
          <w:sz w:val="20"/>
        </w:rPr>
        <w:t>i</w:t>
      </w:r>
      <w:proofErr w:type="spellEnd"/>
      <w:r w:rsidRPr="00466A01">
        <w:rPr>
          <w:rFonts w:ascii="Arial" w:eastAsia="Calibri" w:hAnsi="Arial" w:cs="Arial"/>
          <w:b/>
          <w:bCs/>
          <w:sz w:val="20"/>
        </w:rPr>
        <w:t>)(1)(ii))</w:t>
      </w:r>
    </w:p>
    <w:p w14:paraId="12C9ACBC" w14:textId="77777777" w:rsidR="00466A01" w:rsidRPr="007B4158" w:rsidRDefault="008430E3" w:rsidP="00361D66">
      <w:pPr>
        <w:numPr>
          <w:ilvl w:val="1"/>
          <w:numId w:val="87"/>
        </w:numPr>
        <w:spacing w:before="120" w:after="0" w:line="240" w:lineRule="auto"/>
        <w:rPr>
          <w:rFonts w:ascii="Arial" w:eastAsia="Calibri" w:hAnsi="Arial" w:cs="Arial"/>
          <w:sz w:val="20"/>
          <w:szCs w:val="20"/>
        </w:rPr>
      </w:pPr>
      <w:r w:rsidRPr="007B4158">
        <w:rPr>
          <w:rFonts w:ascii="Arial" w:eastAsia="Calibri" w:hAnsi="Arial" w:cs="Arial"/>
          <w:sz w:val="20"/>
          <w:szCs w:val="20"/>
        </w:rPr>
        <w:t xml:space="preserve">Each permittee must submit reports to the USEPA via CEDRI (CEDRI can be accessed through the USEPA's CDX).  The permittee must use the appropriate electronic report in CEDRI for this subpart or an alternate electronic file format consistent with the XML schema listed on the </w:t>
      </w:r>
      <w:hyperlink r:id="rId22" w:history="1">
        <w:r w:rsidR="00466A01" w:rsidRPr="00361D66">
          <w:rPr>
            <w:rStyle w:val="Hyperlink"/>
            <w:rFonts w:ascii="Arial" w:eastAsia="Calibri" w:hAnsi="Arial" w:cs="Arial"/>
            <w:sz w:val="20"/>
            <w:szCs w:val="20"/>
          </w:rPr>
          <w:t>CEDRI website</w:t>
        </w:r>
      </w:hyperlink>
      <w:r w:rsidRPr="007B4158">
        <w:rPr>
          <w:rFonts w:ascii="Arial" w:eastAsia="Calibri" w:hAnsi="Arial" w:cs="Arial"/>
          <w:sz w:val="20"/>
          <w:szCs w:val="20"/>
        </w:rPr>
        <w:t xml:space="preserve">.  If the reporting form specific to this subpart is not available in CEDRI at the time that the report is due, the permittee must submit the report to the USEPA at the appropriate address listed in 40 CFR 60.4.  Once the form has been available in CEDRI for 90 calendar days, the permittee must begin submitting all subsequent reports via CEDRI.  The reports must be submitted by the deadlines specified in this subpart, regardless of the method in which the reports are submitted.  </w:t>
      </w:r>
      <w:r w:rsidRPr="007B4158">
        <w:rPr>
          <w:rFonts w:ascii="Arial" w:eastAsia="Calibri" w:hAnsi="Arial" w:cs="Arial"/>
          <w:b/>
          <w:bCs/>
          <w:sz w:val="20"/>
          <w:szCs w:val="20"/>
        </w:rPr>
        <w:t xml:space="preserve">(40 CFR </w:t>
      </w:r>
      <w:r w:rsidRPr="00361D66">
        <w:rPr>
          <w:rFonts w:ascii="Arial" w:eastAsia="Calibri" w:hAnsi="Arial" w:cs="Arial"/>
          <w:b/>
          <w:bCs/>
          <w:sz w:val="20"/>
          <w:szCs w:val="20"/>
          <w:shd w:val="clear" w:color="auto" w:fill="FFFFFF"/>
        </w:rPr>
        <w:t>60.767</w:t>
      </w:r>
      <w:r w:rsidRPr="00361D66">
        <w:rPr>
          <w:rFonts w:ascii="Arial" w:eastAsia="Calibri" w:hAnsi="Arial" w:cs="Arial"/>
          <w:b/>
          <w:bCs/>
          <w:sz w:val="20"/>
          <w:szCs w:val="20"/>
        </w:rPr>
        <w:t>(</w:t>
      </w:r>
      <w:proofErr w:type="spellStart"/>
      <w:r w:rsidRPr="007B4158">
        <w:rPr>
          <w:rFonts w:ascii="Arial" w:eastAsia="Calibri" w:hAnsi="Arial" w:cs="Arial"/>
          <w:b/>
          <w:bCs/>
          <w:sz w:val="20"/>
          <w:szCs w:val="20"/>
        </w:rPr>
        <w:t>i</w:t>
      </w:r>
      <w:proofErr w:type="spellEnd"/>
      <w:r w:rsidRPr="007B4158">
        <w:rPr>
          <w:rFonts w:ascii="Arial" w:eastAsia="Calibri" w:hAnsi="Arial" w:cs="Arial"/>
          <w:b/>
          <w:bCs/>
          <w:sz w:val="20"/>
          <w:szCs w:val="20"/>
        </w:rPr>
        <w:t>)(2))</w:t>
      </w:r>
    </w:p>
    <w:p w14:paraId="5DF454CE" w14:textId="77777777" w:rsidR="00466A01" w:rsidRPr="00466A01" w:rsidRDefault="008430E3" w:rsidP="00361D66">
      <w:pPr>
        <w:numPr>
          <w:ilvl w:val="0"/>
          <w:numId w:val="88"/>
        </w:numPr>
        <w:spacing w:before="120"/>
        <w:rPr>
          <w:rFonts w:ascii="Arial" w:eastAsia="Calibri" w:hAnsi="Arial" w:cs="Arial"/>
          <w:sz w:val="20"/>
        </w:rPr>
      </w:pPr>
      <w:r w:rsidRPr="00466A01">
        <w:rPr>
          <w:rFonts w:ascii="Arial" w:eastAsia="Calibri" w:hAnsi="Arial" w:cs="Arial"/>
          <w:sz w:val="20"/>
        </w:rPr>
        <w:t xml:space="preserve">The permittee must submit any performance test reports and all other reports required by 40 CFR Part 60, Subpart XXX </w:t>
      </w:r>
      <w:r w:rsidRPr="00466A01">
        <w:rPr>
          <w:rFonts w:ascii="Arial" w:eastAsia="Calibri" w:hAnsi="Arial" w:cs="Arial"/>
          <w:color w:val="000000"/>
          <w:sz w:val="20"/>
        </w:rPr>
        <w:t>to the AQD</w:t>
      </w:r>
      <w:r w:rsidRPr="00466A01">
        <w:rPr>
          <w:rFonts w:ascii="Arial" w:eastAsia="Calibri" w:hAnsi="Arial" w:cs="Arial"/>
          <w:sz w:val="20"/>
        </w:rPr>
        <w:t xml:space="preserve">, in a format approved by the AQD District Supervisor.  </w:t>
      </w:r>
      <w:r w:rsidRPr="00466A01">
        <w:rPr>
          <w:rFonts w:ascii="Arial" w:eastAsia="Calibri" w:hAnsi="Arial" w:cs="Arial"/>
          <w:b/>
          <w:sz w:val="20"/>
        </w:rPr>
        <w:t xml:space="preserve">(R 336.1213(3)(c), </w:t>
      </w:r>
      <w:r w:rsidR="00E10934">
        <w:rPr>
          <w:rFonts w:ascii="Arial" w:eastAsia="Calibri" w:hAnsi="Arial" w:cs="Arial"/>
          <w:b/>
          <w:sz w:val="20"/>
        </w:rPr>
        <w:t>R</w:t>
      </w:r>
      <w:r w:rsidR="00361D66">
        <w:rPr>
          <w:rFonts w:ascii="Arial" w:eastAsia="Calibri" w:hAnsi="Arial" w:cs="Arial"/>
          <w:b/>
          <w:sz w:val="20"/>
        </w:rPr>
        <w:t> </w:t>
      </w:r>
      <w:r w:rsidR="00E10934">
        <w:rPr>
          <w:rFonts w:ascii="Arial" w:eastAsia="Calibri" w:hAnsi="Arial" w:cs="Arial"/>
          <w:b/>
          <w:sz w:val="20"/>
        </w:rPr>
        <w:t>336.2001(4)</w:t>
      </w:r>
      <w:r w:rsidRPr="00466A01">
        <w:rPr>
          <w:rFonts w:ascii="Arial" w:eastAsia="Calibri" w:hAnsi="Arial" w:cs="Arial"/>
          <w:b/>
          <w:sz w:val="20"/>
        </w:rPr>
        <w:t>)</w:t>
      </w:r>
    </w:p>
    <w:p w14:paraId="016638A2" w14:textId="77777777" w:rsidR="00466A01" w:rsidRPr="00466A01" w:rsidRDefault="008430E3" w:rsidP="00361D66">
      <w:pPr>
        <w:spacing w:before="120"/>
        <w:rPr>
          <w:rFonts w:ascii="Arial" w:eastAsia="Times New Roman" w:hAnsi="Arial" w:cs="Arial"/>
          <w:b/>
          <w:sz w:val="20"/>
          <w:szCs w:val="20"/>
        </w:rPr>
      </w:pPr>
      <w:r w:rsidRPr="00466A01">
        <w:rPr>
          <w:rFonts w:ascii="Arial" w:eastAsia="Times New Roman" w:hAnsi="Arial" w:cs="Arial"/>
          <w:b/>
          <w:sz w:val="20"/>
          <w:szCs w:val="20"/>
        </w:rPr>
        <w:t>See Appendix 8</w:t>
      </w:r>
    </w:p>
    <w:p w14:paraId="49975181" w14:textId="77777777" w:rsidR="00466A01" w:rsidRPr="00466A01" w:rsidRDefault="008430E3" w:rsidP="00361D66">
      <w:pPr>
        <w:pStyle w:val="Hedaing5"/>
      </w:pPr>
      <w:r w:rsidRPr="00466A01">
        <w:t>VIII.  STACK/VENT RESTRICTION(S)</w:t>
      </w:r>
    </w:p>
    <w:p w14:paraId="4D1E939C" w14:textId="77777777" w:rsidR="00466A01" w:rsidRPr="00466A01" w:rsidRDefault="008430E3" w:rsidP="00361D66">
      <w:pPr>
        <w:spacing w:before="120"/>
        <w:rPr>
          <w:rFonts w:ascii="Arial" w:eastAsia="Times New Roman" w:hAnsi="Arial" w:cs="Times New Roman"/>
          <w:sz w:val="20"/>
          <w:szCs w:val="20"/>
        </w:rPr>
      </w:pPr>
      <w:r w:rsidRPr="00466A01">
        <w:rPr>
          <w:rFonts w:ascii="Arial" w:eastAsia="Times New Roman" w:hAnsi="Arial" w:cs="Times New Roman"/>
          <w:sz w:val="20"/>
          <w:szCs w:val="20"/>
        </w:rPr>
        <w:t>NA</w:t>
      </w:r>
    </w:p>
    <w:p w14:paraId="2911B37F" w14:textId="77777777" w:rsidR="00466A01" w:rsidRPr="00466A01" w:rsidRDefault="008430E3" w:rsidP="00361D66">
      <w:pPr>
        <w:pStyle w:val="Hedaing5"/>
      </w:pPr>
      <w:r w:rsidRPr="00466A01">
        <w:t>IX.  OTHER REQUIREMENTS</w:t>
      </w:r>
    </w:p>
    <w:p w14:paraId="271FD13A" w14:textId="77777777" w:rsidR="00466A01" w:rsidRPr="00466A01" w:rsidRDefault="00466A01" w:rsidP="00361D66">
      <w:pPr>
        <w:spacing w:after="0" w:line="240" w:lineRule="auto"/>
        <w:rPr>
          <w:rFonts w:ascii="Arial" w:eastAsia="Times New Roman" w:hAnsi="Arial" w:cs="Times New Roman"/>
          <w:sz w:val="20"/>
          <w:szCs w:val="20"/>
        </w:rPr>
      </w:pPr>
    </w:p>
    <w:p w14:paraId="0AAA597E" w14:textId="77777777" w:rsidR="00466A01" w:rsidRPr="00797DA9" w:rsidRDefault="008430E3" w:rsidP="00361D66">
      <w:pPr>
        <w:spacing w:after="0" w:line="240" w:lineRule="auto"/>
        <w:rPr>
          <w:rFonts w:ascii="Arial" w:eastAsia="Times New Roman" w:hAnsi="Arial" w:cs="Times New Roman"/>
          <w:b/>
          <w:bCs/>
          <w:color w:val="ED0000"/>
          <w:sz w:val="20"/>
          <w:szCs w:val="20"/>
        </w:rPr>
      </w:pPr>
      <w:r w:rsidRPr="00797DA9">
        <w:rPr>
          <w:rFonts w:ascii="Arial" w:eastAsia="Times New Roman" w:hAnsi="Arial" w:cs="Times New Roman"/>
          <w:b/>
          <w:bCs/>
          <w:color w:val="ED0000"/>
          <w:sz w:val="20"/>
          <w:szCs w:val="20"/>
        </w:rPr>
        <w:t>{CHOOSE ONE}</w:t>
      </w:r>
    </w:p>
    <w:p w14:paraId="4437EBD3" w14:textId="77777777" w:rsidR="00466A01" w:rsidRPr="00797DA9" w:rsidRDefault="008430E3" w:rsidP="00361D66">
      <w:pPr>
        <w:spacing w:after="120"/>
        <w:rPr>
          <w:rFonts w:ascii="Arial" w:eastAsia="Times New Roman" w:hAnsi="Arial" w:cs="Times New Roman"/>
          <w:b/>
          <w:bCs/>
          <w:color w:val="ED0000"/>
          <w:sz w:val="20"/>
          <w:szCs w:val="20"/>
        </w:rPr>
      </w:pPr>
      <w:r w:rsidRPr="00797DA9">
        <w:rPr>
          <w:rFonts w:ascii="Arial" w:eastAsia="Calibri" w:hAnsi="Arial" w:cs="Times New Roman"/>
          <w:color w:val="ED0000"/>
          <w:sz w:val="20"/>
          <w:szCs w:val="20"/>
        </w:rPr>
        <w:t xml:space="preserve">Use if estimated uncontrolled emissions </w:t>
      </w:r>
      <w:r w:rsidR="00361D66" w:rsidRPr="00797DA9">
        <w:rPr>
          <w:rFonts w:ascii="Arial" w:eastAsia="Calibri" w:hAnsi="Arial" w:cs="Times New Roman"/>
          <w:color w:val="ED0000"/>
          <w:sz w:val="20"/>
          <w:szCs w:val="20"/>
        </w:rPr>
        <w:t xml:space="preserve">LESS </w:t>
      </w:r>
      <w:r w:rsidRPr="00797DA9">
        <w:rPr>
          <w:rFonts w:ascii="Arial" w:eastAsia="Calibri" w:hAnsi="Arial" w:cs="Times New Roman"/>
          <w:color w:val="ED0000"/>
          <w:sz w:val="20"/>
          <w:szCs w:val="20"/>
        </w:rPr>
        <w:t xml:space="preserve">than 50 Mg/yr NMOC as calculated according to 40 CFR 63.1959. </w:t>
      </w:r>
    </w:p>
    <w:p w14:paraId="305EC835" w14:textId="77777777" w:rsidR="00466A01" w:rsidRPr="00466A01" w:rsidRDefault="008430E3" w:rsidP="00361D66">
      <w:pPr>
        <w:numPr>
          <w:ilvl w:val="0"/>
          <w:numId w:val="89"/>
        </w:numPr>
        <w:spacing w:before="120"/>
        <w:ind w:left="360"/>
        <w:rPr>
          <w:rFonts w:ascii="Arial" w:eastAsia="Times New Roman" w:hAnsi="Arial" w:cs="Times New Roman"/>
          <w:sz w:val="20"/>
          <w:szCs w:val="20"/>
        </w:rPr>
      </w:pPr>
      <w:r w:rsidRPr="00466A01">
        <w:rPr>
          <w:rFonts w:ascii="Arial" w:eastAsia="Times New Roman" w:hAnsi="Arial" w:cs="Times New Roman"/>
          <w:sz w:val="20"/>
          <w:szCs w:val="20"/>
        </w:rPr>
        <w:t xml:space="preserve">The permittee must comply with all applicable provisions of </w:t>
      </w:r>
      <w:r w:rsidRPr="00466A01">
        <w:rPr>
          <w:rFonts w:ascii="Arial" w:eastAsia="Times New Roman" w:hAnsi="Arial" w:cs="Arial"/>
          <w:sz w:val="20"/>
          <w:szCs w:val="20"/>
        </w:rPr>
        <w:t xml:space="preserve">the federal Standards of Performance for New Stationary Sources as specified in </w:t>
      </w:r>
      <w:r w:rsidRPr="00466A01">
        <w:rPr>
          <w:rFonts w:ascii="Arial" w:eastAsia="Times New Roman" w:hAnsi="Arial" w:cs="Times New Roman"/>
          <w:sz w:val="20"/>
          <w:szCs w:val="20"/>
        </w:rPr>
        <w:t>40 CFR Part 60, Subparts A and XXX</w:t>
      </w:r>
      <w:r w:rsidRPr="00466A01">
        <w:rPr>
          <w:rFonts w:ascii="Arial" w:eastAsia="Times New Roman" w:hAnsi="Arial" w:cs="Times New Roman"/>
          <w:color w:val="0000FF"/>
          <w:sz w:val="20"/>
          <w:szCs w:val="20"/>
        </w:rPr>
        <w:t xml:space="preserve">.  </w:t>
      </w:r>
      <w:r w:rsidRPr="00466A01">
        <w:rPr>
          <w:rFonts w:ascii="Arial" w:eastAsia="Times New Roman" w:hAnsi="Arial" w:cs="Times New Roman"/>
          <w:b/>
          <w:sz w:val="20"/>
          <w:szCs w:val="20"/>
        </w:rPr>
        <w:t>(40 CFR Part 60, Subparts A and XXX)</w:t>
      </w:r>
    </w:p>
    <w:p w14:paraId="3F3368D4" w14:textId="77777777" w:rsidR="00466A01" w:rsidRPr="00797DA9" w:rsidRDefault="008430E3" w:rsidP="00361D66">
      <w:pPr>
        <w:spacing w:before="120"/>
        <w:rPr>
          <w:rFonts w:ascii="Arial" w:eastAsia="Times New Roman" w:hAnsi="Arial" w:cs="Arial"/>
          <w:b/>
          <w:bCs/>
          <w:color w:val="ED0000"/>
          <w:sz w:val="20"/>
          <w:szCs w:val="20"/>
        </w:rPr>
      </w:pPr>
      <w:r w:rsidRPr="00797DA9">
        <w:rPr>
          <w:rFonts w:ascii="Arial" w:eastAsia="Times New Roman" w:hAnsi="Arial" w:cs="Arial"/>
          <w:b/>
          <w:bCs/>
          <w:color w:val="ED0000"/>
          <w:sz w:val="20"/>
          <w:szCs w:val="20"/>
        </w:rPr>
        <w:t>{OR}</w:t>
      </w:r>
    </w:p>
    <w:p w14:paraId="3249631C" w14:textId="77777777" w:rsidR="00466A01" w:rsidRPr="00797DA9" w:rsidRDefault="008430E3" w:rsidP="00361D66">
      <w:pPr>
        <w:spacing w:after="120"/>
        <w:rPr>
          <w:rFonts w:ascii="Arial" w:eastAsia="Times New Roman" w:hAnsi="Arial" w:cs="Times New Roman"/>
          <w:color w:val="ED0000"/>
          <w:sz w:val="20"/>
          <w:szCs w:val="20"/>
        </w:rPr>
      </w:pPr>
      <w:r w:rsidRPr="00797DA9">
        <w:rPr>
          <w:rFonts w:ascii="Arial" w:eastAsia="Calibri" w:hAnsi="Arial" w:cs="Times New Roman"/>
          <w:color w:val="ED0000"/>
          <w:sz w:val="20"/>
          <w:szCs w:val="20"/>
        </w:rPr>
        <w:t xml:space="preserve">Use if </w:t>
      </w:r>
      <w:r w:rsidRPr="00797DA9">
        <w:rPr>
          <w:rFonts w:ascii="Arial" w:eastAsia="Times New Roman" w:hAnsi="Arial" w:cs="Times New Roman"/>
          <w:color w:val="ED0000"/>
          <w:sz w:val="20"/>
          <w:szCs w:val="20"/>
        </w:rPr>
        <w:t xml:space="preserve">estimated uncontrolled emissions </w:t>
      </w:r>
      <w:r w:rsidR="00361D66" w:rsidRPr="00797DA9">
        <w:rPr>
          <w:rFonts w:ascii="Arial" w:eastAsia="Times New Roman" w:hAnsi="Arial" w:cs="Times New Roman"/>
          <w:color w:val="ED0000"/>
          <w:sz w:val="20"/>
          <w:szCs w:val="20"/>
        </w:rPr>
        <w:t xml:space="preserve">EQUAL TO OR GREATER </w:t>
      </w:r>
      <w:r w:rsidRPr="00797DA9">
        <w:rPr>
          <w:rFonts w:ascii="Arial" w:eastAsia="Times New Roman" w:hAnsi="Arial" w:cs="Times New Roman"/>
          <w:color w:val="ED0000"/>
          <w:sz w:val="20"/>
          <w:szCs w:val="20"/>
        </w:rPr>
        <w:t>than 50 Mg/yr NMOC as calculated according to 40 CFR 63.1959.</w:t>
      </w:r>
    </w:p>
    <w:p w14:paraId="446BF7B2" w14:textId="77777777" w:rsidR="00466A01" w:rsidRPr="00466A01" w:rsidRDefault="008430E3" w:rsidP="00361D66">
      <w:pPr>
        <w:numPr>
          <w:ilvl w:val="0"/>
          <w:numId w:val="90"/>
        </w:numPr>
        <w:spacing w:before="120"/>
        <w:rPr>
          <w:rFonts w:ascii="Arial" w:eastAsia="Times New Roman" w:hAnsi="Arial" w:cs="Times New Roman"/>
          <w:sz w:val="20"/>
          <w:szCs w:val="20"/>
        </w:rPr>
      </w:pPr>
      <w:r w:rsidRPr="00466A01">
        <w:rPr>
          <w:rFonts w:ascii="Arial" w:eastAsia="Times New Roman" w:hAnsi="Arial" w:cs="Arial"/>
          <w:sz w:val="20"/>
          <w:szCs w:val="20"/>
        </w:rPr>
        <w:t xml:space="preserve">The permittee must comply with all applicable provisions of the federal Standards of Performance for Municipal Solid Waste Landfills that commenced construction, reconstruction, or modification after July 17, </w:t>
      </w:r>
      <w:proofErr w:type="gramStart"/>
      <w:r w:rsidRPr="00466A01">
        <w:rPr>
          <w:rFonts w:ascii="Arial" w:eastAsia="Times New Roman" w:hAnsi="Arial" w:cs="Arial"/>
          <w:sz w:val="20"/>
          <w:szCs w:val="20"/>
        </w:rPr>
        <w:t>2014</w:t>
      </w:r>
      <w:proofErr w:type="gramEnd"/>
      <w:r w:rsidRPr="00466A01">
        <w:rPr>
          <w:rFonts w:ascii="Arial" w:eastAsia="Times New Roman" w:hAnsi="Arial" w:cs="Arial"/>
          <w:sz w:val="20"/>
          <w:szCs w:val="20"/>
        </w:rPr>
        <w:t xml:space="preserve"> as specified in 40 CFR Part 60, Subpart XXX.  Each permittee must comply with the provisions of 40 CFR 60.763, 40 CFR 60.765, and 40 CFR 60.766; or the provisions of 40 CFR 63.1958, 40 CFR 63.1960, and 40 CFR 63.1961.  Once the permittee begins to comply with the provisions of 40 CFR 63.1958, 40 CFR 63.1960, and 40</w:t>
      </w:r>
      <w:r w:rsidR="007E4D7F">
        <w:rPr>
          <w:rFonts w:ascii="Arial" w:eastAsia="Times New Roman" w:hAnsi="Arial" w:cs="Arial"/>
          <w:sz w:val="20"/>
          <w:szCs w:val="20"/>
        </w:rPr>
        <w:t> </w:t>
      </w:r>
      <w:r w:rsidRPr="00466A01">
        <w:rPr>
          <w:rFonts w:ascii="Arial" w:eastAsia="Times New Roman" w:hAnsi="Arial" w:cs="Arial"/>
          <w:sz w:val="20"/>
          <w:szCs w:val="20"/>
        </w:rPr>
        <w:t xml:space="preserve">CFR 63.1961, the permittee must continue to operate the collection and control device according to those </w:t>
      </w:r>
      <w:r w:rsidRPr="00466A01">
        <w:rPr>
          <w:rFonts w:ascii="Arial" w:eastAsia="Times New Roman" w:hAnsi="Arial" w:cs="Arial"/>
          <w:sz w:val="20"/>
          <w:szCs w:val="20"/>
        </w:rPr>
        <w:lastRenderedPageBreak/>
        <w:t xml:space="preserve">provisions and cannot return to the provisions of 40 CFR 60.763, 40 CFR 62.60.765 and 40 CFR 60.766.  </w:t>
      </w:r>
      <w:r w:rsidRPr="00466A01">
        <w:rPr>
          <w:rFonts w:ascii="Arial" w:eastAsia="Times New Roman" w:hAnsi="Arial" w:cs="Arial"/>
          <w:b/>
          <w:bCs/>
          <w:sz w:val="20"/>
          <w:szCs w:val="20"/>
        </w:rPr>
        <w:t>(40 CFR 60.762(b)(2)(iv), 40 CFR Part 60, Subparts A and XXX)</w:t>
      </w:r>
    </w:p>
    <w:p w14:paraId="7D0A4F49" w14:textId="77777777" w:rsidR="00466A01" w:rsidRPr="00466A01" w:rsidRDefault="008430E3" w:rsidP="00361D66">
      <w:pPr>
        <w:spacing w:before="240" w:after="0"/>
        <w:jc w:val="both"/>
        <w:rPr>
          <w:rFonts w:ascii="Arial" w:eastAsia="Times New Roman" w:hAnsi="Arial" w:cs="Times New Roman"/>
          <w:sz w:val="20"/>
          <w:szCs w:val="20"/>
        </w:rPr>
      </w:pPr>
      <w:r w:rsidRPr="00466A01">
        <w:rPr>
          <w:rFonts w:ascii="Arial" w:eastAsia="Times New Roman" w:hAnsi="Arial" w:cs="Times New Roman"/>
          <w:color w:val="0000FF"/>
          <w:sz w:val="20"/>
          <w:szCs w:val="20"/>
        </w:rPr>
        <w:t>Remove these footnotes if no PTIs are associated with this source.</w:t>
      </w:r>
    </w:p>
    <w:p w14:paraId="0F90ABBE" w14:textId="77777777" w:rsidR="00466A01" w:rsidRPr="00361D66" w:rsidRDefault="008430E3" w:rsidP="00361D66">
      <w:pPr>
        <w:spacing w:before="240" w:after="20"/>
        <w:jc w:val="both"/>
        <w:rPr>
          <w:rFonts w:ascii="Arial" w:eastAsia="Times New Roman" w:hAnsi="Arial" w:cs="Times New Roman"/>
          <w:b/>
          <w:sz w:val="20"/>
          <w:szCs w:val="20"/>
        </w:rPr>
      </w:pPr>
      <w:r w:rsidRPr="00361D66">
        <w:rPr>
          <w:rFonts w:ascii="Arial" w:eastAsia="Times New Roman" w:hAnsi="Arial" w:cs="Times New Roman"/>
          <w:b/>
          <w:sz w:val="20"/>
          <w:szCs w:val="20"/>
        </w:rPr>
        <w:t>Footnotes:</w:t>
      </w:r>
    </w:p>
    <w:p w14:paraId="3C195431" w14:textId="77777777" w:rsidR="00466A01" w:rsidRPr="00466A01" w:rsidRDefault="008430E3" w:rsidP="00361D66">
      <w:pPr>
        <w:spacing w:before="20" w:after="20"/>
        <w:jc w:val="both"/>
        <w:rPr>
          <w:rFonts w:ascii="Arial" w:eastAsia="Times New Roman" w:hAnsi="Arial" w:cs="Times New Roman"/>
          <w:sz w:val="20"/>
          <w:szCs w:val="20"/>
        </w:rPr>
      </w:pPr>
      <w:r w:rsidRPr="00466A01">
        <w:rPr>
          <w:rFonts w:ascii="Arial" w:eastAsia="Times New Roman" w:hAnsi="Arial" w:cs="Times New Roman"/>
          <w:sz w:val="20"/>
          <w:szCs w:val="20"/>
          <w:vertAlign w:val="superscript"/>
        </w:rPr>
        <w:t>1</w:t>
      </w:r>
      <w:r w:rsidRPr="00466A01">
        <w:rPr>
          <w:rFonts w:ascii="Arial" w:eastAsia="Times New Roman" w:hAnsi="Arial" w:cs="Times New Roman"/>
          <w:sz w:val="20"/>
          <w:szCs w:val="20"/>
        </w:rPr>
        <w:t>This condition is state-only enforceable and was established pursuant to Rule 201(1)(b).</w:t>
      </w:r>
    </w:p>
    <w:p w14:paraId="32BFB02C" w14:textId="77777777" w:rsidR="00466A01" w:rsidRPr="00466A01" w:rsidRDefault="008430E3" w:rsidP="00361D66">
      <w:pPr>
        <w:spacing w:before="20" w:after="20"/>
        <w:jc w:val="both"/>
        <w:rPr>
          <w:rFonts w:ascii="Arial" w:eastAsia="Times New Roman" w:hAnsi="Arial" w:cs="Times New Roman"/>
          <w:sz w:val="20"/>
          <w:szCs w:val="20"/>
        </w:rPr>
      </w:pPr>
      <w:r w:rsidRPr="00466A01">
        <w:rPr>
          <w:rFonts w:ascii="Arial" w:eastAsia="Times New Roman" w:hAnsi="Arial" w:cs="Times New Roman"/>
          <w:sz w:val="20"/>
          <w:szCs w:val="20"/>
          <w:vertAlign w:val="superscript"/>
        </w:rPr>
        <w:t>2</w:t>
      </w:r>
      <w:r w:rsidRPr="00466A01">
        <w:rPr>
          <w:rFonts w:ascii="Arial" w:eastAsia="Times New Roman" w:hAnsi="Arial" w:cs="Times New Roman"/>
          <w:sz w:val="20"/>
          <w:szCs w:val="20"/>
        </w:rPr>
        <w:t>This condition is federally enforceable and was established pursuant to Rule 201(1)(a).</w:t>
      </w:r>
    </w:p>
    <w:p w14:paraId="7ED64FB0" w14:textId="77777777" w:rsidR="00466A01" w:rsidRPr="00466A01" w:rsidRDefault="008430E3" w:rsidP="00466A01">
      <w:pPr>
        <w:spacing w:after="0" w:line="240" w:lineRule="auto"/>
        <w:jc w:val="center"/>
        <w:rPr>
          <w:rFonts w:ascii="Arial" w:eastAsia="Times New Roman" w:hAnsi="Arial" w:cs="Times New Roman"/>
          <w:sz w:val="20"/>
          <w:szCs w:val="20"/>
        </w:rPr>
      </w:pPr>
      <w:r w:rsidRPr="00466A01">
        <w:rPr>
          <w:rFonts w:ascii="Arial" w:eastAsia="Times New Roman" w:hAnsi="Arial" w:cs="Times New Roman"/>
          <w:sz w:val="20"/>
          <w:szCs w:val="20"/>
        </w:rPr>
        <w:br w:type="page"/>
      </w:r>
      <w:bookmarkStart w:id="56" w:name="_Toc1453518"/>
    </w:p>
    <w:p w14:paraId="7EBC0C9E" w14:textId="77777777" w:rsidR="00466A01" w:rsidRPr="00B34009" w:rsidRDefault="008430E3" w:rsidP="00361D66">
      <w:pPr>
        <w:pStyle w:val="Heading3"/>
      </w:pPr>
      <w:bookmarkStart w:id="57" w:name="_Toc522874201"/>
      <w:r w:rsidRPr="00B34009">
        <w:lastRenderedPageBreak/>
        <w:t>E.  NON-APPLICABLE REQUIREMENTS</w:t>
      </w:r>
      <w:bookmarkEnd w:id="56"/>
      <w:bookmarkEnd w:id="57"/>
    </w:p>
    <w:p w14:paraId="0F3D0901" w14:textId="77777777" w:rsidR="00466A01" w:rsidRPr="00466A01" w:rsidRDefault="008430E3" w:rsidP="00361D66">
      <w:pPr>
        <w:spacing w:before="120" w:after="240"/>
        <w:rPr>
          <w:rFonts w:ascii="Arial" w:eastAsia="Times New Roman" w:hAnsi="Arial" w:cs="Times New Roman"/>
          <w:sz w:val="20"/>
          <w:szCs w:val="20"/>
        </w:rPr>
      </w:pPr>
      <w:bookmarkStart w:id="58" w:name="_Toc366569209"/>
      <w:bookmarkStart w:id="59" w:name="_Toc366642171"/>
      <w:bookmarkStart w:id="60" w:name="_Toc369327740"/>
      <w:r w:rsidRPr="00466A01">
        <w:rPr>
          <w:rFonts w:ascii="Arial" w:eastAsia="Times New Roman" w:hAnsi="Arial" w:cs="Times New Roman"/>
          <w:sz w:val="20"/>
          <w:szCs w:val="20"/>
        </w:rPr>
        <w:t>At the time of the ROP issuance, the AQD has determined that the requirements identified in the table below are not applicable to the specified emission unit(s) and/or flexible group(s).  This determination is incorporated into the permit shield provisions set forth in the General Conditions in Part A pursuant to Rule 213(6)(a)(ii).</w:t>
      </w:r>
      <w:r w:rsidRPr="00466A01">
        <w:rPr>
          <w:rFonts w:ascii="Arial" w:eastAsia="Times New Roman" w:hAnsi="Arial" w:cs="Arial"/>
          <w:bCs/>
          <w:color w:val="000000"/>
          <w:sz w:val="20"/>
          <w:szCs w:val="20"/>
        </w:rPr>
        <w:t xml:space="preserve">  If the permittee makes a change that affects the basis of the non-applicability determination, the permit shield established as a result of that non-applicability decision is no longer valid for that emission unit or flexible group.</w:t>
      </w:r>
    </w:p>
    <w:tbl>
      <w:tblPr>
        <w:tblW w:w="10373"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633"/>
        <w:gridCol w:w="3240"/>
        <w:gridCol w:w="4500"/>
      </w:tblGrid>
      <w:tr w:rsidR="007B6AC8" w14:paraId="3005B0B2" w14:textId="77777777" w:rsidTr="00797DA9">
        <w:trPr>
          <w:tblHeader/>
        </w:trPr>
        <w:tc>
          <w:tcPr>
            <w:tcW w:w="2633" w:type="dxa"/>
            <w:shd w:val="pct10" w:color="auto" w:fill="auto"/>
            <w:hideMark/>
          </w:tcPr>
          <w:p w14:paraId="338F2BBA" w14:textId="77777777" w:rsidR="00466A01" w:rsidRPr="00466A01" w:rsidRDefault="008430E3" w:rsidP="00466A01">
            <w:pPr>
              <w:spacing w:after="0" w:line="240" w:lineRule="auto"/>
              <w:jc w:val="center"/>
              <w:rPr>
                <w:rFonts w:ascii="Arial" w:eastAsia="Times New Roman" w:hAnsi="Arial" w:cs="Times New Roman"/>
                <w:b/>
                <w:sz w:val="20"/>
                <w:szCs w:val="20"/>
              </w:rPr>
            </w:pPr>
            <w:r w:rsidRPr="00466A01">
              <w:rPr>
                <w:rFonts w:ascii="Arial" w:eastAsia="Times New Roman" w:hAnsi="Arial" w:cs="Times New Roman"/>
                <w:b/>
                <w:sz w:val="20"/>
                <w:szCs w:val="20"/>
              </w:rPr>
              <w:t xml:space="preserve">Emission Unit/Flexible </w:t>
            </w:r>
          </w:p>
          <w:p w14:paraId="168D5989" w14:textId="77777777" w:rsidR="00466A01" w:rsidRPr="00466A01" w:rsidRDefault="008430E3" w:rsidP="00466A01">
            <w:pPr>
              <w:spacing w:after="0" w:line="240" w:lineRule="auto"/>
              <w:jc w:val="center"/>
              <w:rPr>
                <w:rFonts w:ascii="Arial" w:eastAsia="Times New Roman" w:hAnsi="Arial" w:cs="Times New Roman"/>
                <w:b/>
                <w:sz w:val="20"/>
                <w:szCs w:val="20"/>
              </w:rPr>
            </w:pPr>
            <w:r w:rsidRPr="00466A01">
              <w:rPr>
                <w:rFonts w:ascii="Arial" w:eastAsia="Times New Roman" w:hAnsi="Arial" w:cs="Times New Roman"/>
                <w:b/>
                <w:sz w:val="20"/>
                <w:szCs w:val="20"/>
              </w:rPr>
              <w:t>Group ID</w:t>
            </w:r>
          </w:p>
        </w:tc>
        <w:tc>
          <w:tcPr>
            <w:tcW w:w="3240" w:type="dxa"/>
            <w:shd w:val="pct10" w:color="auto" w:fill="auto"/>
            <w:hideMark/>
          </w:tcPr>
          <w:p w14:paraId="47B0A3E0" w14:textId="77777777" w:rsidR="00466A01" w:rsidRPr="00466A01" w:rsidRDefault="008430E3" w:rsidP="00466A01">
            <w:pPr>
              <w:spacing w:after="0" w:line="240" w:lineRule="auto"/>
              <w:jc w:val="center"/>
              <w:rPr>
                <w:rFonts w:ascii="Arial" w:eastAsia="Times New Roman" w:hAnsi="Arial" w:cs="Times New Roman"/>
                <w:b/>
                <w:sz w:val="20"/>
                <w:szCs w:val="20"/>
              </w:rPr>
            </w:pPr>
            <w:r w:rsidRPr="00466A01">
              <w:rPr>
                <w:rFonts w:ascii="Arial" w:eastAsia="Times New Roman" w:hAnsi="Arial" w:cs="Times New Roman"/>
                <w:b/>
                <w:sz w:val="20"/>
                <w:szCs w:val="20"/>
              </w:rPr>
              <w:t>Non-Applicable Requirement</w:t>
            </w:r>
          </w:p>
        </w:tc>
        <w:tc>
          <w:tcPr>
            <w:tcW w:w="4500" w:type="dxa"/>
            <w:shd w:val="pct10" w:color="auto" w:fill="auto"/>
            <w:hideMark/>
          </w:tcPr>
          <w:p w14:paraId="5E8BB0AC" w14:textId="77777777" w:rsidR="00466A01" w:rsidRPr="00466A01" w:rsidRDefault="008430E3" w:rsidP="00466A01">
            <w:pPr>
              <w:spacing w:after="0" w:line="240" w:lineRule="auto"/>
              <w:jc w:val="center"/>
              <w:rPr>
                <w:rFonts w:ascii="Arial" w:eastAsia="Times New Roman" w:hAnsi="Arial" w:cs="Times New Roman"/>
                <w:b/>
                <w:sz w:val="20"/>
                <w:szCs w:val="20"/>
              </w:rPr>
            </w:pPr>
            <w:r w:rsidRPr="00466A01">
              <w:rPr>
                <w:rFonts w:ascii="Arial" w:eastAsia="Times New Roman" w:hAnsi="Arial" w:cs="Times New Roman"/>
                <w:b/>
                <w:sz w:val="20"/>
                <w:szCs w:val="20"/>
              </w:rPr>
              <w:t>Justification</w:t>
            </w:r>
          </w:p>
        </w:tc>
      </w:tr>
      <w:tr w:rsidR="007B6AC8" w14:paraId="3D3BF6DE" w14:textId="77777777" w:rsidTr="00797DA9">
        <w:tc>
          <w:tcPr>
            <w:tcW w:w="2633" w:type="dxa"/>
          </w:tcPr>
          <w:p w14:paraId="655859F4" w14:textId="77777777" w:rsidR="00466A01" w:rsidRPr="00466A01" w:rsidRDefault="00466A01" w:rsidP="00466A01">
            <w:pPr>
              <w:spacing w:after="0" w:line="240" w:lineRule="auto"/>
              <w:rPr>
                <w:rFonts w:ascii="Arial" w:eastAsia="Times New Roman" w:hAnsi="Arial" w:cs="Times New Roman"/>
                <w:sz w:val="20"/>
                <w:szCs w:val="20"/>
              </w:rPr>
            </w:pPr>
          </w:p>
        </w:tc>
        <w:tc>
          <w:tcPr>
            <w:tcW w:w="3240" w:type="dxa"/>
          </w:tcPr>
          <w:p w14:paraId="097FD5D0" w14:textId="77777777" w:rsidR="00466A01" w:rsidRPr="00466A01" w:rsidRDefault="00466A01" w:rsidP="00466A01">
            <w:pPr>
              <w:spacing w:after="0" w:line="240" w:lineRule="auto"/>
              <w:jc w:val="both"/>
              <w:rPr>
                <w:rFonts w:ascii="Arial" w:eastAsia="Times New Roman" w:hAnsi="Arial" w:cs="Times New Roman"/>
                <w:sz w:val="20"/>
                <w:szCs w:val="20"/>
              </w:rPr>
            </w:pPr>
          </w:p>
        </w:tc>
        <w:tc>
          <w:tcPr>
            <w:tcW w:w="4500" w:type="dxa"/>
          </w:tcPr>
          <w:p w14:paraId="083A3CD2" w14:textId="77777777" w:rsidR="00466A01" w:rsidRPr="00466A01" w:rsidRDefault="00466A01" w:rsidP="00466A01">
            <w:pPr>
              <w:spacing w:after="0" w:line="240" w:lineRule="auto"/>
              <w:jc w:val="both"/>
              <w:rPr>
                <w:rFonts w:ascii="Arial" w:eastAsia="Times New Roman" w:hAnsi="Arial" w:cs="Times New Roman"/>
                <w:sz w:val="20"/>
                <w:szCs w:val="20"/>
              </w:rPr>
            </w:pPr>
          </w:p>
        </w:tc>
      </w:tr>
      <w:tr w:rsidR="007B6AC8" w14:paraId="29EF594A" w14:textId="77777777" w:rsidTr="00797DA9">
        <w:tc>
          <w:tcPr>
            <w:tcW w:w="2633" w:type="dxa"/>
          </w:tcPr>
          <w:p w14:paraId="407A6D6D" w14:textId="77777777" w:rsidR="00466A01" w:rsidRPr="00466A01" w:rsidRDefault="00466A01" w:rsidP="00466A01">
            <w:pPr>
              <w:spacing w:after="0" w:line="240" w:lineRule="auto"/>
              <w:rPr>
                <w:rFonts w:ascii="Arial" w:eastAsia="Times New Roman" w:hAnsi="Arial" w:cs="Times New Roman"/>
                <w:sz w:val="20"/>
                <w:szCs w:val="20"/>
              </w:rPr>
            </w:pPr>
          </w:p>
        </w:tc>
        <w:tc>
          <w:tcPr>
            <w:tcW w:w="3240" w:type="dxa"/>
          </w:tcPr>
          <w:p w14:paraId="33C4D314" w14:textId="77777777" w:rsidR="00466A01" w:rsidRPr="00466A01" w:rsidRDefault="00466A01" w:rsidP="00466A01">
            <w:pPr>
              <w:spacing w:after="0" w:line="240" w:lineRule="auto"/>
              <w:jc w:val="both"/>
              <w:rPr>
                <w:rFonts w:ascii="Arial" w:eastAsia="Times New Roman" w:hAnsi="Arial" w:cs="Times New Roman"/>
                <w:sz w:val="20"/>
                <w:szCs w:val="20"/>
              </w:rPr>
            </w:pPr>
          </w:p>
        </w:tc>
        <w:tc>
          <w:tcPr>
            <w:tcW w:w="4500" w:type="dxa"/>
          </w:tcPr>
          <w:p w14:paraId="20E26FFF" w14:textId="77777777" w:rsidR="00466A01" w:rsidRPr="00466A01" w:rsidRDefault="00466A01" w:rsidP="00466A01">
            <w:pPr>
              <w:spacing w:after="0" w:line="240" w:lineRule="auto"/>
              <w:jc w:val="both"/>
              <w:rPr>
                <w:rFonts w:ascii="Arial" w:eastAsia="Times New Roman" w:hAnsi="Arial" w:cs="Times New Roman"/>
                <w:sz w:val="20"/>
                <w:szCs w:val="20"/>
              </w:rPr>
            </w:pPr>
          </w:p>
        </w:tc>
      </w:tr>
      <w:tr w:rsidR="007B6AC8" w14:paraId="4498311E" w14:textId="77777777" w:rsidTr="00797DA9">
        <w:tc>
          <w:tcPr>
            <w:tcW w:w="2633" w:type="dxa"/>
          </w:tcPr>
          <w:p w14:paraId="5E412294" w14:textId="77777777" w:rsidR="00466A01" w:rsidRPr="00466A01" w:rsidRDefault="00466A01" w:rsidP="00466A01">
            <w:pPr>
              <w:spacing w:after="0" w:line="240" w:lineRule="auto"/>
              <w:rPr>
                <w:rFonts w:ascii="Arial" w:eastAsia="Times New Roman" w:hAnsi="Arial" w:cs="Times New Roman"/>
                <w:sz w:val="20"/>
                <w:szCs w:val="20"/>
              </w:rPr>
            </w:pPr>
          </w:p>
        </w:tc>
        <w:tc>
          <w:tcPr>
            <w:tcW w:w="3240" w:type="dxa"/>
          </w:tcPr>
          <w:p w14:paraId="03D87889" w14:textId="77777777" w:rsidR="00466A01" w:rsidRPr="00466A01" w:rsidRDefault="00466A01" w:rsidP="00466A01">
            <w:pPr>
              <w:spacing w:after="0" w:line="240" w:lineRule="auto"/>
              <w:jc w:val="both"/>
              <w:rPr>
                <w:rFonts w:ascii="Arial" w:eastAsia="Times New Roman" w:hAnsi="Arial" w:cs="Times New Roman"/>
                <w:sz w:val="20"/>
                <w:szCs w:val="20"/>
              </w:rPr>
            </w:pPr>
          </w:p>
        </w:tc>
        <w:tc>
          <w:tcPr>
            <w:tcW w:w="4500" w:type="dxa"/>
          </w:tcPr>
          <w:p w14:paraId="2294E169" w14:textId="77777777" w:rsidR="00466A01" w:rsidRPr="00466A01" w:rsidRDefault="00466A01" w:rsidP="00466A01">
            <w:pPr>
              <w:spacing w:after="0" w:line="240" w:lineRule="auto"/>
              <w:jc w:val="both"/>
              <w:rPr>
                <w:rFonts w:ascii="Arial" w:eastAsia="Times New Roman" w:hAnsi="Arial" w:cs="Times New Roman"/>
                <w:sz w:val="20"/>
                <w:szCs w:val="20"/>
              </w:rPr>
            </w:pPr>
          </w:p>
        </w:tc>
      </w:tr>
      <w:tr w:rsidR="007B6AC8" w14:paraId="33972FA6" w14:textId="77777777" w:rsidTr="00797DA9">
        <w:tc>
          <w:tcPr>
            <w:tcW w:w="2633" w:type="dxa"/>
          </w:tcPr>
          <w:p w14:paraId="1DA119AD" w14:textId="77777777" w:rsidR="00466A01" w:rsidRPr="00466A01" w:rsidRDefault="00466A01" w:rsidP="00466A01">
            <w:pPr>
              <w:spacing w:after="0" w:line="240" w:lineRule="auto"/>
              <w:rPr>
                <w:rFonts w:ascii="Arial" w:eastAsia="Times New Roman" w:hAnsi="Arial" w:cs="Times New Roman"/>
                <w:sz w:val="20"/>
                <w:szCs w:val="20"/>
              </w:rPr>
            </w:pPr>
          </w:p>
        </w:tc>
        <w:tc>
          <w:tcPr>
            <w:tcW w:w="3240" w:type="dxa"/>
          </w:tcPr>
          <w:p w14:paraId="4862CA27" w14:textId="77777777" w:rsidR="00466A01" w:rsidRPr="00466A01" w:rsidRDefault="00466A01" w:rsidP="00466A01">
            <w:pPr>
              <w:spacing w:after="0" w:line="240" w:lineRule="auto"/>
              <w:jc w:val="both"/>
              <w:rPr>
                <w:rFonts w:ascii="Arial" w:eastAsia="Times New Roman" w:hAnsi="Arial" w:cs="Times New Roman"/>
                <w:sz w:val="20"/>
                <w:szCs w:val="20"/>
              </w:rPr>
            </w:pPr>
          </w:p>
        </w:tc>
        <w:tc>
          <w:tcPr>
            <w:tcW w:w="4500" w:type="dxa"/>
          </w:tcPr>
          <w:p w14:paraId="10F21EE0" w14:textId="77777777" w:rsidR="00466A01" w:rsidRPr="00466A01" w:rsidRDefault="00466A01" w:rsidP="00466A01">
            <w:pPr>
              <w:spacing w:after="0" w:line="240" w:lineRule="auto"/>
              <w:jc w:val="both"/>
              <w:rPr>
                <w:rFonts w:ascii="Arial" w:eastAsia="Times New Roman" w:hAnsi="Arial" w:cs="Times New Roman"/>
                <w:sz w:val="20"/>
                <w:szCs w:val="20"/>
              </w:rPr>
            </w:pPr>
          </w:p>
        </w:tc>
      </w:tr>
      <w:tr w:rsidR="007B6AC8" w14:paraId="7171D84A" w14:textId="77777777" w:rsidTr="00797DA9">
        <w:tc>
          <w:tcPr>
            <w:tcW w:w="2633" w:type="dxa"/>
          </w:tcPr>
          <w:p w14:paraId="4A0BB697" w14:textId="77777777" w:rsidR="00466A01" w:rsidRPr="00466A01" w:rsidRDefault="00466A01" w:rsidP="00466A01">
            <w:pPr>
              <w:spacing w:after="0" w:line="240" w:lineRule="auto"/>
              <w:rPr>
                <w:rFonts w:ascii="Arial" w:eastAsia="Times New Roman" w:hAnsi="Arial" w:cs="Times New Roman"/>
                <w:sz w:val="20"/>
                <w:szCs w:val="20"/>
              </w:rPr>
            </w:pPr>
          </w:p>
        </w:tc>
        <w:tc>
          <w:tcPr>
            <w:tcW w:w="3240" w:type="dxa"/>
          </w:tcPr>
          <w:p w14:paraId="3E689D0A" w14:textId="77777777" w:rsidR="00466A01" w:rsidRPr="00466A01" w:rsidRDefault="00466A01" w:rsidP="00466A01">
            <w:pPr>
              <w:spacing w:after="0" w:line="240" w:lineRule="auto"/>
              <w:jc w:val="both"/>
              <w:rPr>
                <w:rFonts w:ascii="Arial" w:eastAsia="Times New Roman" w:hAnsi="Arial" w:cs="Times New Roman"/>
                <w:sz w:val="20"/>
                <w:szCs w:val="20"/>
              </w:rPr>
            </w:pPr>
          </w:p>
        </w:tc>
        <w:tc>
          <w:tcPr>
            <w:tcW w:w="4500" w:type="dxa"/>
          </w:tcPr>
          <w:p w14:paraId="4E5D6ED6" w14:textId="77777777" w:rsidR="00466A01" w:rsidRPr="00466A01" w:rsidRDefault="00466A01" w:rsidP="00466A01">
            <w:pPr>
              <w:spacing w:after="0" w:line="240" w:lineRule="auto"/>
              <w:jc w:val="both"/>
              <w:rPr>
                <w:rFonts w:ascii="Arial" w:eastAsia="Times New Roman" w:hAnsi="Arial" w:cs="Times New Roman"/>
                <w:sz w:val="20"/>
                <w:szCs w:val="20"/>
              </w:rPr>
            </w:pPr>
          </w:p>
        </w:tc>
      </w:tr>
      <w:tr w:rsidR="007B6AC8" w14:paraId="2BD4EE5F" w14:textId="77777777" w:rsidTr="00797DA9">
        <w:tc>
          <w:tcPr>
            <w:tcW w:w="2633" w:type="dxa"/>
          </w:tcPr>
          <w:p w14:paraId="378372D7" w14:textId="77777777" w:rsidR="00466A01" w:rsidRPr="00466A01" w:rsidRDefault="00466A01" w:rsidP="00466A01">
            <w:pPr>
              <w:spacing w:after="0" w:line="240" w:lineRule="auto"/>
              <w:rPr>
                <w:rFonts w:ascii="Arial" w:eastAsia="Times New Roman" w:hAnsi="Arial" w:cs="Times New Roman"/>
                <w:sz w:val="20"/>
                <w:szCs w:val="20"/>
              </w:rPr>
            </w:pPr>
          </w:p>
        </w:tc>
        <w:tc>
          <w:tcPr>
            <w:tcW w:w="3240" w:type="dxa"/>
          </w:tcPr>
          <w:p w14:paraId="48D96192" w14:textId="77777777" w:rsidR="00466A01" w:rsidRPr="00466A01" w:rsidRDefault="00466A01" w:rsidP="00466A01">
            <w:pPr>
              <w:spacing w:after="0" w:line="240" w:lineRule="auto"/>
              <w:jc w:val="both"/>
              <w:rPr>
                <w:rFonts w:ascii="Arial" w:eastAsia="Times New Roman" w:hAnsi="Arial" w:cs="Times New Roman"/>
                <w:sz w:val="20"/>
                <w:szCs w:val="20"/>
              </w:rPr>
            </w:pPr>
          </w:p>
        </w:tc>
        <w:tc>
          <w:tcPr>
            <w:tcW w:w="4500" w:type="dxa"/>
          </w:tcPr>
          <w:p w14:paraId="5680F21C" w14:textId="77777777" w:rsidR="00466A01" w:rsidRPr="00466A01" w:rsidRDefault="00466A01" w:rsidP="00466A01">
            <w:pPr>
              <w:spacing w:after="0" w:line="240" w:lineRule="auto"/>
              <w:jc w:val="both"/>
              <w:rPr>
                <w:rFonts w:ascii="Arial" w:eastAsia="Times New Roman" w:hAnsi="Arial" w:cs="Times New Roman"/>
                <w:sz w:val="20"/>
                <w:szCs w:val="20"/>
              </w:rPr>
            </w:pPr>
          </w:p>
        </w:tc>
      </w:tr>
      <w:tr w:rsidR="007B6AC8" w14:paraId="7DF68C82" w14:textId="77777777" w:rsidTr="00797DA9">
        <w:tc>
          <w:tcPr>
            <w:tcW w:w="2633" w:type="dxa"/>
          </w:tcPr>
          <w:p w14:paraId="22C96FF4" w14:textId="77777777" w:rsidR="00466A01" w:rsidRPr="00466A01" w:rsidRDefault="00466A01" w:rsidP="00466A01">
            <w:pPr>
              <w:spacing w:after="0" w:line="240" w:lineRule="auto"/>
              <w:rPr>
                <w:rFonts w:ascii="Arial" w:eastAsia="Times New Roman" w:hAnsi="Arial" w:cs="Times New Roman"/>
                <w:sz w:val="20"/>
                <w:szCs w:val="20"/>
              </w:rPr>
            </w:pPr>
          </w:p>
        </w:tc>
        <w:tc>
          <w:tcPr>
            <w:tcW w:w="3240" w:type="dxa"/>
          </w:tcPr>
          <w:p w14:paraId="24D8BB62" w14:textId="77777777" w:rsidR="00466A01" w:rsidRPr="00466A01" w:rsidRDefault="00466A01" w:rsidP="00466A01">
            <w:pPr>
              <w:spacing w:after="0" w:line="240" w:lineRule="auto"/>
              <w:jc w:val="both"/>
              <w:rPr>
                <w:rFonts w:ascii="Arial" w:eastAsia="Times New Roman" w:hAnsi="Arial" w:cs="Times New Roman"/>
                <w:sz w:val="20"/>
                <w:szCs w:val="20"/>
              </w:rPr>
            </w:pPr>
          </w:p>
        </w:tc>
        <w:tc>
          <w:tcPr>
            <w:tcW w:w="4500" w:type="dxa"/>
          </w:tcPr>
          <w:p w14:paraId="29996CFA" w14:textId="77777777" w:rsidR="00466A01" w:rsidRPr="00466A01" w:rsidRDefault="00466A01" w:rsidP="00466A01">
            <w:pPr>
              <w:spacing w:after="0" w:line="240" w:lineRule="auto"/>
              <w:jc w:val="both"/>
              <w:rPr>
                <w:rFonts w:ascii="Arial" w:eastAsia="Times New Roman" w:hAnsi="Arial" w:cs="Times New Roman"/>
                <w:sz w:val="20"/>
                <w:szCs w:val="20"/>
              </w:rPr>
            </w:pPr>
          </w:p>
        </w:tc>
      </w:tr>
      <w:tr w:rsidR="007B6AC8" w14:paraId="5D9654CD" w14:textId="77777777" w:rsidTr="00797DA9">
        <w:tc>
          <w:tcPr>
            <w:tcW w:w="2633" w:type="dxa"/>
          </w:tcPr>
          <w:p w14:paraId="76794152" w14:textId="77777777" w:rsidR="00466A01" w:rsidRPr="00466A01" w:rsidRDefault="00466A01" w:rsidP="00466A01">
            <w:pPr>
              <w:spacing w:after="0" w:line="240" w:lineRule="auto"/>
              <w:rPr>
                <w:rFonts w:ascii="Arial" w:eastAsia="Times New Roman" w:hAnsi="Arial" w:cs="Times New Roman"/>
                <w:sz w:val="20"/>
                <w:szCs w:val="20"/>
              </w:rPr>
            </w:pPr>
          </w:p>
        </w:tc>
        <w:tc>
          <w:tcPr>
            <w:tcW w:w="3240" w:type="dxa"/>
          </w:tcPr>
          <w:p w14:paraId="24CBEEC9" w14:textId="77777777" w:rsidR="00466A01" w:rsidRPr="00466A01" w:rsidRDefault="00466A01" w:rsidP="00466A01">
            <w:pPr>
              <w:spacing w:after="0" w:line="240" w:lineRule="auto"/>
              <w:jc w:val="both"/>
              <w:rPr>
                <w:rFonts w:ascii="Arial" w:eastAsia="Times New Roman" w:hAnsi="Arial" w:cs="Times New Roman"/>
                <w:sz w:val="20"/>
                <w:szCs w:val="20"/>
              </w:rPr>
            </w:pPr>
          </w:p>
        </w:tc>
        <w:tc>
          <w:tcPr>
            <w:tcW w:w="4500" w:type="dxa"/>
          </w:tcPr>
          <w:p w14:paraId="3E946292" w14:textId="77777777" w:rsidR="00466A01" w:rsidRPr="00466A01" w:rsidRDefault="00466A01" w:rsidP="00466A01">
            <w:pPr>
              <w:spacing w:after="0" w:line="240" w:lineRule="auto"/>
              <w:jc w:val="both"/>
              <w:rPr>
                <w:rFonts w:ascii="Arial" w:eastAsia="Times New Roman" w:hAnsi="Arial" w:cs="Times New Roman"/>
                <w:sz w:val="20"/>
                <w:szCs w:val="20"/>
              </w:rPr>
            </w:pPr>
          </w:p>
        </w:tc>
      </w:tr>
      <w:tr w:rsidR="007B6AC8" w14:paraId="22354A06" w14:textId="77777777" w:rsidTr="00797DA9">
        <w:tc>
          <w:tcPr>
            <w:tcW w:w="2633" w:type="dxa"/>
          </w:tcPr>
          <w:p w14:paraId="6B402D8A" w14:textId="77777777" w:rsidR="00466A01" w:rsidRPr="00466A01" w:rsidRDefault="00466A01" w:rsidP="00466A01">
            <w:pPr>
              <w:spacing w:after="0" w:line="240" w:lineRule="auto"/>
              <w:rPr>
                <w:rFonts w:ascii="Arial" w:eastAsia="Times New Roman" w:hAnsi="Arial" w:cs="Times New Roman"/>
                <w:sz w:val="20"/>
                <w:szCs w:val="20"/>
              </w:rPr>
            </w:pPr>
          </w:p>
        </w:tc>
        <w:tc>
          <w:tcPr>
            <w:tcW w:w="3240" w:type="dxa"/>
          </w:tcPr>
          <w:p w14:paraId="181FE4A5" w14:textId="77777777" w:rsidR="00466A01" w:rsidRPr="00466A01" w:rsidRDefault="00466A01" w:rsidP="00466A01">
            <w:pPr>
              <w:spacing w:after="0" w:line="240" w:lineRule="auto"/>
              <w:jc w:val="both"/>
              <w:rPr>
                <w:rFonts w:ascii="Arial" w:eastAsia="Times New Roman" w:hAnsi="Arial" w:cs="Times New Roman"/>
                <w:sz w:val="20"/>
                <w:szCs w:val="20"/>
              </w:rPr>
            </w:pPr>
          </w:p>
        </w:tc>
        <w:tc>
          <w:tcPr>
            <w:tcW w:w="4500" w:type="dxa"/>
          </w:tcPr>
          <w:p w14:paraId="1A935BCB" w14:textId="77777777" w:rsidR="00466A01" w:rsidRPr="00466A01" w:rsidRDefault="00466A01" w:rsidP="00466A01">
            <w:pPr>
              <w:spacing w:after="0" w:line="240" w:lineRule="auto"/>
              <w:jc w:val="both"/>
              <w:rPr>
                <w:rFonts w:ascii="Arial" w:eastAsia="Times New Roman" w:hAnsi="Arial" w:cs="Times New Roman"/>
                <w:sz w:val="20"/>
                <w:szCs w:val="20"/>
              </w:rPr>
            </w:pPr>
          </w:p>
        </w:tc>
      </w:tr>
      <w:tr w:rsidR="007B6AC8" w14:paraId="4A101821" w14:textId="77777777" w:rsidTr="00797DA9">
        <w:tc>
          <w:tcPr>
            <w:tcW w:w="2633" w:type="dxa"/>
          </w:tcPr>
          <w:p w14:paraId="71658265" w14:textId="77777777" w:rsidR="00466A01" w:rsidRPr="00466A01" w:rsidRDefault="00466A01" w:rsidP="00466A01">
            <w:pPr>
              <w:spacing w:after="0" w:line="240" w:lineRule="auto"/>
              <w:rPr>
                <w:rFonts w:ascii="Arial" w:eastAsia="Times New Roman" w:hAnsi="Arial" w:cs="Times New Roman"/>
                <w:sz w:val="20"/>
                <w:szCs w:val="20"/>
              </w:rPr>
            </w:pPr>
          </w:p>
        </w:tc>
        <w:tc>
          <w:tcPr>
            <w:tcW w:w="3240" w:type="dxa"/>
          </w:tcPr>
          <w:p w14:paraId="5E486210" w14:textId="77777777" w:rsidR="00466A01" w:rsidRPr="00466A01" w:rsidRDefault="00466A01" w:rsidP="00466A01">
            <w:pPr>
              <w:spacing w:after="0" w:line="240" w:lineRule="auto"/>
              <w:jc w:val="both"/>
              <w:rPr>
                <w:rFonts w:ascii="Arial" w:eastAsia="Times New Roman" w:hAnsi="Arial" w:cs="Times New Roman"/>
                <w:sz w:val="20"/>
                <w:szCs w:val="20"/>
              </w:rPr>
            </w:pPr>
          </w:p>
        </w:tc>
        <w:tc>
          <w:tcPr>
            <w:tcW w:w="4500" w:type="dxa"/>
          </w:tcPr>
          <w:p w14:paraId="19E6E5F1" w14:textId="77777777" w:rsidR="00466A01" w:rsidRPr="00466A01" w:rsidRDefault="00466A01" w:rsidP="00466A01">
            <w:pPr>
              <w:spacing w:after="0" w:line="240" w:lineRule="auto"/>
              <w:jc w:val="both"/>
              <w:rPr>
                <w:rFonts w:ascii="Arial" w:eastAsia="Times New Roman" w:hAnsi="Arial" w:cs="Times New Roman"/>
                <w:sz w:val="20"/>
                <w:szCs w:val="20"/>
              </w:rPr>
            </w:pPr>
          </w:p>
        </w:tc>
      </w:tr>
      <w:tr w:rsidR="007B6AC8" w14:paraId="17EEF545" w14:textId="77777777" w:rsidTr="00797DA9">
        <w:tc>
          <w:tcPr>
            <w:tcW w:w="2633" w:type="dxa"/>
          </w:tcPr>
          <w:p w14:paraId="667A9210" w14:textId="77777777" w:rsidR="00466A01" w:rsidRPr="00466A01" w:rsidRDefault="00466A01" w:rsidP="00466A01">
            <w:pPr>
              <w:spacing w:after="0" w:line="240" w:lineRule="auto"/>
              <w:rPr>
                <w:rFonts w:ascii="Arial" w:eastAsia="Times New Roman" w:hAnsi="Arial" w:cs="Times New Roman"/>
                <w:sz w:val="20"/>
                <w:szCs w:val="20"/>
              </w:rPr>
            </w:pPr>
          </w:p>
        </w:tc>
        <w:tc>
          <w:tcPr>
            <w:tcW w:w="3240" w:type="dxa"/>
          </w:tcPr>
          <w:p w14:paraId="0742551F" w14:textId="77777777" w:rsidR="00466A01" w:rsidRPr="00466A01" w:rsidRDefault="00466A01" w:rsidP="00466A01">
            <w:pPr>
              <w:spacing w:after="0" w:line="240" w:lineRule="auto"/>
              <w:jc w:val="both"/>
              <w:rPr>
                <w:rFonts w:ascii="Arial" w:eastAsia="Times New Roman" w:hAnsi="Arial" w:cs="Times New Roman"/>
                <w:sz w:val="20"/>
                <w:szCs w:val="20"/>
              </w:rPr>
            </w:pPr>
          </w:p>
        </w:tc>
        <w:tc>
          <w:tcPr>
            <w:tcW w:w="4500" w:type="dxa"/>
          </w:tcPr>
          <w:p w14:paraId="16C8298E" w14:textId="77777777" w:rsidR="00466A01" w:rsidRPr="00466A01" w:rsidRDefault="00466A01" w:rsidP="00466A01">
            <w:pPr>
              <w:spacing w:after="0" w:line="240" w:lineRule="auto"/>
              <w:jc w:val="both"/>
              <w:rPr>
                <w:rFonts w:ascii="Arial" w:eastAsia="Times New Roman" w:hAnsi="Arial" w:cs="Times New Roman"/>
                <w:sz w:val="20"/>
                <w:szCs w:val="20"/>
              </w:rPr>
            </w:pPr>
          </w:p>
        </w:tc>
      </w:tr>
      <w:tr w:rsidR="007B6AC8" w14:paraId="244DC130" w14:textId="77777777" w:rsidTr="00797DA9">
        <w:tc>
          <w:tcPr>
            <w:tcW w:w="2633" w:type="dxa"/>
          </w:tcPr>
          <w:p w14:paraId="454412E3" w14:textId="77777777" w:rsidR="00466A01" w:rsidRPr="00466A01" w:rsidRDefault="00466A01" w:rsidP="00466A01">
            <w:pPr>
              <w:spacing w:after="0" w:line="240" w:lineRule="auto"/>
              <w:rPr>
                <w:rFonts w:ascii="Arial" w:eastAsia="Times New Roman" w:hAnsi="Arial" w:cs="Times New Roman"/>
                <w:sz w:val="20"/>
                <w:szCs w:val="20"/>
              </w:rPr>
            </w:pPr>
          </w:p>
        </w:tc>
        <w:tc>
          <w:tcPr>
            <w:tcW w:w="3240" w:type="dxa"/>
          </w:tcPr>
          <w:p w14:paraId="5F95587E" w14:textId="77777777" w:rsidR="00466A01" w:rsidRPr="00466A01" w:rsidRDefault="00466A01" w:rsidP="00466A01">
            <w:pPr>
              <w:spacing w:after="0" w:line="240" w:lineRule="auto"/>
              <w:jc w:val="both"/>
              <w:rPr>
                <w:rFonts w:ascii="Arial" w:eastAsia="Times New Roman" w:hAnsi="Arial" w:cs="Times New Roman"/>
                <w:sz w:val="20"/>
                <w:szCs w:val="20"/>
              </w:rPr>
            </w:pPr>
          </w:p>
        </w:tc>
        <w:tc>
          <w:tcPr>
            <w:tcW w:w="4500" w:type="dxa"/>
          </w:tcPr>
          <w:p w14:paraId="7F70C54B" w14:textId="77777777" w:rsidR="00466A01" w:rsidRPr="00466A01" w:rsidRDefault="00466A01" w:rsidP="00466A01">
            <w:pPr>
              <w:spacing w:after="0" w:line="240" w:lineRule="auto"/>
              <w:jc w:val="both"/>
              <w:rPr>
                <w:rFonts w:ascii="Arial" w:eastAsia="Times New Roman" w:hAnsi="Arial" w:cs="Times New Roman"/>
                <w:sz w:val="20"/>
                <w:szCs w:val="20"/>
              </w:rPr>
            </w:pPr>
          </w:p>
        </w:tc>
      </w:tr>
      <w:tr w:rsidR="007B6AC8" w14:paraId="532DD7AD" w14:textId="77777777" w:rsidTr="00797DA9">
        <w:tc>
          <w:tcPr>
            <w:tcW w:w="2633" w:type="dxa"/>
          </w:tcPr>
          <w:p w14:paraId="55F91A7D" w14:textId="77777777" w:rsidR="00466A01" w:rsidRPr="00466A01" w:rsidRDefault="00466A01" w:rsidP="00466A01">
            <w:pPr>
              <w:spacing w:after="0" w:line="240" w:lineRule="auto"/>
              <w:rPr>
                <w:rFonts w:ascii="Arial" w:eastAsia="Times New Roman" w:hAnsi="Arial" w:cs="Times New Roman"/>
                <w:sz w:val="20"/>
                <w:szCs w:val="20"/>
              </w:rPr>
            </w:pPr>
          </w:p>
        </w:tc>
        <w:tc>
          <w:tcPr>
            <w:tcW w:w="3240" w:type="dxa"/>
          </w:tcPr>
          <w:p w14:paraId="507A1543" w14:textId="77777777" w:rsidR="00466A01" w:rsidRPr="00466A01" w:rsidRDefault="00466A01" w:rsidP="00466A01">
            <w:pPr>
              <w:spacing w:after="0" w:line="240" w:lineRule="auto"/>
              <w:jc w:val="both"/>
              <w:rPr>
                <w:rFonts w:ascii="Arial" w:eastAsia="Times New Roman" w:hAnsi="Arial" w:cs="Times New Roman"/>
                <w:sz w:val="20"/>
                <w:szCs w:val="20"/>
              </w:rPr>
            </w:pPr>
          </w:p>
        </w:tc>
        <w:tc>
          <w:tcPr>
            <w:tcW w:w="4500" w:type="dxa"/>
          </w:tcPr>
          <w:p w14:paraId="768E7BBC" w14:textId="77777777" w:rsidR="00466A01" w:rsidRPr="00466A01" w:rsidRDefault="00466A01" w:rsidP="00466A01">
            <w:pPr>
              <w:spacing w:after="0" w:line="240" w:lineRule="auto"/>
              <w:jc w:val="both"/>
              <w:rPr>
                <w:rFonts w:ascii="Arial" w:eastAsia="Times New Roman" w:hAnsi="Arial" w:cs="Times New Roman"/>
                <w:sz w:val="20"/>
                <w:szCs w:val="20"/>
              </w:rPr>
            </w:pPr>
          </w:p>
        </w:tc>
      </w:tr>
      <w:tr w:rsidR="007B6AC8" w14:paraId="5A0A1A61" w14:textId="77777777" w:rsidTr="00797DA9">
        <w:tc>
          <w:tcPr>
            <w:tcW w:w="2633" w:type="dxa"/>
          </w:tcPr>
          <w:p w14:paraId="20B7F5C5" w14:textId="77777777" w:rsidR="00466A01" w:rsidRPr="00466A01" w:rsidRDefault="00466A01" w:rsidP="00466A01">
            <w:pPr>
              <w:spacing w:after="0" w:line="240" w:lineRule="auto"/>
              <w:rPr>
                <w:rFonts w:ascii="Arial" w:eastAsia="Times New Roman" w:hAnsi="Arial" w:cs="Times New Roman"/>
                <w:sz w:val="20"/>
                <w:szCs w:val="20"/>
              </w:rPr>
            </w:pPr>
          </w:p>
        </w:tc>
        <w:tc>
          <w:tcPr>
            <w:tcW w:w="3240" w:type="dxa"/>
          </w:tcPr>
          <w:p w14:paraId="4C5C4BF3" w14:textId="77777777" w:rsidR="00466A01" w:rsidRPr="00466A01" w:rsidRDefault="00466A01" w:rsidP="00466A01">
            <w:pPr>
              <w:spacing w:after="0" w:line="240" w:lineRule="auto"/>
              <w:jc w:val="both"/>
              <w:rPr>
                <w:rFonts w:ascii="Arial" w:eastAsia="Times New Roman" w:hAnsi="Arial" w:cs="Times New Roman"/>
                <w:sz w:val="20"/>
                <w:szCs w:val="20"/>
              </w:rPr>
            </w:pPr>
          </w:p>
        </w:tc>
        <w:tc>
          <w:tcPr>
            <w:tcW w:w="4500" w:type="dxa"/>
          </w:tcPr>
          <w:p w14:paraId="0BDA8AC3" w14:textId="77777777" w:rsidR="00466A01" w:rsidRPr="00466A01" w:rsidRDefault="00466A01" w:rsidP="00466A01">
            <w:pPr>
              <w:spacing w:after="0" w:line="240" w:lineRule="auto"/>
              <w:jc w:val="both"/>
              <w:rPr>
                <w:rFonts w:ascii="Arial" w:eastAsia="Times New Roman" w:hAnsi="Arial" w:cs="Times New Roman"/>
                <w:sz w:val="20"/>
                <w:szCs w:val="20"/>
              </w:rPr>
            </w:pPr>
          </w:p>
        </w:tc>
      </w:tr>
      <w:tr w:rsidR="007B6AC8" w14:paraId="6414083C" w14:textId="77777777" w:rsidTr="00797DA9">
        <w:tc>
          <w:tcPr>
            <w:tcW w:w="2633" w:type="dxa"/>
          </w:tcPr>
          <w:p w14:paraId="50A2D647" w14:textId="77777777" w:rsidR="00466A01" w:rsidRPr="00466A01" w:rsidRDefault="00466A01" w:rsidP="00466A01">
            <w:pPr>
              <w:spacing w:after="0" w:line="240" w:lineRule="auto"/>
              <w:rPr>
                <w:rFonts w:ascii="Arial" w:eastAsia="Times New Roman" w:hAnsi="Arial" w:cs="Times New Roman"/>
                <w:sz w:val="20"/>
                <w:szCs w:val="20"/>
              </w:rPr>
            </w:pPr>
          </w:p>
        </w:tc>
        <w:tc>
          <w:tcPr>
            <w:tcW w:w="3240" w:type="dxa"/>
          </w:tcPr>
          <w:p w14:paraId="12032FDF" w14:textId="77777777" w:rsidR="00466A01" w:rsidRPr="00466A01" w:rsidRDefault="00466A01" w:rsidP="00466A01">
            <w:pPr>
              <w:spacing w:after="0" w:line="240" w:lineRule="auto"/>
              <w:jc w:val="both"/>
              <w:rPr>
                <w:rFonts w:ascii="Arial" w:eastAsia="Times New Roman" w:hAnsi="Arial" w:cs="Times New Roman"/>
                <w:sz w:val="20"/>
                <w:szCs w:val="20"/>
              </w:rPr>
            </w:pPr>
          </w:p>
        </w:tc>
        <w:tc>
          <w:tcPr>
            <w:tcW w:w="4500" w:type="dxa"/>
          </w:tcPr>
          <w:p w14:paraId="1F503BD4" w14:textId="77777777" w:rsidR="00466A01" w:rsidRPr="00466A01" w:rsidRDefault="00466A01" w:rsidP="00466A01">
            <w:pPr>
              <w:spacing w:after="0" w:line="240" w:lineRule="auto"/>
              <w:jc w:val="both"/>
              <w:rPr>
                <w:rFonts w:ascii="Arial" w:eastAsia="Times New Roman" w:hAnsi="Arial" w:cs="Times New Roman"/>
                <w:sz w:val="20"/>
                <w:szCs w:val="20"/>
              </w:rPr>
            </w:pPr>
          </w:p>
        </w:tc>
      </w:tr>
    </w:tbl>
    <w:bookmarkEnd w:id="58"/>
    <w:bookmarkEnd w:id="59"/>
    <w:bookmarkEnd w:id="60"/>
    <w:p w14:paraId="6F8CC5ED" w14:textId="77777777" w:rsidR="00466A01" w:rsidRPr="00466A01" w:rsidRDefault="008430E3" w:rsidP="00361D66">
      <w:pPr>
        <w:spacing w:before="120"/>
        <w:jc w:val="both"/>
        <w:rPr>
          <w:rFonts w:ascii="Arial" w:eastAsia="Times New Roman" w:hAnsi="Arial" w:cs="Times New Roman"/>
          <w:sz w:val="20"/>
          <w:szCs w:val="20"/>
        </w:rPr>
      </w:pPr>
      <w:r w:rsidRPr="00797DA9">
        <w:rPr>
          <w:rFonts w:ascii="Arial" w:eastAsia="Times New Roman" w:hAnsi="Arial" w:cs="Times New Roman"/>
          <w:b/>
          <w:color w:val="ED0000"/>
          <w:sz w:val="20"/>
          <w:szCs w:val="20"/>
        </w:rPr>
        <w:t>{OR}</w:t>
      </w:r>
    </w:p>
    <w:p w14:paraId="06921707" w14:textId="77777777" w:rsidR="00466A01" w:rsidRPr="00466A01" w:rsidRDefault="008430E3" w:rsidP="00361D66">
      <w:pPr>
        <w:spacing w:after="120"/>
        <w:jc w:val="both"/>
        <w:rPr>
          <w:rFonts w:ascii="Arial" w:eastAsia="Times New Roman" w:hAnsi="Arial" w:cs="Times New Roman"/>
          <w:sz w:val="20"/>
          <w:szCs w:val="20"/>
        </w:rPr>
      </w:pPr>
      <w:r w:rsidRPr="00797DA9">
        <w:rPr>
          <w:rFonts w:ascii="Arial" w:eastAsia="Times New Roman" w:hAnsi="Arial" w:cs="Times New Roman"/>
          <w:b/>
          <w:color w:val="ED0000"/>
          <w:sz w:val="20"/>
          <w:szCs w:val="20"/>
        </w:rPr>
        <w:t>{Delete Table}</w:t>
      </w:r>
    </w:p>
    <w:p w14:paraId="2D8A19D2" w14:textId="77777777" w:rsidR="00466A01" w:rsidRPr="00466A01" w:rsidRDefault="008430E3" w:rsidP="00361D66">
      <w:pPr>
        <w:spacing w:before="120"/>
        <w:rPr>
          <w:rFonts w:ascii="Arial" w:eastAsia="Times New Roman" w:hAnsi="Arial" w:cs="Times New Roman"/>
          <w:sz w:val="20"/>
          <w:szCs w:val="20"/>
        </w:rPr>
      </w:pPr>
      <w:r w:rsidRPr="00466A01">
        <w:rPr>
          <w:rFonts w:ascii="Arial" w:eastAsia="Times New Roman" w:hAnsi="Arial" w:cs="Times New Roman"/>
          <w:sz w:val="20"/>
          <w:szCs w:val="20"/>
        </w:rPr>
        <w:t>At the time of the ROP issuance, the AQD has determined that no non-applicable requirements have been identified for incorporation into the permit shield provision set forth in the General Conditions in Part A pursuant to Rule</w:t>
      </w:r>
      <w:r w:rsidR="007E4D7F">
        <w:rPr>
          <w:rFonts w:ascii="Arial" w:eastAsia="Times New Roman" w:hAnsi="Arial" w:cs="Times New Roman"/>
          <w:sz w:val="20"/>
          <w:szCs w:val="20"/>
        </w:rPr>
        <w:t> </w:t>
      </w:r>
      <w:r w:rsidRPr="00466A01">
        <w:rPr>
          <w:rFonts w:ascii="Arial" w:eastAsia="Times New Roman" w:hAnsi="Arial" w:cs="Times New Roman"/>
          <w:sz w:val="20"/>
          <w:szCs w:val="20"/>
        </w:rPr>
        <w:t>213(6)(a)(ii).</w:t>
      </w:r>
    </w:p>
    <w:p w14:paraId="260D628F" w14:textId="77777777" w:rsidR="00466A01" w:rsidRPr="00466A01" w:rsidRDefault="008430E3" w:rsidP="00466A01">
      <w:pPr>
        <w:spacing w:after="0" w:line="240" w:lineRule="auto"/>
        <w:jc w:val="both"/>
        <w:rPr>
          <w:rFonts w:ascii="Arial" w:eastAsia="Times New Roman" w:hAnsi="Arial" w:cs="Times New Roman"/>
          <w:szCs w:val="20"/>
        </w:rPr>
      </w:pPr>
      <w:r w:rsidRPr="00466A01">
        <w:rPr>
          <w:rFonts w:ascii="Arial" w:eastAsia="Times New Roman" w:hAnsi="Arial" w:cs="Times New Roman"/>
          <w:sz w:val="20"/>
          <w:szCs w:val="20"/>
        </w:rPr>
        <w:br w:type="page"/>
      </w:r>
    </w:p>
    <w:p w14:paraId="6A8AD68C" w14:textId="77777777" w:rsidR="00797DA9" w:rsidRDefault="008430E3" w:rsidP="00797DA9">
      <w:pPr>
        <w:pStyle w:val="Heading3"/>
      </w:pPr>
      <w:bookmarkStart w:id="61" w:name="_Toc427052392"/>
      <w:bookmarkStart w:id="62" w:name="_Toc427052393"/>
      <w:r w:rsidRPr="00B34009">
        <w:lastRenderedPageBreak/>
        <w:t>APPENDICES</w:t>
      </w:r>
      <w:bookmarkEnd w:id="61"/>
    </w:p>
    <w:p w14:paraId="6B55A774" w14:textId="77777777" w:rsidR="00466A01" w:rsidRPr="00B34009" w:rsidRDefault="008430E3" w:rsidP="00361D66">
      <w:pPr>
        <w:pStyle w:val="Heading4C"/>
        <w:numPr>
          <w:ilvl w:val="0"/>
          <w:numId w:val="0"/>
        </w:numPr>
        <w:ind w:left="720" w:hanging="720"/>
      </w:pPr>
      <w:r w:rsidRPr="00B34009">
        <w:t>Appendix 1.  Acronyms and Abbreviations</w:t>
      </w:r>
      <w:bookmarkEnd w:id="62"/>
    </w:p>
    <w:p w14:paraId="5005EAE0" w14:textId="77777777" w:rsidR="001A3BD7" w:rsidRPr="001A3BD7" w:rsidRDefault="008430E3" w:rsidP="00361D66">
      <w:pPr>
        <w:pStyle w:val="Caption"/>
      </w:pPr>
      <w:bookmarkStart w:id="63" w:name="_Toc159502622"/>
      <w:bookmarkStart w:id="64" w:name="_Hlk210651666"/>
      <w:r w:rsidRPr="001A3BD7">
        <w:t>COMMON ACRONYMS</w:t>
      </w:r>
      <w:bookmarkEnd w:id="63"/>
    </w:p>
    <w:p w14:paraId="0E107635"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AQD</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Air Quality Division</w:t>
      </w:r>
    </w:p>
    <w:p w14:paraId="28939923"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BACT</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Best Available Control Technology</w:t>
      </w:r>
    </w:p>
    <w:p w14:paraId="41668AF0"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CAA</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Clean Air Act</w:t>
      </w:r>
    </w:p>
    <w:p w14:paraId="15ECEE02"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CAM</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Compliance Assurance Monitoring</w:t>
      </w:r>
    </w:p>
    <w:p w14:paraId="3D738DE1"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Times New Roman" w:hAnsi="Arial" w:cs="Arial"/>
          <w:sz w:val="19"/>
          <w:szCs w:val="19"/>
        </w:rPr>
        <w:t>CEM</w:t>
      </w:r>
      <w:r w:rsidRPr="001A3BD7">
        <w:rPr>
          <w:rFonts w:ascii="Arial" w:eastAsia="Times New Roman" w:hAnsi="Arial" w:cs="Arial"/>
          <w:sz w:val="19"/>
          <w:szCs w:val="19"/>
        </w:rPr>
        <w:tab/>
      </w:r>
      <w:r w:rsidRPr="001A3BD7">
        <w:rPr>
          <w:rFonts w:ascii="Arial" w:eastAsia="Times New Roman" w:hAnsi="Arial" w:cs="Arial"/>
          <w:sz w:val="19"/>
          <w:szCs w:val="19"/>
        </w:rPr>
        <w:tab/>
      </w:r>
      <w:r w:rsidRPr="001A3BD7">
        <w:rPr>
          <w:rFonts w:ascii="Arial" w:eastAsia="Calibri" w:hAnsi="Arial" w:cs="Arial"/>
          <w:color w:val="000000"/>
          <w:sz w:val="20"/>
          <w:szCs w:val="20"/>
        </w:rPr>
        <w:t>Continuous Emission Monitoring</w:t>
      </w:r>
    </w:p>
    <w:p w14:paraId="1516D1B3"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CEMS</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Continuous Emission Monitoring System</w:t>
      </w:r>
    </w:p>
    <w:p w14:paraId="27777527"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CFR</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Code of Federal Regulations</w:t>
      </w:r>
    </w:p>
    <w:p w14:paraId="2CD62AB1"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COM</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 xml:space="preserve">Continuous Opacity Monitoring </w:t>
      </w:r>
    </w:p>
    <w:p w14:paraId="2F3093C1"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Department/department/EGLE</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Michigan Department of Environment, Great Lakes, and Energy</w:t>
      </w:r>
    </w:p>
    <w:p w14:paraId="75A12994"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EU</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Emission Unit</w:t>
      </w:r>
    </w:p>
    <w:p w14:paraId="42C50422"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FG</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Flexible Group</w:t>
      </w:r>
    </w:p>
    <w:p w14:paraId="1B3C5F73"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GACS</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Gallons of Applied Coating Solids</w:t>
      </w:r>
    </w:p>
    <w:p w14:paraId="7626831C"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GC</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General Condition</w:t>
      </w:r>
    </w:p>
    <w:p w14:paraId="3E80BC30"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GHGs</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Greenhouse Gases</w:t>
      </w:r>
    </w:p>
    <w:p w14:paraId="6BC05061"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HVLP</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High Volume Low Pressure*</w:t>
      </w:r>
    </w:p>
    <w:p w14:paraId="4BD89C5D"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ID</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Identification</w:t>
      </w:r>
    </w:p>
    <w:p w14:paraId="4FF370D4"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IRSL</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Initial Risk Screening Level</w:t>
      </w:r>
    </w:p>
    <w:p w14:paraId="493C5513"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ITSL</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Initial Threshold Screening Level</w:t>
      </w:r>
    </w:p>
    <w:p w14:paraId="2A988E7F"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LAER</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Lowest Achievable Emission Rate</w:t>
      </w:r>
    </w:p>
    <w:p w14:paraId="399F7AC0"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MACT</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Maximum Achievable Control Technology</w:t>
      </w:r>
    </w:p>
    <w:p w14:paraId="3634DEB5"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MAP</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Malfunction Abatement Plan</w:t>
      </w:r>
    </w:p>
    <w:p w14:paraId="2550A01F"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MSDS</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Material Safety Data Sheet</w:t>
      </w:r>
    </w:p>
    <w:p w14:paraId="211B7AFD"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NA</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Not Applicable</w:t>
      </w:r>
    </w:p>
    <w:p w14:paraId="3649F874"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NAAQS</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National Ambient Air Quality Standards</w:t>
      </w:r>
    </w:p>
    <w:p w14:paraId="4ECD4AFD"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NESHAP</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National Emission Standard for Hazardous Air Pollutants</w:t>
      </w:r>
    </w:p>
    <w:p w14:paraId="34C2A560"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NSPS</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New Source Performance Standards</w:t>
      </w:r>
    </w:p>
    <w:p w14:paraId="2A4F2912"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NSR</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New Source Review</w:t>
      </w:r>
    </w:p>
    <w:p w14:paraId="39E75F2C"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PS</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Performance Specification</w:t>
      </w:r>
    </w:p>
    <w:p w14:paraId="7C3AE755"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PSD</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Prevention of Significant Deterioration</w:t>
      </w:r>
    </w:p>
    <w:p w14:paraId="7AC9AB99"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PTE</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Permanent Total Enclosure</w:t>
      </w:r>
    </w:p>
    <w:p w14:paraId="25C91960"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PTI</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Permit to Install</w:t>
      </w:r>
    </w:p>
    <w:p w14:paraId="2EDF370A"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RACT</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Reasonable Available Control Technology</w:t>
      </w:r>
    </w:p>
    <w:p w14:paraId="444F5931"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ROP</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Renewable Operating Permit</w:t>
      </w:r>
    </w:p>
    <w:p w14:paraId="331D8F7C"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SC</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Special Condition</w:t>
      </w:r>
    </w:p>
    <w:p w14:paraId="101643FE"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SCR</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Selective Catalytic Reduction</w:t>
      </w:r>
    </w:p>
    <w:p w14:paraId="413B26BD"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SLEIS</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State and Local Emissions Inventory System</w:t>
      </w:r>
    </w:p>
    <w:p w14:paraId="1549F4BC"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SNCR</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Selective Non-Catalytic Reduction</w:t>
      </w:r>
    </w:p>
    <w:p w14:paraId="513E7C21"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SRN</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State Registration Number</w:t>
      </w:r>
    </w:p>
    <w:p w14:paraId="652CE1CA"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TBD</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To Be Determined</w:t>
      </w:r>
    </w:p>
    <w:p w14:paraId="05DF007E"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TEQ</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Toxicity Equivalence Quotient</w:t>
      </w:r>
    </w:p>
    <w:p w14:paraId="572289C9"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USEPA/EPA</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United States Environmental Protection Agency</w:t>
      </w:r>
    </w:p>
    <w:p w14:paraId="630CBDB5" w14:textId="77777777" w:rsidR="001A3BD7" w:rsidRPr="001A3BD7" w:rsidRDefault="008430E3" w:rsidP="00361D66">
      <w:pPr>
        <w:spacing w:after="0"/>
        <w:ind w:left="2880" w:hanging="2880"/>
        <w:rPr>
          <w:rFonts w:ascii="Arial" w:eastAsia="Calibri" w:hAnsi="Arial" w:cs="Arial"/>
          <w:color w:val="000000"/>
          <w:sz w:val="20"/>
          <w:szCs w:val="20"/>
        </w:rPr>
      </w:pPr>
      <w:r w:rsidRPr="001A3BD7">
        <w:rPr>
          <w:rFonts w:ascii="Arial" w:eastAsia="Calibri" w:hAnsi="Arial" w:cs="Arial"/>
          <w:color w:val="000000"/>
          <w:sz w:val="20"/>
          <w:szCs w:val="20"/>
        </w:rPr>
        <w:t>VE</w:t>
      </w:r>
      <w:r w:rsidRPr="001A3BD7">
        <w:rPr>
          <w:rFonts w:ascii="Arial" w:eastAsia="Calibri" w:hAnsi="Arial" w:cs="Arial"/>
          <w:color w:val="000000"/>
          <w:sz w:val="20"/>
          <w:szCs w:val="20"/>
        </w:rPr>
        <w:tab/>
      </w:r>
      <w:r w:rsidRPr="001A3BD7">
        <w:rPr>
          <w:rFonts w:ascii="Arial" w:eastAsia="Calibri" w:hAnsi="Arial" w:cs="Arial"/>
          <w:color w:val="000000"/>
          <w:sz w:val="20"/>
          <w:szCs w:val="20"/>
        </w:rPr>
        <w:tab/>
        <w:t>Visible Emissions</w:t>
      </w:r>
    </w:p>
    <w:p w14:paraId="7AD6B2D9" w14:textId="77777777" w:rsidR="001A3BD7" w:rsidRPr="001A3BD7" w:rsidRDefault="008430E3" w:rsidP="00361D66">
      <w:pPr>
        <w:spacing w:before="120"/>
        <w:rPr>
          <w:rFonts w:ascii="Arial" w:eastAsia="Times New Roman" w:hAnsi="Arial" w:cs="Times New Roman"/>
          <w:sz w:val="20"/>
          <w:szCs w:val="20"/>
        </w:rPr>
      </w:pPr>
      <w:r w:rsidRPr="001A3BD7">
        <w:rPr>
          <w:rFonts w:ascii="Arial" w:eastAsia="Times New Roman" w:hAnsi="Arial" w:cs="Arial"/>
          <w:sz w:val="19"/>
          <w:szCs w:val="19"/>
        </w:rPr>
        <w:t xml:space="preserve">*For HVLP applicators, the pressure measured at the gun air cap shall not exceed 10 </w:t>
      </w:r>
      <w:proofErr w:type="spellStart"/>
      <w:r w:rsidRPr="001A3BD7">
        <w:rPr>
          <w:rFonts w:ascii="Arial" w:eastAsia="Times New Roman" w:hAnsi="Arial" w:cs="Arial"/>
          <w:sz w:val="19"/>
          <w:szCs w:val="19"/>
        </w:rPr>
        <w:t>psig</w:t>
      </w:r>
      <w:proofErr w:type="spellEnd"/>
      <w:r w:rsidRPr="001A3BD7">
        <w:rPr>
          <w:rFonts w:ascii="Arial" w:eastAsia="Times New Roman" w:hAnsi="Arial" w:cs="Arial"/>
          <w:sz w:val="19"/>
          <w:szCs w:val="19"/>
        </w:rPr>
        <w:t>.</w:t>
      </w:r>
    </w:p>
    <w:bookmarkEnd w:id="64"/>
    <w:p w14:paraId="199836D4" w14:textId="77777777" w:rsidR="00990395" w:rsidRPr="00990395" w:rsidRDefault="008430E3" w:rsidP="00990395">
      <w:pPr>
        <w:spacing w:after="0" w:line="240" w:lineRule="auto"/>
        <w:rPr>
          <w:rFonts w:ascii="Arial" w:eastAsia="Times New Roman" w:hAnsi="Arial" w:cs="Times New Roman"/>
          <w:szCs w:val="20"/>
        </w:rPr>
      </w:pPr>
      <w:r w:rsidRPr="00990395">
        <w:rPr>
          <w:rFonts w:ascii="Arial" w:eastAsia="Times New Roman" w:hAnsi="Arial" w:cs="Times New Roman"/>
          <w:szCs w:val="20"/>
        </w:rPr>
        <w:br w:type="page"/>
      </w:r>
    </w:p>
    <w:p w14:paraId="7F7C3090" w14:textId="77777777" w:rsidR="00990395" w:rsidRPr="00990395" w:rsidRDefault="008430E3" w:rsidP="00361D66">
      <w:pPr>
        <w:pStyle w:val="Caption"/>
      </w:pPr>
      <w:bookmarkStart w:id="65" w:name="_Toc159502623"/>
      <w:r w:rsidRPr="00990395">
        <w:lastRenderedPageBreak/>
        <w:t>POLLUTANT / MEASUREMENT ABBREVIATIONS</w:t>
      </w:r>
      <w:bookmarkEnd w:id="65"/>
    </w:p>
    <w:p w14:paraId="5A600470" w14:textId="77777777" w:rsidR="00990395" w:rsidRPr="00990395" w:rsidRDefault="008430E3" w:rsidP="00361D66">
      <w:pPr>
        <w:spacing w:after="0"/>
        <w:ind w:left="2880" w:hanging="2880"/>
        <w:rPr>
          <w:rFonts w:ascii="Arial" w:eastAsia="Calibri" w:hAnsi="Arial" w:cs="Arial"/>
          <w:color w:val="000000"/>
          <w:sz w:val="20"/>
          <w:szCs w:val="20"/>
        </w:rPr>
      </w:pPr>
      <w:proofErr w:type="spellStart"/>
      <w:r w:rsidRPr="00990395">
        <w:rPr>
          <w:rFonts w:ascii="Arial" w:eastAsia="Calibri" w:hAnsi="Arial" w:cs="Arial"/>
          <w:color w:val="000000"/>
          <w:sz w:val="20"/>
          <w:szCs w:val="20"/>
        </w:rPr>
        <w:t>acfm</w:t>
      </w:r>
      <w:proofErr w:type="spellEnd"/>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Actual cubic feet per minute</w:t>
      </w:r>
    </w:p>
    <w:p w14:paraId="30972DE8"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BTU</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British Thermal Unit</w:t>
      </w:r>
    </w:p>
    <w:p w14:paraId="32C8E25E"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°C</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Degrees Celsius</w:t>
      </w:r>
    </w:p>
    <w:p w14:paraId="5FA0F5C1"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CO</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Carbon Monoxide</w:t>
      </w:r>
    </w:p>
    <w:p w14:paraId="3D00E380"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CO</w:t>
      </w:r>
      <w:r w:rsidRPr="00990395">
        <w:rPr>
          <w:rFonts w:ascii="Arial" w:eastAsia="Calibri" w:hAnsi="Arial" w:cs="Arial"/>
          <w:color w:val="000000"/>
          <w:sz w:val="20"/>
          <w:szCs w:val="20"/>
          <w:vertAlign w:val="subscript"/>
        </w:rPr>
        <w:t>2</w:t>
      </w:r>
      <w:r w:rsidRPr="00990395">
        <w:rPr>
          <w:rFonts w:ascii="Arial" w:eastAsia="Calibri" w:hAnsi="Arial" w:cs="Arial"/>
          <w:color w:val="000000"/>
          <w:sz w:val="20"/>
          <w:szCs w:val="20"/>
        </w:rPr>
        <w:t>e</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Carbon Dioxide Equivalent</w:t>
      </w:r>
    </w:p>
    <w:p w14:paraId="66247F0A" w14:textId="77777777" w:rsidR="00990395" w:rsidRPr="00990395" w:rsidRDefault="008430E3" w:rsidP="00361D66">
      <w:pPr>
        <w:spacing w:after="0"/>
        <w:ind w:left="2880" w:hanging="2880"/>
        <w:rPr>
          <w:rFonts w:ascii="Arial" w:eastAsia="Calibri" w:hAnsi="Arial" w:cs="Arial"/>
          <w:color w:val="000000"/>
          <w:sz w:val="20"/>
          <w:szCs w:val="20"/>
        </w:rPr>
      </w:pPr>
      <w:proofErr w:type="spellStart"/>
      <w:r w:rsidRPr="00990395">
        <w:rPr>
          <w:rFonts w:ascii="Arial" w:eastAsia="Calibri" w:hAnsi="Arial" w:cs="Arial"/>
          <w:color w:val="000000"/>
          <w:sz w:val="20"/>
          <w:szCs w:val="20"/>
        </w:rPr>
        <w:t>dscf</w:t>
      </w:r>
      <w:proofErr w:type="spellEnd"/>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Dry standard cubic foot</w:t>
      </w:r>
    </w:p>
    <w:p w14:paraId="212A7ECC" w14:textId="77777777" w:rsidR="00990395" w:rsidRPr="00990395" w:rsidRDefault="008430E3" w:rsidP="00361D66">
      <w:pPr>
        <w:spacing w:after="0"/>
        <w:ind w:left="2880" w:hanging="2880"/>
        <w:rPr>
          <w:rFonts w:ascii="Arial" w:eastAsia="Calibri" w:hAnsi="Arial" w:cs="Arial"/>
          <w:color w:val="000000"/>
          <w:sz w:val="20"/>
          <w:szCs w:val="20"/>
        </w:rPr>
      </w:pPr>
      <w:proofErr w:type="spellStart"/>
      <w:r w:rsidRPr="00990395">
        <w:rPr>
          <w:rFonts w:ascii="Arial" w:eastAsia="Calibri" w:hAnsi="Arial" w:cs="Arial"/>
          <w:color w:val="000000"/>
          <w:sz w:val="20"/>
          <w:szCs w:val="20"/>
        </w:rPr>
        <w:t>dscm</w:t>
      </w:r>
      <w:proofErr w:type="spellEnd"/>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Dry standard cubic meter</w:t>
      </w:r>
    </w:p>
    <w:p w14:paraId="764F1B9E"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°F</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Degrees Fahrenheit</w:t>
      </w:r>
    </w:p>
    <w:p w14:paraId="53E36F7D"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gr</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Grains</w:t>
      </w:r>
    </w:p>
    <w:p w14:paraId="5738E840"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HAP</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Hazardous Air Pollutant</w:t>
      </w:r>
    </w:p>
    <w:p w14:paraId="3D32B0EC"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Hg</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Mercury</w:t>
      </w:r>
    </w:p>
    <w:p w14:paraId="5CBA271F"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hr</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Hour</w:t>
      </w:r>
    </w:p>
    <w:p w14:paraId="6C7BC4D9"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HP</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Horsepower</w:t>
      </w:r>
    </w:p>
    <w:p w14:paraId="633BAAF2"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H</w:t>
      </w:r>
      <w:r w:rsidRPr="00990395">
        <w:rPr>
          <w:rFonts w:ascii="Arial" w:eastAsia="Calibri" w:hAnsi="Arial" w:cs="Arial"/>
          <w:color w:val="000000"/>
          <w:sz w:val="20"/>
          <w:szCs w:val="20"/>
          <w:vertAlign w:val="subscript"/>
        </w:rPr>
        <w:t>2</w:t>
      </w:r>
      <w:r w:rsidRPr="00990395">
        <w:rPr>
          <w:rFonts w:ascii="Arial" w:eastAsia="Calibri" w:hAnsi="Arial" w:cs="Arial"/>
          <w:color w:val="000000"/>
          <w:sz w:val="20"/>
          <w:szCs w:val="20"/>
        </w:rPr>
        <w:t>S</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Hydrogen Sulfide</w:t>
      </w:r>
    </w:p>
    <w:p w14:paraId="0319F855"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kW</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Kilowatt</w:t>
      </w:r>
    </w:p>
    <w:p w14:paraId="1658965E" w14:textId="77777777" w:rsidR="00990395" w:rsidRPr="00990395" w:rsidRDefault="008430E3" w:rsidP="00361D66">
      <w:pPr>
        <w:spacing w:after="0"/>
        <w:ind w:left="2880" w:hanging="2880"/>
        <w:rPr>
          <w:rFonts w:ascii="Arial" w:eastAsia="Calibri" w:hAnsi="Arial" w:cs="Arial"/>
          <w:color w:val="000000"/>
          <w:sz w:val="20"/>
          <w:szCs w:val="20"/>
        </w:rPr>
      </w:pPr>
      <w:proofErr w:type="spellStart"/>
      <w:r w:rsidRPr="00990395">
        <w:rPr>
          <w:rFonts w:ascii="Arial" w:eastAsia="Calibri" w:hAnsi="Arial" w:cs="Arial"/>
          <w:color w:val="000000"/>
          <w:sz w:val="20"/>
          <w:szCs w:val="20"/>
        </w:rPr>
        <w:t>lb</w:t>
      </w:r>
      <w:proofErr w:type="spellEnd"/>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Pound</w:t>
      </w:r>
    </w:p>
    <w:p w14:paraId="5F8D648C"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m</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Meter</w:t>
      </w:r>
    </w:p>
    <w:p w14:paraId="4E573BE1"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mg</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Milligram</w:t>
      </w:r>
    </w:p>
    <w:p w14:paraId="03A10B99"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mm</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Millimeter</w:t>
      </w:r>
    </w:p>
    <w:p w14:paraId="54468C6D"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MM</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Million</w:t>
      </w:r>
    </w:p>
    <w:p w14:paraId="31861301"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MW</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Megawatts</w:t>
      </w:r>
    </w:p>
    <w:p w14:paraId="7F93EC4B"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NMOC</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Non-Methane Organic Compounds</w:t>
      </w:r>
    </w:p>
    <w:p w14:paraId="68DCFEC4"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NO</w:t>
      </w:r>
      <w:r w:rsidRPr="00990395">
        <w:rPr>
          <w:rFonts w:ascii="Arial" w:eastAsia="Calibri" w:hAnsi="Arial" w:cs="Arial"/>
          <w:color w:val="000000"/>
          <w:sz w:val="20"/>
          <w:szCs w:val="20"/>
          <w:vertAlign w:val="subscript"/>
        </w:rPr>
        <w:t>x</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Oxides of Nitrogen</w:t>
      </w:r>
    </w:p>
    <w:p w14:paraId="0126996C"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ng</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Nanogram</w:t>
      </w:r>
    </w:p>
    <w:p w14:paraId="40D86D25"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PM</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Particulate Matter</w:t>
      </w:r>
    </w:p>
    <w:p w14:paraId="49E00506"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PM10</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Particulate Matter equal to or less than 10 microns in diameter</w:t>
      </w:r>
    </w:p>
    <w:p w14:paraId="322DA1A7"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PM2.5</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Particulate Matter equal to or less than 2.5 microns in diameter</w:t>
      </w:r>
    </w:p>
    <w:p w14:paraId="1B9F61C8" w14:textId="77777777" w:rsidR="00990395" w:rsidRPr="00990395" w:rsidRDefault="008430E3" w:rsidP="00361D66">
      <w:pPr>
        <w:spacing w:after="0"/>
        <w:ind w:left="2880" w:hanging="2880"/>
        <w:rPr>
          <w:rFonts w:ascii="Arial" w:eastAsia="Calibri" w:hAnsi="Arial" w:cs="Arial"/>
          <w:color w:val="000000"/>
          <w:sz w:val="20"/>
          <w:szCs w:val="20"/>
        </w:rPr>
      </w:pPr>
      <w:proofErr w:type="spellStart"/>
      <w:r w:rsidRPr="00990395">
        <w:rPr>
          <w:rFonts w:ascii="Arial" w:eastAsia="Calibri" w:hAnsi="Arial" w:cs="Arial"/>
          <w:color w:val="000000"/>
          <w:sz w:val="20"/>
          <w:szCs w:val="20"/>
        </w:rPr>
        <w:t>pph</w:t>
      </w:r>
      <w:proofErr w:type="spellEnd"/>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Pounds per hour</w:t>
      </w:r>
    </w:p>
    <w:p w14:paraId="4C76EE87"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ppm</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Parts per million</w:t>
      </w:r>
    </w:p>
    <w:p w14:paraId="09A985B7"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ppmv</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Parts per million by volume</w:t>
      </w:r>
    </w:p>
    <w:p w14:paraId="477B7AB2" w14:textId="77777777" w:rsidR="00990395" w:rsidRPr="00990395" w:rsidRDefault="008430E3" w:rsidP="00361D66">
      <w:pPr>
        <w:spacing w:after="0"/>
        <w:ind w:left="2880" w:hanging="2880"/>
        <w:rPr>
          <w:rFonts w:ascii="Arial" w:eastAsia="Calibri" w:hAnsi="Arial" w:cs="Arial"/>
          <w:color w:val="000000"/>
          <w:sz w:val="20"/>
          <w:szCs w:val="20"/>
        </w:rPr>
      </w:pPr>
      <w:proofErr w:type="spellStart"/>
      <w:r w:rsidRPr="00990395">
        <w:rPr>
          <w:rFonts w:ascii="Arial" w:eastAsia="Calibri" w:hAnsi="Arial" w:cs="Arial"/>
          <w:color w:val="000000"/>
          <w:sz w:val="20"/>
          <w:szCs w:val="20"/>
        </w:rPr>
        <w:t>ppmw</w:t>
      </w:r>
      <w:proofErr w:type="spellEnd"/>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Parts per million by weight</w:t>
      </w:r>
    </w:p>
    <w:p w14:paraId="671EE7DC"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psia</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Pounds per square inch absolute</w:t>
      </w:r>
    </w:p>
    <w:p w14:paraId="27B1E406" w14:textId="77777777" w:rsidR="00990395" w:rsidRPr="00990395" w:rsidRDefault="008430E3" w:rsidP="00361D66">
      <w:pPr>
        <w:spacing w:after="0"/>
        <w:ind w:left="2880" w:hanging="2880"/>
        <w:rPr>
          <w:rFonts w:ascii="Arial" w:eastAsia="Calibri" w:hAnsi="Arial" w:cs="Arial"/>
          <w:color w:val="000000"/>
          <w:sz w:val="20"/>
          <w:szCs w:val="20"/>
        </w:rPr>
      </w:pPr>
      <w:proofErr w:type="spellStart"/>
      <w:r w:rsidRPr="00990395">
        <w:rPr>
          <w:rFonts w:ascii="Arial" w:eastAsia="Calibri" w:hAnsi="Arial" w:cs="Arial"/>
          <w:color w:val="000000"/>
          <w:sz w:val="20"/>
          <w:szCs w:val="20"/>
        </w:rPr>
        <w:t>psig</w:t>
      </w:r>
      <w:proofErr w:type="spellEnd"/>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Pounds per square inch gauge</w:t>
      </w:r>
    </w:p>
    <w:p w14:paraId="6E8592BE" w14:textId="77777777" w:rsidR="00990395" w:rsidRPr="00990395" w:rsidRDefault="008430E3" w:rsidP="00361D66">
      <w:pPr>
        <w:spacing w:after="0"/>
        <w:ind w:left="2880" w:hanging="2880"/>
        <w:rPr>
          <w:rFonts w:ascii="Arial" w:eastAsia="Calibri" w:hAnsi="Arial" w:cs="Arial"/>
          <w:color w:val="000000"/>
          <w:sz w:val="20"/>
          <w:szCs w:val="20"/>
        </w:rPr>
      </w:pPr>
      <w:proofErr w:type="spellStart"/>
      <w:r w:rsidRPr="00990395">
        <w:rPr>
          <w:rFonts w:ascii="Arial" w:eastAsia="Calibri" w:hAnsi="Arial" w:cs="Arial"/>
          <w:color w:val="000000"/>
          <w:sz w:val="20"/>
          <w:szCs w:val="20"/>
        </w:rPr>
        <w:t>scf</w:t>
      </w:r>
      <w:proofErr w:type="spellEnd"/>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Standard cubic feet</w:t>
      </w:r>
    </w:p>
    <w:p w14:paraId="155B77B1"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sec</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Seconds</w:t>
      </w:r>
    </w:p>
    <w:p w14:paraId="710B6DBB"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SO</w:t>
      </w:r>
      <w:r w:rsidRPr="00990395">
        <w:rPr>
          <w:rFonts w:ascii="Arial" w:eastAsia="Calibri" w:hAnsi="Arial" w:cs="Arial"/>
          <w:color w:val="000000"/>
          <w:sz w:val="20"/>
          <w:szCs w:val="20"/>
          <w:vertAlign w:val="subscript"/>
        </w:rPr>
        <w:t>2</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Sulfur Dioxide</w:t>
      </w:r>
    </w:p>
    <w:p w14:paraId="5E7D941F"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TAC</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Toxic Air Contaminant</w:t>
      </w:r>
    </w:p>
    <w:p w14:paraId="12A84667"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Temp</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Temperature</w:t>
      </w:r>
    </w:p>
    <w:p w14:paraId="5CA1886D"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THC</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Total Hydrocarbons</w:t>
      </w:r>
    </w:p>
    <w:p w14:paraId="3BFBA17A" w14:textId="77777777" w:rsidR="00990395" w:rsidRPr="00990395" w:rsidRDefault="008430E3" w:rsidP="00361D66">
      <w:pPr>
        <w:spacing w:after="0"/>
        <w:ind w:left="2880" w:hanging="2880"/>
        <w:rPr>
          <w:rFonts w:ascii="Arial" w:eastAsia="Calibri" w:hAnsi="Arial" w:cs="Arial"/>
          <w:color w:val="000000"/>
          <w:sz w:val="20"/>
          <w:szCs w:val="20"/>
        </w:rPr>
      </w:pPr>
      <w:proofErr w:type="spellStart"/>
      <w:r w:rsidRPr="00990395">
        <w:rPr>
          <w:rFonts w:ascii="Arial" w:eastAsia="Calibri" w:hAnsi="Arial" w:cs="Arial"/>
          <w:color w:val="000000"/>
          <w:sz w:val="20"/>
          <w:szCs w:val="20"/>
        </w:rPr>
        <w:t>tpy</w:t>
      </w:r>
      <w:proofErr w:type="spellEnd"/>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Tons per year</w:t>
      </w:r>
    </w:p>
    <w:p w14:paraId="3F6EA408"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µg</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Microgram</w:t>
      </w:r>
    </w:p>
    <w:p w14:paraId="1297912A"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µm</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Micrometer or Micron</w:t>
      </w:r>
    </w:p>
    <w:p w14:paraId="5BA8ABF5"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VOC</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Volatile Organic Compounds</w:t>
      </w:r>
    </w:p>
    <w:p w14:paraId="70D9BC94" w14:textId="77777777" w:rsidR="00990395" w:rsidRPr="00990395" w:rsidRDefault="008430E3" w:rsidP="00361D66">
      <w:pPr>
        <w:spacing w:after="0"/>
        <w:ind w:left="2880" w:hanging="2880"/>
        <w:rPr>
          <w:rFonts w:ascii="Arial" w:eastAsia="Calibri" w:hAnsi="Arial" w:cs="Arial"/>
          <w:color w:val="000000"/>
          <w:sz w:val="20"/>
          <w:szCs w:val="20"/>
        </w:rPr>
      </w:pPr>
      <w:r w:rsidRPr="00990395">
        <w:rPr>
          <w:rFonts w:ascii="Arial" w:eastAsia="Calibri" w:hAnsi="Arial" w:cs="Arial"/>
          <w:color w:val="000000"/>
          <w:sz w:val="20"/>
          <w:szCs w:val="20"/>
        </w:rPr>
        <w:t>yr</w:t>
      </w:r>
      <w:r w:rsidRPr="00990395">
        <w:rPr>
          <w:rFonts w:ascii="Arial" w:eastAsia="Calibri" w:hAnsi="Arial" w:cs="Arial"/>
          <w:color w:val="000000"/>
          <w:sz w:val="20"/>
          <w:szCs w:val="20"/>
        </w:rPr>
        <w:tab/>
      </w:r>
      <w:r w:rsidR="00797DA9">
        <w:rPr>
          <w:rFonts w:ascii="Arial" w:eastAsia="Calibri" w:hAnsi="Arial" w:cs="Arial"/>
          <w:color w:val="000000"/>
          <w:sz w:val="20"/>
          <w:szCs w:val="20"/>
        </w:rPr>
        <w:tab/>
      </w:r>
      <w:r w:rsidRPr="00990395">
        <w:rPr>
          <w:rFonts w:ascii="Arial" w:eastAsia="Calibri" w:hAnsi="Arial" w:cs="Arial"/>
          <w:color w:val="000000"/>
          <w:sz w:val="20"/>
          <w:szCs w:val="20"/>
        </w:rPr>
        <w:t>Year</w:t>
      </w:r>
    </w:p>
    <w:p w14:paraId="6C246D27" w14:textId="77777777" w:rsidR="00990395" w:rsidRPr="00990395" w:rsidRDefault="008430E3" w:rsidP="00990395">
      <w:pPr>
        <w:spacing w:after="0" w:line="240" w:lineRule="auto"/>
        <w:rPr>
          <w:rFonts w:ascii="Arial" w:eastAsia="Calibri" w:hAnsi="Arial" w:cs="Arial"/>
          <w:color w:val="000000"/>
          <w:sz w:val="20"/>
          <w:szCs w:val="20"/>
        </w:rPr>
      </w:pPr>
      <w:r w:rsidRPr="00990395">
        <w:rPr>
          <w:rFonts w:ascii="Arial" w:eastAsia="Calibri" w:hAnsi="Arial" w:cs="Arial"/>
          <w:color w:val="000000"/>
          <w:sz w:val="20"/>
          <w:szCs w:val="20"/>
        </w:rPr>
        <w:br w:type="page"/>
      </w:r>
    </w:p>
    <w:p w14:paraId="4C7C66E1" w14:textId="77777777" w:rsidR="00466A01" w:rsidRPr="00B34009" w:rsidRDefault="008430E3" w:rsidP="00361D66">
      <w:pPr>
        <w:pStyle w:val="Heading4C"/>
      </w:pPr>
      <w:bookmarkStart w:id="66" w:name="_Toc32635134"/>
      <w:bookmarkStart w:id="67" w:name="_Toc390499894"/>
      <w:bookmarkStart w:id="68" w:name="_Toc390500323"/>
      <w:bookmarkStart w:id="69" w:name="_Toc390504376"/>
      <w:bookmarkStart w:id="70" w:name="_Toc390570166"/>
      <w:bookmarkStart w:id="71" w:name="_Toc391182900"/>
      <w:bookmarkStart w:id="72" w:name="_Toc437238964"/>
      <w:bookmarkStart w:id="73" w:name="_Toc451333041"/>
      <w:bookmarkStart w:id="74" w:name="_Toc1453521"/>
      <w:r w:rsidRPr="00B34009">
        <w:lastRenderedPageBreak/>
        <w:t>Appendix 2.  Schedule of Compliance</w:t>
      </w:r>
      <w:bookmarkEnd w:id="66"/>
    </w:p>
    <w:p w14:paraId="5B83AD5D" w14:textId="77777777" w:rsidR="00466A01" w:rsidRPr="00797DA9" w:rsidRDefault="008430E3" w:rsidP="00361D66">
      <w:pPr>
        <w:spacing w:before="120"/>
        <w:jc w:val="both"/>
        <w:rPr>
          <w:rFonts w:ascii="Arial" w:eastAsia="Times New Roman" w:hAnsi="Arial" w:cs="Arial"/>
          <w:b/>
          <w:color w:val="ED0000"/>
          <w:sz w:val="20"/>
          <w:szCs w:val="20"/>
        </w:rPr>
      </w:pPr>
      <w:r w:rsidRPr="00797DA9">
        <w:rPr>
          <w:rFonts w:ascii="Arial" w:eastAsia="Times New Roman" w:hAnsi="Arial" w:cs="Arial"/>
          <w:b/>
          <w:color w:val="ED0000"/>
          <w:sz w:val="20"/>
          <w:szCs w:val="20"/>
        </w:rPr>
        <w:t>{CHOOSE ONE}</w:t>
      </w:r>
    </w:p>
    <w:p w14:paraId="659EAAA4" w14:textId="77777777" w:rsidR="00466A01" w:rsidRPr="00466A01" w:rsidRDefault="008430E3" w:rsidP="00361D66">
      <w:pPr>
        <w:spacing w:before="120"/>
        <w:rPr>
          <w:rFonts w:ascii="Arial" w:eastAsia="Times New Roman" w:hAnsi="Arial" w:cs="Arial"/>
          <w:sz w:val="20"/>
          <w:szCs w:val="20"/>
        </w:rPr>
      </w:pPr>
      <w:r w:rsidRPr="00466A01">
        <w:rPr>
          <w:rFonts w:ascii="Arial" w:eastAsia="Times New Roman" w:hAnsi="Arial" w:cs="Arial"/>
          <w:sz w:val="20"/>
          <w:szCs w:val="20"/>
        </w:rPr>
        <w:t xml:space="preserve">The permittee certified in the ROP application that this stationary source is in compliance with all applicable requirements of this ROP except for the following: </w:t>
      </w:r>
      <w:r w:rsidRPr="00797DA9">
        <w:rPr>
          <w:rFonts w:ascii="Arial" w:eastAsia="Times New Roman" w:hAnsi="Arial" w:cs="Arial"/>
          <w:color w:val="ED0000"/>
          <w:sz w:val="20"/>
          <w:szCs w:val="20"/>
        </w:rPr>
        <w:t>{Enter condition number(s)}</w:t>
      </w:r>
      <w:r w:rsidRPr="00466A01">
        <w:rPr>
          <w:rFonts w:ascii="Arial" w:eastAsia="Times New Roman" w:hAnsi="Arial" w:cs="Arial"/>
          <w:sz w:val="20"/>
          <w:szCs w:val="20"/>
        </w:rPr>
        <w:t>.  As a result, the permittee was required to submit a Schedule of Compliance as defined in Rule 119(a), pursuant to Rule 210(2) and Rule 213(4).</w:t>
      </w:r>
    </w:p>
    <w:p w14:paraId="130537F6" w14:textId="77777777" w:rsidR="00466A01" w:rsidRPr="00466A01" w:rsidRDefault="008430E3" w:rsidP="00361D66">
      <w:pPr>
        <w:spacing w:before="120"/>
        <w:rPr>
          <w:rFonts w:ascii="Arial" w:eastAsia="Times New Roman" w:hAnsi="Arial" w:cs="Arial"/>
          <w:sz w:val="20"/>
          <w:szCs w:val="20"/>
        </w:rPr>
      </w:pPr>
      <w:r w:rsidRPr="00466A01">
        <w:rPr>
          <w:rFonts w:ascii="Arial" w:eastAsia="Times New Roman" w:hAnsi="Arial" w:cs="Arial"/>
          <w:sz w:val="20"/>
          <w:szCs w:val="20"/>
        </w:rPr>
        <w:t>A Schedule of Compliance for any applicable requirements that the permittee is not in compliance with at the time of ROP issuance is supplemental to, and must not sanction non-compliance with, the underlying applicable requirements on which it is based.</w:t>
      </w:r>
    </w:p>
    <w:p w14:paraId="4A409ECD" w14:textId="77777777" w:rsidR="00466A01" w:rsidRPr="00466A01" w:rsidRDefault="008430E3" w:rsidP="00361D66">
      <w:pPr>
        <w:spacing w:before="120"/>
        <w:rPr>
          <w:rFonts w:ascii="Arial" w:eastAsia="Times New Roman" w:hAnsi="Arial" w:cs="Arial"/>
          <w:sz w:val="20"/>
          <w:szCs w:val="20"/>
        </w:rPr>
      </w:pPr>
      <w:r w:rsidRPr="00466A01">
        <w:rPr>
          <w:rFonts w:ascii="Arial" w:eastAsia="Times New Roman" w:hAnsi="Arial" w:cs="Arial"/>
          <w:sz w:val="20"/>
          <w:szCs w:val="20"/>
        </w:rPr>
        <w:t xml:space="preserve">The permittee must adhere to this schedule of compliance and submit the required certified progress reports accordingly.  </w:t>
      </w:r>
    </w:p>
    <w:p w14:paraId="2C18EE6C" w14:textId="77777777" w:rsidR="00466A01" w:rsidRPr="00466A01" w:rsidRDefault="008430E3" w:rsidP="00361D66">
      <w:pPr>
        <w:pStyle w:val="Caption2"/>
      </w:pPr>
      <w:r w:rsidRPr="00466A01">
        <w:t>Compliance Plan</w:t>
      </w:r>
    </w:p>
    <w:p w14:paraId="537F77CE" w14:textId="77777777" w:rsidR="00466A01" w:rsidRPr="00466A01" w:rsidRDefault="008430E3" w:rsidP="00361D66">
      <w:pPr>
        <w:spacing w:before="120"/>
        <w:rPr>
          <w:rFonts w:ascii="Arial" w:eastAsia="Times New Roman" w:hAnsi="Arial" w:cs="Arial"/>
          <w:sz w:val="20"/>
          <w:szCs w:val="20"/>
        </w:rPr>
      </w:pPr>
      <w:r w:rsidRPr="00466A01">
        <w:rPr>
          <w:rFonts w:ascii="Arial" w:eastAsia="Times New Roman" w:hAnsi="Arial" w:cs="Arial"/>
          <w:sz w:val="20"/>
          <w:szCs w:val="20"/>
        </w:rPr>
        <w:t>The permittee outlined the details of achieving compliance in a narrative compliance plan.  The details of the compliance plan are outlined below.</w:t>
      </w:r>
    </w:p>
    <w:p w14:paraId="5C23FA1E" w14:textId="77777777" w:rsidR="00466A01" w:rsidRPr="00466A01" w:rsidRDefault="008430E3" w:rsidP="00361D66">
      <w:pPr>
        <w:spacing w:before="120"/>
        <w:rPr>
          <w:rFonts w:ascii="Arial" w:eastAsia="Times New Roman" w:hAnsi="Arial" w:cs="Arial"/>
          <w:color w:val="0000FF"/>
          <w:sz w:val="20"/>
          <w:szCs w:val="20"/>
        </w:rPr>
      </w:pPr>
      <w:r w:rsidRPr="00466A01">
        <w:rPr>
          <w:rFonts w:ascii="Arial" w:eastAsia="Times New Roman" w:hAnsi="Arial" w:cs="Arial"/>
          <w:color w:val="0000FF"/>
          <w:sz w:val="20"/>
          <w:szCs w:val="20"/>
        </w:rPr>
        <w:t>Insert the narrative details from the Compliance Plan that was submitted.</w:t>
      </w:r>
    </w:p>
    <w:p w14:paraId="6B3F3A65" w14:textId="77777777" w:rsidR="00466A01" w:rsidRPr="00466A01" w:rsidRDefault="008430E3" w:rsidP="00361D66">
      <w:pPr>
        <w:pStyle w:val="Caption2"/>
      </w:pPr>
      <w:r w:rsidRPr="00466A01">
        <w:t>Schedule of Compliance</w:t>
      </w:r>
    </w:p>
    <w:p w14:paraId="73B02B4D" w14:textId="77777777" w:rsidR="00466A01" w:rsidRPr="00466A01" w:rsidRDefault="008430E3" w:rsidP="00361D66">
      <w:pPr>
        <w:spacing w:before="120"/>
        <w:rPr>
          <w:rFonts w:ascii="Arial" w:eastAsia="Times New Roman" w:hAnsi="Arial" w:cs="Arial"/>
          <w:sz w:val="20"/>
          <w:szCs w:val="20"/>
        </w:rPr>
      </w:pPr>
      <w:r w:rsidRPr="00466A01">
        <w:rPr>
          <w:rFonts w:ascii="Arial" w:eastAsia="Times New Roman" w:hAnsi="Arial" w:cs="Arial"/>
          <w:sz w:val="20"/>
          <w:szCs w:val="20"/>
        </w:rPr>
        <w:t xml:space="preserve">The following schedule of compliance conforms to the provisions of Rule 119(a) and Rule 213(4).  </w:t>
      </w:r>
    </w:p>
    <w:tbl>
      <w:tblPr>
        <w:tblW w:w="10613"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364"/>
        <w:gridCol w:w="1441"/>
        <w:gridCol w:w="2247"/>
        <w:gridCol w:w="2110"/>
        <w:gridCol w:w="1254"/>
        <w:gridCol w:w="1197"/>
      </w:tblGrid>
      <w:tr w:rsidR="007B6AC8" w14:paraId="12DBBC19" w14:textId="77777777" w:rsidTr="00361D66">
        <w:trPr>
          <w:tblHeader/>
        </w:trPr>
        <w:tc>
          <w:tcPr>
            <w:tcW w:w="2364" w:type="dxa"/>
            <w:shd w:val="pct10" w:color="auto" w:fill="auto"/>
            <w:hideMark/>
          </w:tcPr>
          <w:p w14:paraId="487A177E" w14:textId="77777777" w:rsidR="00466A01" w:rsidRPr="00466A01" w:rsidRDefault="008430E3" w:rsidP="00361D66">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Emission Unit/</w:t>
            </w:r>
            <w:r w:rsidR="00361D66">
              <w:rPr>
                <w:rFonts w:ascii="Arial" w:eastAsia="Times New Roman" w:hAnsi="Arial" w:cs="Arial"/>
                <w:b/>
                <w:sz w:val="20"/>
                <w:szCs w:val="20"/>
              </w:rPr>
              <w:t xml:space="preserve"> </w:t>
            </w:r>
            <w:r w:rsidRPr="00466A01">
              <w:rPr>
                <w:rFonts w:ascii="Arial" w:eastAsia="Times New Roman" w:hAnsi="Arial" w:cs="Arial"/>
                <w:b/>
                <w:sz w:val="20"/>
                <w:szCs w:val="20"/>
              </w:rPr>
              <w:t>Flexible Group ID and Condition No.</w:t>
            </w:r>
          </w:p>
        </w:tc>
        <w:tc>
          <w:tcPr>
            <w:tcW w:w="1441" w:type="dxa"/>
            <w:shd w:val="pct10" w:color="auto" w:fill="auto"/>
            <w:hideMark/>
          </w:tcPr>
          <w:p w14:paraId="0EE4139E" w14:textId="77777777" w:rsidR="00466A01" w:rsidRPr="00466A01" w:rsidRDefault="008430E3" w:rsidP="00361D66">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Applicable Requirement</w:t>
            </w:r>
          </w:p>
        </w:tc>
        <w:tc>
          <w:tcPr>
            <w:tcW w:w="2247" w:type="dxa"/>
            <w:shd w:val="pct10" w:color="auto" w:fill="auto"/>
            <w:hideMark/>
          </w:tcPr>
          <w:p w14:paraId="5ED15BE1" w14:textId="77777777" w:rsidR="00466A01" w:rsidRPr="00466A01" w:rsidRDefault="008430E3" w:rsidP="00361D66">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Remedial Measure</w:t>
            </w:r>
          </w:p>
        </w:tc>
        <w:tc>
          <w:tcPr>
            <w:tcW w:w="2110" w:type="dxa"/>
            <w:shd w:val="pct10" w:color="auto" w:fill="auto"/>
            <w:hideMark/>
          </w:tcPr>
          <w:p w14:paraId="20BEAB85" w14:textId="77777777" w:rsidR="00466A01" w:rsidRPr="00466A01" w:rsidRDefault="008430E3" w:rsidP="00361D66">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Required Action</w:t>
            </w:r>
          </w:p>
        </w:tc>
        <w:tc>
          <w:tcPr>
            <w:tcW w:w="1254" w:type="dxa"/>
            <w:shd w:val="pct10" w:color="auto" w:fill="auto"/>
            <w:hideMark/>
          </w:tcPr>
          <w:p w14:paraId="4DC6CC8E" w14:textId="77777777" w:rsidR="00466A01" w:rsidRPr="00466A01" w:rsidRDefault="008430E3" w:rsidP="00361D66">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Milestone Date</w:t>
            </w:r>
          </w:p>
        </w:tc>
        <w:tc>
          <w:tcPr>
            <w:tcW w:w="1197" w:type="dxa"/>
            <w:shd w:val="pct10" w:color="auto" w:fill="auto"/>
            <w:hideMark/>
          </w:tcPr>
          <w:p w14:paraId="5EA2491D" w14:textId="77777777" w:rsidR="00466A01" w:rsidRPr="00466A01" w:rsidRDefault="008430E3" w:rsidP="00361D66">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Progress Reports</w:t>
            </w:r>
          </w:p>
        </w:tc>
      </w:tr>
      <w:tr w:rsidR="007B6AC8" w14:paraId="3C686670" w14:textId="77777777" w:rsidTr="00361D66">
        <w:tc>
          <w:tcPr>
            <w:tcW w:w="2364" w:type="dxa"/>
          </w:tcPr>
          <w:p w14:paraId="12CBC767" w14:textId="77777777" w:rsidR="00466A01" w:rsidRPr="00466A01" w:rsidRDefault="00466A01" w:rsidP="00361D66">
            <w:pPr>
              <w:spacing w:before="60" w:after="60"/>
              <w:rPr>
                <w:rFonts w:ascii="Arial" w:eastAsia="Times New Roman" w:hAnsi="Arial" w:cs="Arial"/>
                <w:sz w:val="20"/>
                <w:szCs w:val="20"/>
              </w:rPr>
            </w:pPr>
          </w:p>
        </w:tc>
        <w:tc>
          <w:tcPr>
            <w:tcW w:w="1441" w:type="dxa"/>
          </w:tcPr>
          <w:p w14:paraId="2EAD765D" w14:textId="77777777" w:rsidR="00466A01" w:rsidRPr="00466A01" w:rsidRDefault="00466A01" w:rsidP="00361D66">
            <w:pPr>
              <w:spacing w:before="60" w:after="60"/>
              <w:rPr>
                <w:rFonts w:ascii="Arial" w:eastAsia="Times New Roman" w:hAnsi="Arial" w:cs="Arial"/>
                <w:sz w:val="20"/>
                <w:szCs w:val="20"/>
              </w:rPr>
            </w:pPr>
          </w:p>
        </w:tc>
        <w:tc>
          <w:tcPr>
            <w:tcW w:w="2247" w:type="dxa"/>
          </w:tcPr>
          <w:p w14:paraId="4FA28D40" w14:textId="77777777" w:rsidR="00466A01" w:rsidRPr="00466A01" w:rsidRDefault="00466A01" w:rsidP="00361D66">
            <w:pPr>
              <w:spacing w:before="60" w:after="60"/>
              <w:rPr>
                <w:rFonts w:ascii="Arial" w:eastAsia="Times New Roman" w:hAnsi="Arial" w:cs="Arial"/>
                <w:sz w:val="20"/>
                <w:szCs w:val="20"/>
              </w:rPr>
            </w:pPr>
          </w:p>
        </w:tc>
        <w:tc>
          <w:tcPr>
            <w:tcW w:w="2110" w:type="dxa"/>
          </w:tcPr>
          <w:p w14:paraId="2A11A452" w14:textId="77777777" w:rsidR="00466A01" w:rsidRPr="00466A01" w:rsidRDefault="00466A01" w:rsidP="00361D66">
            <w:pPr>
              <w:spacing w:before="60" w:after="60"/>
              <w:rPr>
                <w:rFonts w:ascii="Arial" w:eastAsia="Times New Roman" w:hAnsi="Arial" w:cs="Arial"/>
                <w:sz w:val="20"/>
                <w:szCs w:val="20"/>
              </w:rPr>
            </w:pPr>
          </w:p>
        </w:tc>
        <w:tc>
          <w:tcPr>
            <w:tcW w:w="1254" w:type="dxa"/>
          </w:tcPr>
          <w:p w14:paraId="01D9AFFD" w14:textId="77777777" w:rsidR="00466A01" w:rsidRPr="00466A01" w:rsidRDefault="00466A01" w:rsidP="00361D66">
            <w:pPr>
              <w:spacing w:before="60" w:after="60"/>
              <w:rPr>
                <w:rFonts w:ascii="Arial" w:eastAsia="Times New Roman" w:hAnsi="Arial" w:cs="Arial"/>
                <w:sz w:val="20"/>
                <w:szCs w:val="20"/>
              </w:rPr>
            </w:pPr>
          </w:p>
        </w:tc>
        <w:tc>
          <w:tcPr>
            <w:tcW w:w="1197" w:type="dxa"/>
          </w:tcPr>
          <w:p w14:paraId="17413A5B" w14:textId="77777777" w:rsidR="00466A01" w:rsidRPr="00466A01" w:rsidRDefault="00466A01" w:rsidP="00361D66">
            <w:pPr>
              <w:spacing w:before="60" w:after="60"/>
              <w:rPr>
                <w:rFonts w:ascii="Arial" w:eastAsia="Times New Roman" w:hAnsi="Arial" w:cs="Arial"/>
                <w:sz w:val="20"/>
                <w:szCs w:val="20"/>
              </w:rPr>
            </w:pPr>
          </w:p>
        </w:tc>
      </w:tr>
      <w:tr w:rsidR="007B6AC8" w14:paraId="23BADD6C" w14:textId="77777777" w:rsidTr="00361D66">
        <w:tc>
          <w:tcPr>
            <w:tcW w:w="2364" w:type="dxa"/>
          </w:tcPr>
          <w:p w14:paraId="0C2EBC12" w14:textId="77777777" w:rsidR="00466A01" w:rsidRPr="00466A01" w:rsidRDefault="00466A01" w:rsidP="00361D66">
            <w:pPr>
              <w:spacing w:before="60" w:after="60"/>
              <w:rPr>
                <w:rFonts w:ascii="Arial" w:eastAsia="Times New Roman" w:hAnsi="Arial" w:cs="Arial"/>
                <w:sz w:val="20"/>
                <w:szCs w:val="20"/>
              </w:rPr>
            </w:pPr>
          </w:p>
        </w:tc>
        <w:tc>
          <w:tcPr>
            <w:tcW w:w="1441" w:type="dxa"/>
          </w:tcPr>
          <w:p w14:paraId="77F1A8CC" w14:textId="77777777" w:rsidR="00466A01" w:rsidRPr="00466A01" w:rsidRDefault="00466A01" w:rsidP="00361D66">
            <w:pPr>
              <w:spacing w:before="60" w:after="60"/>
              <w:rPr>
                <w:rFonts w:ascii="Arial" w:eastAsia="Times New Roman" w:hAnsi="Arial" w:cs="Arial"/>
                <w:sz w:val="20"/>
                <w:szCs w:val="20"/>
              </w:rPr>
            </w:pPr>
          </w:p>
        </w:tc>
        <w:tc>
          <w:tcPr>
            <w:tcW w:w="2247" w:type="dxa"/>
          </w:tcPr>
          <w:p w14:paraId="0CE58509" w14:textId="77777777" w:rsidR="00466A01" w:rsidRPr="00466A01" w:rsidRDefault="00466A01" w:rsidP="00361D66">
            <w:pPr>
              <w:spacing w:before="60" w:after="60"/>
              <w:rPr>
                <w:rFonts w:ascii="Arial" w:eastAsia="Times New Roman" w:hAnsi="Arial" w:cs="Arial"/>
                <w:sz w:val="20"/>
                <w:szCs w:val="20"/>
              </w:rPr>
            </w:pPr>
          </w:p>
        </w:tc>
        <w:tc>
          <w:tcPr>
            <w:tcW w:w="2110" w:type="dxa"/>
          </w:tcPr>
          <w:p w14:paraId="5C2D6589" w14:textId="77777777" w:rsidR="00466A01" w:rsidRPr="00466A01" w:rsidRDefault="00466A01" w:rsidP="00361D66">
            <w:pPr>
              <w:spacing w:before="60" w:after="60"/>
              <w:rPr>
                <w:rFonts w:ascii="Arial" w:eastAsia="Times New Roman" w:hAnsi="Arial" w:cs="Arial"/>
                <w:sz w:val="20"/>
                <w:szCs w:val="20"/>
              </w:rPr>
            </w:pPr>
          </w:p>
        </w:tc>
        <w:tc>
          <w:tcPr>
            <w:tcW w:w="1254" w:type="dxa"/>
          </w:tcPr>
          <w:p w14:paraId="549D2C9C" w14:textId="77777777" w:rsidR="00466A01" w:rsidRPr="00466A01" w:rsidRDefault="00466A01" w:rsidP="00361D66">
            <w:pPr>
              <w:spacing w:before="60" w:after="60"/>
              <w:rPr>
                <w:rFonts w:ascii="Arial" w:eastAsia="Times New Roman" w:hAnsi="Arial" w:cs="Arial"/>
                <w:sz w:val="20"/>
                <w:szCs w:val="20"/>
              </w:rPr>
            </w:pPr>
          </w:p>
        </w:tc>
        <w:tc>
          <w:tcPr>
            <w:tcW w:w="1197" w:type="dxa"/>
          </w:tcPr>
          <w:p w14:paraId="2CC52F78" w14:textId="77777777" w:rsidR="00466A01" w:rsidRPr="00466A01" w:rsidRDefault="00466A01" w:rsidP="00361D66">
            <w:pPr>
              <w:spacing w:before="60" w:after="60"/>
              <w:rPr>
                <w:rFonts w:ascii="Arial" w:eastAsia="Times New Roman" w:hAnsi="Arial" w:cs="Arial"/>
                <w:sz w:val="20"/>
                <w:szCs w:val="20"/>
              </w:rPr>
            </w:pPr>
          </w:p>
        </w:tc>
      </w:tr>
      <w:tr w:rsidR="007B6AC8" w14:paraId="5A7F33D0" w14:textId="77777777" w:rsidTr="00361D66">
        <w:tc>
          <w:tcPr>
            <w:tcW w:w="2364" w:type="dxa"/>
          </w:tcPr>
          <w:p w14:paraId="52CD2F02" w14:textId="77777777" w:rsidR="00466A01" w:rsidRPr="00466A01" w:rsidRDefault="00466A01" w:rsidP="00361D66">
            <w:pPr>
              <w:spacing w:before="60" w:after="60"/>
              <w:rPr>
                <w:rFonts w:ascii="Arial" w:eastAsia="Times New Roman" w:hAnsi="Arial" w:cs="Arial"/>
                <w:sz w:val="20"/>
                <w:szCs w:val="20"/>
              </w:rPr>
            </w:pPr>
          </w:p>
        </w:tc>
        <w:tc>
          <w:tcPr>
            <w:tcW w:w="1441" w:type="dxa"/>
          </w:tcPr>
          <w:p w14:paraId="2491311A" w14:textId="77777777" w:rsidR="00466A01" w:rsidRPr="00466A01" w:rsidRDefault="00466A01" w:rsidP="00361D66">
            <w:pPr>
              <w:spacing w:before="60" w:after="60"/>
              <w:rPr>
                <w:rFonts w:ascii="Arial" w:eastAsia="Times New Roman" w:hAnsi="Arial" w:cs="Arial"/>
                <w:sz w:val="20"/>
                <w:szCs w:val="20"/>
              </w:rPr>
            </w:pPr>
          </w:p>
        </w:tc>
        <w:tc>
          <w:tcPr>
            <w:tcW w:w="2247" w:type="dxa"/>
          </w:tcPr>
          <w:p w14:paraId="71156FF5" w14:textId="77777777" w:rsidR="00466A01" w:rsidRPr="00466A01" w:rsidRDefault="00466A01" w:rsidP="00361D66">
            <w:pPr>
              <w:spacing w:before="60" w:after="60"/>
              <w:rPr>
                <w:rFonts w:ascii="Arial" w:eastAsia="Times New Roman" w:hAnsi="Arial" w:cs="Arial"/>
                <w:sz w:val="20"/>
                <w:szCs w:val="20"/>
              </w:rPr>
            </w:pPr>
          </w:p>
        </w:tc>
        <w:tc>
          <w:tcPr>
            <w:tcW w:w="2110" w:type="dxa"/>
          </w:tcPr>
          <w:p w14:paraId="5E750F13" w14:textId="77777777" w:rsidR="00466A01" w:rsidRPr="00466A01" w:rsidRDefault="00466A01" w:rsidP="00361D66">
            <w:pPr>
              <w:spacing w:before="60" w:after="60"/>
              <w:rPr>
                <w:rFonts w:ascii="Arial" w:eastAsia="Times New Roman" w:hAnsi="Arial" w:cs="Arial"/>
                <w:sz w:val="20"/>
                <w:szCs w:val="20"/>
              </w:rPr>
            </w:pPr>
          </w:p>
        </w:tc>
        <w:tc>
          <w:tcPr>
            <w:tcW w:w="1254" w:type="dxa"/>
          </w:tcPr>
          <w:p w14:paraId="4BD03C85" w14:textId="77777777" w:rsidR="00466A01" w:rsidRPr="00466A01" w:rsidRDefault="00466A01" w:rsidP="00361D66">
            <w:pPr>
              <w:spacing w:before="60" w:after="60"/>
              <w:rPr>
                <w:rFonts w:ascii="Arial" w:eastAsia="Times New Roman" w:hAnsi="Arial" w:cs="Arial"/>
                <w:sz w:val="20"/>
                <w:szCs w:val="20"/>
              </w:rPr>
            </w:pPr>
          </w:p>
        </w:tc>
        <w:tc>
          <w:tcPr>
            <w:tcW w:w="1197" w:type="dxa"/>
          </w:tcPr>
          <w:p w14:paraId="0EAE9462" w14:textId="77777777" w:rsidR="00466A01" w:rsidRPr="00466A01" w:rsidRDefault="00466A01" w:rsidP="00361D66">
            <w:pPr>
              <w:spacing w:before="60" w:after="60"/>
              <w:rPr>
                <w:rFonts w:ascii="Arial" w:eastAsia="Times New Roman" w:hAnsi="Arial" w:cs="Arial"/>
                <w:sz w:val="20"/>
                <w:szCs w:val="20"/>
              </w:rPr>
            </w:pPr>
          </w:p>
        </w:tc>
      </w:tr>
      <w:tr w:rsidR="007B6AC8" w14:paraId="19D662FA" w14:textId="77777777" w:rsidTr="00361D66">
        <w:tc>
          <w:tcPr>
            <w:tcW w:w="2364" w:type="dxa"/>
          </w:tcPr>
          <w:p w14:paraId="5CF3A5F3" w14:textId="77777777" w:rsidR="00466A01" w:rsidRPr="00466A01" w:rsidRDefault="00466A01" w:rsidP="00361D66">
            <w:pPr>
              <w:spacing w:before="60" w:after="60"/>
              <w:rPr>
                <w:rFonts w:ascii="Arial" w:eastAsia="Times New Roman" w:hAnsi="Arial" w:cs="Arial"/>
                <w:sz w:val="20"/>
                <w:szCs w:val="20"/>
              </w:rPr>
            </w:pPr>
          </w:p>
        </w:tc>
        <w:tc>
          <w:tcPr>
            <w:tcW w:w="1441" w:type="dxa"/>
          </w:tcPr>
          <w:p w14:paraId="0A3250FE" w14:textId="77777777" w:rsidR="00466A01" w:rsidRPr="00466A01" w:rsidRDefault="00466A01" w:rsidP="00361D66">
            <w:pPr>
              <w:spacing w:before="60" w:after="60"/>
              <w:rPr>
                <w:rFonts w:ascii="Arial" w:eastAsia="Times New Roman" w:hAnsi="Arial" w:cs="Arial"/>
                <w:sz w:val="20"/>
                <w:szCs w:val="20"/>
              </w:rPr>
            </w:pPr>
          </w:p>
        </w:tc>
        <w:tc>
          <w:tcPr>
            <w:tcW w:w="2247" w:type="dxa"/>
          </w:tcPr>
          <w:p w14:paraId="4759E176" w14:textId="77777777" w:rsidR="00466A01" w:rsidRPr="00466A01" w:rsidRDefault="00466A01" w:rsidP="00361D66">
            <w:pPr>
              <w:spacing w:before="60" w:after="60"/>
              <w:rPr>
                <w:rFonts w:ascii="Arial" w:eastAsia="Times New Roman" w:hAnsi="Arial" w:cs="Arial"/>
                <w:sz w:val="20"/>
                <w:szCs w:val="20"/>
              </w:rPr>
            </w:pPr>
          </w:p>
        </w:tc>
        <w:tc>
          <w:tcPr>
            <w:tcW w:w="2110" w:type="dxa"/>
          </w:tcPr>
          <w:p w14:paraId="5E2B46C1" w14:textId="77777777" w:rsidR="00466A01" w:rsidRPr="00466A01" w:rsidRDefault="00466A01" w:rsidP="00361D66">
            <w:pPr>
              <w:spacing w:before="60" w:after="60"/>
              <w:rPr>
                <w:rFonts w:ascii="Arial" w:eastAsia="Times New Roman" w:hAnsi="Arial" w:cs="Arial"/>
                <w:sz w:val="20"/>
                <w:szCs w:val="20"/>
              </w:rPr>
            </w:pPr>
          </w:p>
        </w:tc>
        <w:tc>
          <w:tcPr>
            <w:tcW w:w="1254" w:type="dxa"/>
          </w:tcPr>
          <w:p w14:paraId="3D46409E" w14:textId="77777777" w:rsidR="00466A01" w:rsidRPr="00466A01" w:rsidRDefault="00466A01" w:rsidP="00361D66">
            <w:pPr>
              <w:spacing w:before="60" w:after="60"/>
              <w:rPr>
                <w:rFonts w:ascii="Arial" w:eastAsia="Times New Roman" w:hAnsi="Arial" w:cs="Arial"/>
                <w:sz w:val="20"/>
                <w:szCs w:val="20"/>
              </w:rPr>
            </w:pPr>
          </w:p>
        </w:tc>
        <w:tc>
          <w:tcPr>
            <w:tcW w:w="1197" w:type="dxa"/>
          </w:tcPr>
          <w:p w14:paraId="4B29B375" w14:textId="77777777" w:rsidR="00466A01" w:rsidRPr="00466A01" w:rsidRDefault="00466A01" w:rsidP="00361D66">
            <w:pPr>
              <w:spacing w:before="60" w:after="60"/>
              <w:rPr>
                <w:rFonts w:ascii="Arial" w:eastAsia="Times New Roman" w:hAnsi="Arial" w:cs="Arial"/>
                <w:sz w:val="20"/>
                <w:szCs w:val="20"/>
              </w:rPr>
            </w:pPr>
          </w:p>
        </w:tc>
      </w:tr>
      <w:tr w:rsidR="007B6AC8" w14:paraId="7AD48F28" w14:textId="77777777" w:rsidTr="00361D66">
        <w:tc>
          <w:tcPr>
            <w:tcW w:w="2364" w:type="dxa"/>
          </w:tcPr>
          <w:p w14:paraId="509FD1A2" w14:textId="77777777" w:rsidR="00466A01" w:rsidRPr="00466A01" w:rsidRDefault="00466A01" w:rsidP="00361D66">
            <w:pPr>
              <w:spacing w:before="60" w:after="60"/>
              <w:rPr>
                <w:rFonts w:ascii="Arial" w:eastAsia="Times New Roman" w:hAnsi="Arial" w:cs="Arial"/>
                <w:sz w:val="20"/>
                <w:szCs w:val="20"/>
              </w:rPr>
            </w:pPr>
          </w:p>
        </w:tc>
        <w:tc>
          <w:tcPr>
            <w:tcW w:w="1441" w:type="dxa"/>
          </w:tcPr>
          <w:p w14:paraId="1E3A1243" w14:textId="77777777" w:rsidR="00466A01" w:rsidRPr="00466A01" w:rsidRDefault="00466A01" w:rsidP="00361D66">
            <w:pPr>
              <w:spacing w:before="60" w:after="60"/>
              <w:rPr>
                <w:rFonts w:ascii="Arial" w:eastAsia="Times New Roman" w:hAnsi="Arial" w:cs="Arial"/>
                <w:sz w:val="20"/>
                <w:szCs w:val="20"/>
              </w:rPr>
            </w:pPr>
          </w:p>
        </w:tc>
        <w:tc>
          <w:tcPr>
            <w:tcW w:w="2247" w:type="dxa"/>
          </w:tcPr>
          <w:p w14:paraId="34DB6916" w14:textId="77777777" w:rsidR="00466A01" w:rsidRPr="00466A01" w:rsidRDefault="00466A01" w:rsidP="00361D66">
            <w:pPr>
              <w:spacing w:before="60" w:after="60"/>
              <w:rPr>
                <w:rFonts w:ascii="Arial" w:eastAsia="Times New Roman" w:hAnsi="Arial" w:cs="Arial"/>
                <w:sz w:val="20"/>
                <w:szCs w:val="20"/>
              </w:rPr>
            </w:pPr>
          </w:p>
        </w:tc>
        <w:tc>
          <w:tcPr>
            <w:tcW w:w="2110" w:type="dxa"/>
          </w:tcPr>
          <w:p w14:paraId="605B352D" w14:textId="77777777" w:rsidR="00466A01" w:rsidRPr="00466A01" w:rsidRDefault="00466A01" w:rsidP="00361D66">
            <w:pPr>
              <w:spacing w:before="60" w:after="60"/>
              <w:rPr>
                <w:rFonts w:ascii="Arial" w:eastAsia="Times New Roman" w:hAnsi="Arial" w:cs="Arial"/>
                <w:sz w:val="20"/>
                <w:szCs w:val="20"/>
              </w:rPr>
            </w:pPr>
          </w:p>
        </w:tc>
        <w:tc>
          <w:tcPr>
            <w:tcW w:w="1254" w:type="dxa"/>
          </w:tcPr>
          <w:p w14:paraId="2613E46E" w14:textId="77777777" w:rsidR="00466A01" w:rsidRPr="00466A01" w:rsidRDefault="00466A01" w:rsidP="00361D66">
            <w:pPr>
              <w:spacing w:before="60" w:after="60"/>
              <w:rPr>
                <w:rFonts w:ascii="Arial" w:eastAsia="Times New Roman" w:hAnsi="Arial" w:cs="Arial"/>
                <w:sz w:val="20"/>
                <w:szCs w:val="20"/>
              </w:rPr>
            </w:pPr>
          </w:p>
        </w:tc>
        <w:tc>
          <w:tcPr>
            <w:tcW w:w="1197" w:type="dxa"/>
          </w:tcPr>
          <w:p w14:paraId="642F04B5" w14:textId="77777777" w:rsidR="00466A01" w:rsidRPr="00466A01" w:rsidRDefault="00466A01" w:rsidP="00361D66">
            <w:pPr>
              <w:spacing w:before="60" w:after="60"/>
              <w:rPr>
                <w:rFonts w:ascii="Arial" w:eastAsia="Times New Roman" w:hAnsi="Arial" w:cs="Arial"/>
                <w:sz w:val="20"/>
                <w:szCs w:val="20"/>
              </w:rPr>
            </w:pPr>
          </w:p>
        </w:tc>
      </w:tr>
      <w:tr w:rsidR="007B6AC8" w14:paraId="79B0A020" w14:textId="77777777" w:rsidTr="00361D66">
        <w:tc>
          <w:tcPr>
            <w:tcW w:w="2364" w:type="dxa"/>
          </w:tcPr>
          <w:p w14:paraId="4784F7F4" w14:textId="77777777" w:rsidR="00466A01" w:rsidRPr="00466A01" w:rsidRDefault="00466A01" w:rsidP="00361D66">
            <w:pPr>
              <w:spacing w:before="60" w:after="60"/>
              <w:rPr>
                <w:rFonts w:ascii="Arial" w:eastAsia="Times New Roman" w:hAnsi="Arial" w:cs="Arial"/>
                <w:sz w:val="20"/>
                <w:szCs w:val="20"/>
              </w:rPr>
            </w:pPr>
          </w:p>
        </w:tc>
        <w:tc>
          <w:tcPr>
            <w:tcW w:w="1441" w:type="dxa"/>
          </w:tcPr>
          <w:p w14:paraId="53292062" w14:textId="77777777" w:rsidR="00466A01" w:rsidRPr="00466A01" w:rsidRDefault="00466A01" w:rsidP="00361D66">
            <w:pPr>
              <w:spacing w:before="60" w:after="60"/>
              <w:rPr>
                <w:rFonts w:ascii="Arial" w:eastAsia="Times New Roman" w:hAnsi="Arial" w:cs="Arial"/>
                <w:sz w:val="20"/>
                <w:szCs w:val="20"/>
              </w:rPr>
            </w:pPr>
          </w:p>
        </w:tc>
        <w:tc>
          <w:tcPr>
            <w:tcW w:w="2247" w:type="dxa"/>
          </w:tcPr>
          <w:p w14:paraId="6BCC3A26" w14:textId="77777777" w:rsidR="00466A01" w:rsidRPr="00466A01" w:rsidRDefault="00466A01" w:rsidP="00361D66">
            <w:pPr>
              <w:spacing w:before="60" w:after="60"/>
              <w:rPr>
                <w:rFonts w:ascii="Arial" w:eastAsia="Times New Roman" w:hAnsi="Arial" w:cs="Arial"/>
                <w:sz w:val="20"/>
                <w:szCs w:val="20"/>
              </w:rPr>
            </w:pPr>
          </w:p>
        </w:tc>
        <w:tc>
          <w:tcPr>
            <w:tcW w:w="2110" w:type="dxa"/>
          </w:tcPr>
          <w:p w14:paraId="14DFA8E3" w14:textId="77777777" w:rsidR="00466A01" w:rsidRPr="00466A01" w:rsidRDefault="00466A01" w:rsidP="00361D66">
            <w:pPr>
              <w:spacing w:before="60" w:after="60"/>
              <w:rPr>
                <w:rFonts w:ascii="Arial" w:eastAsia="Times New Roman" w:hAnsi="Arial" w:cs="Arial"/>
                <w:sz w:val="20"/>
                <w:szCs w:val="20"/>
              </w:rPr>
            </w:pPr>
          </w:p>
        </w:tc>
        <w:tc>
          <w:tcPr>
            <w:tcW w:w="1254" w:type="dxa"/>
          </w:tcPr>
          <w:p w14:paraId="635EC14A" w14:textId="77777777" w:rsidR="00466A01" w:rsidRPr="00466A01" w:rsidRDefault="00466A01" w:rsidP="00361D66">
            <w:pPr>
              <w:spacing w:before="60" w:after="60"/>
              <w:rPr>
                <w:rFonts w:ascii="Arial" w:eastAsia="Times New Roman" w:hAnsi="Arial" w:cs="Arial"/>
                <w:sz w:val="20"/>
                <w:szCs w:val="20"/>
              </w:rPr>
            </w:pPr>
          </w:p>
        </w:tc>
        <w:tc>
          <w:tcPr>
            <w:tcW w:w="1197" w:type="dxa"/>
          </w:tcPr>
          <w:p w14:paraId="452A0FE5" w14:textId="77777777" w:rsidR="00466A01" w:rsidRPr="00466A01" w:rsidRDefault="00466A01" w:rsidP="00361D66">
            <w:pPr>
              <w:spacing w:before="60" w:after="60"/>
              <w:rPr>
                <w:rFonts w:ascii="Arial" w:eastAsia="Times New Roman" w:hAnsi="Arial" w:cs="Arial"/>
                <w:sz w:val="20"/>
                <w:szCs w:val="20"/>
              </w:rPr>
            </w:pPr>
          </w:p>
        </w:tc>
      </w:tr>
      <w:tr w:rsidR="007B6AC8" w14:paraId="68B50BB8" w14:textId="77777777" w:rsidTr="00361D66">
        <w:tc>
          <w:tcPr>
            <w:tcW w:w="2364" w:type="dxa"/>
          </w:tcPr>
          <w:p w14:paraId="07FBE6F6" w14:textId="77777777" w:rsidR="00466A01" w:rsidRPr="00466A01" w:rsidRDefault="00466A01" w:rsidP="00361D66">
            <w:pPr>
              <w:spacing w:before="60" w:after="60"/>
              <w:rPr>
                <w:rFonts w:ascii="Arial" w:eastAsia="Times New Roman" w:hAnsi="Arial" w:cs="Arial"/>
                <w:sz w:val="20"/>
                <w:szCs w:val="20"/>
              </w:rPr>
            </w:pPr>
          </w:p>
        </w:tc>
        <w:tc>
          <w:tcPr>
            <w:tcW w:w="1441" w:type="dxa"/>
          </w:tcPr>
          <w:p w14:paraId="65D81E3E" w14:textId="77777777" w:rsidR="00466A01" w:rsidRPr="00466A01" w:rsidRDefault="00466A01" w:rsidP="00361D66">
            <w:pPr>
              <w:spacing w:before="60" w:after="60"/>
              <w:rPr>
                <w:rFonts w:ascii="Arial" w:eastAsia="Times New Roman" w:hAnsi="Arial" w:cs="Arial"/>
                <w:sz w:val="20"/>
                <w:szCs w:val="20"/>
              </w:rPr>
            </w:pPr>
          </w:p>
        </w:tc>
        <w:tc>
          <w:tcPr>
            <w:tcW w:w="2247" w:type="dxa"/>
          </w:tcPr>
          <w:p w14:paraId="2F0D172D" w14:textId="77777777" w:rsidR="00466A01" w:rsidRPr="00466A01" w:rsidRDefault="00466A01" w:rsidP="00361D66">
            <w:pPr>
              <w:spacing w:before="60" w:after="60"/>
              <w:rPr>
                <w:rFonts w:ascii="Arial" w:eastAsia="Times New Roman" w:hAnsi="Arial" w:cs="Arial"/>
                <w:sz w:val="20"/>
                <w:szCs w:val="20"/>
              </w:rPr>
            </w:pPr>
          </w:p>
        </w:tc>
        <w:tc>
          <w:tcPr>
            <w:tcW w:w="2110" w:type="dxa"/>
          </w:tcPr>
          <w:p w14:paraId="243EED58" w14:textId="77777777" w:rsidR="00466A01" w:rsidRPr="00466A01" w:rsidRDefault="00466A01" w:rsidP="00361D66">
            <w:pPr>
              <w:spacing w:before="60" w:after="60"/>
              <w:rPr>
                <w:rFonts w:ascii="Arial" w:eastAsia="Times New Roman" w:hAnsi="Arial" w:cs="Arial"/>
                <w:sz w:val="20"/>
                <w:szCs w:val="20"/>
              </w:rPr>
            </w:pPr>
          </w:p>
        </w:tc>
        <w:tc>
          <w:tcPr>
            <w:tcW w:w="1254" w:type="dxa"/>
          </w:tcPr>
          <w:p w14:paraId="1D241433" w14:textId="77777777" w:rsidR="00466A01" w:rsidRPr="00466A01" w:rsidRDefault="00466A01" w:rsidP="00361D66">
            <w:pPr>
              <w:spacing w:before="60" w:after="60"/>
              <w:rPr>
                <w:rFonts w:ascii="Arial" w:eastAsia="Times New Roman" w:hAnsi="Arial" w:cs="Arial"/>
                <w:sz w:val="20"/>
                <w:szCs w:val="20"/>
              </w:rPr>
            </w:pPr>
          </w:p>
        </w:tc>
        <w:tc>
          <w:tcPr>
            <w:tcW w:w="1197" w:type="dxa"/>
          </w:tcPr>
          <w:p w14:paraId="0C27AA18" w14:textId="77777777" w:rsidR="00466A01" w:rsidRPr="00466A01" w:rsidRDefault="00466A01" w:rsidP="00361D66">
            <w:pPr>
              <w:spacing w:before="60" w:after="60"/>
              <w:rPr>
                <w:rFonts w:ascii="Arial" w:eastAsia="Times New Roman" w:hAnsi="Arial" w:cs="Arial"/>
                <w:sz w:val="20"/>
                <w:szCs w:val="20"/>
              </w:rPr>
            </w:pPr>
          </w:p>
        </w:tc>
      </w:tr>
      <w:tr w:rsidR="007B6AC8" w14:paraId="1AB34ED4" w14:textId="77777777" w:rsidTr="00361D66">
        <w:tc>
          <w:tcPr>
            <w:tcW w:w="2364" w:type="dxa"/>
          </w:tcPr>
          <w:p w14:paraId="048F8A1C" w14:textId="77777777" w:rsidR="00466A01" w:rsidRPr="00466A01" w:rsidRDefault="00466A01" w:rsidP="00361D66">
            <w:pPr>
              <w:spacing w:before="60" w:after="60"/>
              <w:rPr>
                <w:rFonts w:ascii="Arial" w:eastAsia="Times New Roman" w:hAnsi="Arial" w:cs="Arial"/>
                <w:sz w:val="20"/>
                <w:szCs w:val="20"/>
              </w:rPr>
            </w:pPr>
          </w:p>
        </w:tc>
        <w:tc>
          <w:tcPr>
            <w:tcW w:w="1441" w:type="dxa"/>
          </w:tcPr>
          <w:p w14:paraId="11B1F5BE" w14:textId="77777777" w:rsidR="00466A01" w:rsidRPr="00466A01" w:rsidRDefault="00466A01" w:rsidP="00361D66">
            <w:pPr>
              <w:spacing w:before="60" w:after="60"/>
              <w:rPr>
                <w:rFonts w:ascii="Arial" w:eastAsia="Times New Roman" w:hAnsi="Arial" w:cs="Arial"/>
                <w:sz w:val="20"/>
                <w:szCs w:val="20"/>
              </w:rPr>
            </w:pPr>
          </w:p>
        </w:tc>
        <w:tc>
          <w:tcPr>
            <w:tcW w:w="2247" w:type="dxa"/>
          </w:tcPr>
          <w:p w14:paraId="732D3BE2" w14:textId="77777777" w:rsidR="00466A01" w:rsidRPr="00466A01" w:rsidRDefault="00466A01" w:rsidP="00361D66">
            <w:pPr>
              <w:spacing w:before="60" w:after="60"/>
              <w:rPr>
                <w:rFonts w:ascii="Arial" w:eastAsia="Times New Roman" w:hAnsi="Arial" w:cs="Arial"/>
                <w:sz w:val="20"/>
                <w:szCs w:val="20"/>
              </w:rPr>
            </w:pPr>
          </w:p>
        </w:tc>
        <w:tc>
          <w:tcPr>
            <w:tcW w:w="2110" w:type="dxa"/>
          </w:tcPr>
          <w:p w14:paraId="295F4058" w14:textId="77777777" w:rsidR="00466A01" w:rsidRPr="00466A01" w:rsidRDefault="00466A01" w:rsidP="00361D66">
            <w:pPr>
              <w:spacing w:before="60" w:after="60"/>
              <w:rPr>
                <w:rFonts w:ascii="Arial" w:eastAsia="Times New Roman" w:hAnsi="Arial" w:cs="Arial"/>
                <w:sz w:val="20"/>
                <w:szCs w:val="20"/>
              </w:rPr>
            </w:pPr>
          </w:p>
        </w:tc>
        <w:tc>
          <w:tcPr>
            <w:tcW w:w="1254" w:type="dxa"/>
          </w:tcPr>
          <w:p w14:paraId="46343188" w14:textId="77777777" w:rsidR="00466A01" w:rsidRPr="00466A01" w:rsidRDefault="00466A01" w:rsidP="00361D66">
            <w:pPr>
              <w:spacing w:before="60" w:after="60"/>
              <w:rPr>
                <w:rFonts w:ascii="Arial" w:eastAsia="Times New Roman" w:hAnsi="Arial" w:cs="Arial"/>
                <w:sz w:val="20"/>
                <w:szCs w:val="20"/>
              </w:rPr>
            </w:pPr>
          </w:p>
        </w:tc>
        <w:tc>
          <w:tcPr>
            <w:tcW w:w="1197" w:type="dxa"/>
          </w:tcPr>
          <w:p w14:paraId="5B5D05C5" w14:textId="77777777" w:rsidR="00466A01" w:rsidRPr="00466A01" w:rsidRDefault="00466A01" w:rsidP="00361D66">
            <w:pPr>
              <w:spacing w:before="60" w:after="60"/>
              <w:rPr>
                <w:rFonts w:ascii="Arial" w:eastAsia="Times New Roman" w:hAnsi="Arial" w:cs="Arial"/>
                <w:sz w:val="20"/>
                <w:szCs w:val="20"/>
              </w:rPr>
            </w:pPr>
          </w:p>
        </w:tc>
      </w:tr>
    </w:tbl>
    <w:p w14:paraId="6BE3E2F2" w14:textId="77777777" w:rsidR="00466A01" w:rsidRPr="00466A01" w:rsidRDefault="008430E3" w:rsidP="00361D66">
      <w:pPr>
        <w:pStyle w:val="Caption2"/>
      </w:pPr>
      <w:r w:rsidRPr="00466A01">
        <w:t>Progress Reports</w:t>
      </w:r>
    </w:p>
    <w:p w14:paraId="20864624" w14:textId="77777777" w:rsidR="00466A01" w:rsidRPr="00466A01" w:rsidRDefault="008430E3" w:rsidP="00361D66">
      <w:pPr>
        <w:spacing w:before="120"/>
        <w:rPr>
          <w:rFonts w:ascii="Arial" w:eastAsia="Times New Roman" w:hAnsi="Arial" w:cs="Arial"/>
          <w:sz w:val="20"/>
          <w:szCs w:val="20"/>
        </w:rPr>
      </w:pPr>
      <w:r w:rsidRPr="00466A01">
        <w:rPr>
          <w:rFonts w:ascii="Arial" w:eastAsia="Times New Roman" w:hAnsi="Arial" w:cs="Arial"/>
          <w:sz w:val="20"/>
          <w:szCs w:val="20"/>
        </w:rPr>
        <w:t xml:space="preserve">The permittee shall submit Certified Progress Reports using </w:t>
      </w:r>
      <w:r w:rsidR="00E8571C" w:rsidRPr="00E8571C">
        <w:rPr>
          <w:rFonts w:ascii="Arial" w:eastAsia="Times New Roman" w:hAnsi="Arial" w:cs="Arial"/>
          <w:sz w:val="20"/>
          <w:szCs w:val="20"/>
        </w:rPr>
        <w:t>the MiEnviro form ROP General Compliance Report</w:t>
      </w:r>
      <w:r w:rsidRPr="00466A01">
        <w:rPr>
          <w:rFonts w:ascii="Arial" w:eastAsia="Times New Roman" w:hAnsi="Arial" w:cs="Arial"/>
          <w:sz w:val="20"/>
          <w:szCs w:val="20"/>
        </w:rPr>
        <w:t xml:space="preserve">.  </w:t>
      </w:r>
      <w:r w:rsidRPr="00466A01">
        <w:rPr>
          <w:rFonts w:ascii="Arial" w:eastAsia="Times New Roman" w:hAnsi="Arial" w:cs="Arial"/>
          <w:b/>
          <w:sz w:val="20"/>
          <w:szCs w:val="20"/>
        </w:rPr>
        <w:t>(R 336.1213(4)(b))</w:t>
      </w:r>
    </w:p>
    <w:p w14:paraId="5A3DA007" w14:textId="77777777" w:rsidR="00466A01" w:rsidRPr="00466A01" w:rsidRDefault="008430E3" w:rsidP="00361D66">
      <w:pPr>
        <w:spacing w:before="120"/>
        <w:rPr>
          <w:rFonts w:ascii="Arial" w:eastAsia="Times New Roman" w:hAnsi="Arial" w:cs="Arial"/>
          <w:sz w:val="20"/>
          <w:szCs w:val="20"/>
        </w:rPr>
      </w:pPr>
      <w:r w:rsidRPr="00466A01">
        <w:rPr>
          <w:rFonts w:ascii="Arial" w:eastAsia="Times New Roman" w:hAnsi="Arial" w:cs="Arial"/>
          <w:sz w:val="20"/>
          <w:szCs w:val="20"/>
        </w:rPr>
        <w:t>Progress reports shall contain the following information:</w:t>
      </w:r>
    </w:p>
    <w:p w14:paraId="09311B4A" w14:textId="77777777" w:rsidR="00466A01" w:rsidRPr="00466A01" w:rsidRDefault="008430E3" w:rsidP="00361D66">
      <w:pPr>
        <w:spacing w:before="120"/>
        <w:rPr>
          <w:rFonts w:ascii="Arial" w:eastAsia="Times New Roman" w:hAnsi="Arial" w:cs="Times New Roman"/>
          <w:b/>
          <w:sz w:val="20"/>
          <w:szCs w:val="20"/>
        </w:rPr>
      </w:pPr>
      <w:r w:rsidRPr="00466A01">
        <w:rPr>
          <w:rFonts w:ascii="Arial" w:eastAsia="Times New Roman" w:hAnsi="Arial" w:cs="Times New Roman"/>
          <w:sz w:val="20"/>
          <w:szCs w:val="20"/>
        </w:rPr>
        <w:t xml:space="preserve">The projected dates for achieving scheduled activities, milestones or compliance as required in the schedule of compliance.  </w:t>
      </w:r>
      <w:r w:rsidRPr="00466A01">
        <w:rPr>
          <w:rFonts w:ascii="Arial" w:eastAsia="Times New Roman" w:hAnsi="Arial" w:cs="Times New Roman"/>
          <w:b/>
          <w:sz w:val="20"/>
          <w:szCs w:val="20"/>
        </w:rPr>
        <w:t>(R 336.1213(4)(b)(</w:t>
      </w:r>
      <w:proofErr w:type="spellStart"/>
      <w:r w:rsidRPr="00466A01">
        <w:rPr>
          <w:rFonts w:ascii="Arial" w:eastAsia="Times New Roman" w:hAnsi="Arial" w:cs="Times New Roman"/>
          <w:b/>
          <w:sz w:val="20"/>
          <w:szCs w:val="20"/>
        </w:rPr>
        <w:t>i</w:t>
      </w:r>
      <w:proofErr w:type="spellEnd"/>
      <w:r w:rsidRPr="00466A01">
        <w:rPr>
          <w:rFonts w:ascii="Arial" w:eastAsia="Times New Roman" w:hAnsi="Arial" w:cs="Times New Roman"/>
          <w:b/>
          <w:sz w:val="20"/>
          <w:szCs w:val="20"/>
        </w:rPr>
        <w:t>))</w:t>
      </w:r>
    </w:p>
    <w:p w14:paraId="3BF0AB31" w14:textId="77777777" w:rsidR="00466A01" w:rsidRPr="00466A01" w:rsidRDefault="008430E3" w:rsidP="00361D66">
      <w:pPr>
        <w:spacing w:before="120"/>
        <w:rPr>
          <w:rFonts w:ascii="Arial" w:eastAsia="Times New Roman" w:hAnsi="Arial" w:cs="Times New Roman"/>
          <w:b/>
          <w:sz w:val="20"/>
          <w:szCs w:val="20"/>
        </w:rPr>
      </w:pPr>
      <w:r w:rsidRPr="00466A01">
        <w:rPr>
          <w:rFonts w:ascii="Arial" w:eastAsia="Times New Roman" w:hAnsi="Arial" w:cs="Times New Roman"/>
          <w:sz w:val="20"/>
          <w:szCs w:val="20"/>
        </w:rPr>
        <w:t xml:space="preserve">The actual dates that the activities, milestones, or compliance are achieved.  </w:t>
      </w:r>
      <w:r w:rsidRPr="00466A01">
        <w:rPr>
          <w:rFonts w:ascii="Arial" w:eastAsia="Times New Roman" w:hAnsi="Arial" w:cs="Times New Roman"/>
          <w:b/>
          <w:sz w:val="20"/>
          <w:szCs w:val="20"/>
        </w:rPr>
        <w:t>(R 336.1213(4)(b)(</w:t>
      </w:r>
      <w:proofErr w:type="spellStart"/>
      <w:r w:rsidRPr="00466A01">
        <w:rPr>
          <w:rFonts w:ascii="Arial" w:eastAsia="Times New Roman" w:hAnsi="Arial" w:cs="Times New Roman"/>
          <w:b/>
          <w:sz w:val="20"/>
          <w:szCs w:val="20"/>
        </w:rPr>
        <w:t>i</w:t>
      </w:r>
      <w:proofErr w:type="spellEnd"/>
      <w:r w:rsidRPr="00466A01">
        <w:rPr>
          <w:rFonts w:ascii="Arial" w:eastAsia="Times New Roman" w:hAnsi="Arial" w:cs="Times New Roman"/>
          <w:b/>
          <w:sz w:val="20"/>
          <w:szCs w:val="20"/>
        </w:rPr>
        <w:t>))</w:t>
      </w:r>
    </w:p>
    <w:p w14:paraId="1AE45151" w14:textId="77777777" w:rsidR="00466A01" w:rsidRPr="00466A01" w:rsidRDefault="008430E3" w:rsidP="00361D66">
      <w:p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An explanation of why any dates in the schedule of compliance were not or will not be met.  </w:t>
      </w:r>
      <w:r w:rsidRPr="00466A01">
        <w:rPr>
          <w:rFonts w:ascii="Arial" w:eastAsia="Times New Roman" w:hAnsi="Arial" w:cs="Times New Roman"/>
          <w:b/>
          <w:sz w:val="20"/>
          <w:szCs w:val="20"/>
        </w:rPr>
        <w:t>(R 336.1213(4)(b)(ii))</w:t>
      </w:r>
    </w:p>
    <w:p w14:paraId="44105416" w14:textId="77777777" w:rsidR="00466A01" w:rsidRPr="00466A01" w:rsidRDefault="008430E3" w:rsidP="00361D66">
      <w:pPr>
        <w:rPr>
          <w:rFonts w:ascii="Arial" w:eastAsia="Times New Roman" w:hAnsi="Arial" w:cs="Times New Roman"/>
          <w:b/>
          <w:sz w:val="20"/>
          <w:szCs w:val="20"/>
        </w:rPr>
      </w:pPr>
      <w:r w:rsidRPr="00466A01">
        <w:rPr>
          <w:rFonts w:ascii="Arial" w:eastAsia="Times New Roman" w:hAnsi="Arial" w:cs="Times New Roman"/>
          <w:sz w:val="20"/>
          <w:szCs w:val="20"/>
        </w:rPr>
        <w:t xml:space="preserve">A description of any preventative or corrective measures adopted in order to ensure that the schedule of compliance is met.  </w:t>
      </w:r>
      <w:r w:rsidRPr="00466A01">
        <w:rPr>
          <w:rFonts w:ascii="Arial" w:eastAsia="Times New Roman" w:hAnsi="Arial" w:cs="Times New Roman"/>
          <w:b/>
          <w:sz w:val="20"/>
          <w:szCs w:val="20"/>
        </w:rPr>
        <w:t>(R 336.1213(4)(b)(ii))</w:t>
      </w:r>
    </w:p>
    <w:p w14:paraId="4176AAA8" w14:textId="77777777" w:rsidR="00466A01" w:rsidRPr="00797DA9" w:rsidRDefault="008430E3" w:rsidP="00361D66">
      <w:pPr>
        <w:jc w:val="both"/>
        <w:rPr>
          <w:rFonts w:ascii="Arial" w:eastAsia="Times New Roman" w:hAnsi="Arial" w:cs="Arial"/>
          <w:b/>
          <w:color w:val="ED0000"/>
          <w:sz w:val="20"/>
          <w:szCs w:val="20"/>
        </w:rPr>
      </w:pPr>
      <w:r w:rsidRPr="00797DA9">
        <w:rPr>
          <w:rFonts w:ascii="Arial" w:eastAsia="Times New Roman" w:hAnsi="Arial" w:cs="Arial"/>
          <w:b/>
          <w:color w:val="ED0000"/>
          <w:sz w:val="20"/>
          <w:szCs w:val="20"/>
        </w:rPr>
        <w:lastRenderedPageBreak/>
        <w:t>{OR}</w:t>
      </w:r>
    </w:p>
    <w:p w14:paraId="007DC0A2" w14:textId="77777777" w:rsidR="00466A01" w:rsidRDefault="008430E3" w:rsidP="00361D66">
      <w:pPr>
        <w:rPr>
          <w:rFonts w:ascii="Arial" w:eastAsia="Times New Roman" w:hAnsi="Arial" w:cs="Times New Roman"/>
          <w:b/>
          <w:sz w:val="20"/>
          <w:szCs w:val="20"/>
        </w:rPr>
      </w:pPr>
      <w:r w:rsidRPr="00466A01">
        <w:rPr>
          <w:rFonts w:ascii="Arial" w:eastAsia="Times New Roman" w:hAnsi="Arial" w:cs="Times New Roman"/>
          <w:sz w:val="20"/>
          <w:szCs w:val="20"/>
        </w:rPr>
        <w:t xml:space="preserve">The permittee certified in the ROP application that this stationary source is in compliance with all applicable requirements and the permittee shall continue to comply with all terms and conditions of this ROP.  A Schedule of Compliance is not required.  </w:t>
      </w:r>
      <w:r w:rsidRPr="00466A01">
        <w:rPr>
          <w:rFonts w:ascii="Arial" w:eastAsia="Times New Roman" w:hAnsi="Arial" w:cs="Times New Roman"/>
          <w:b/>
          <w:sz w:val="20"/>
          <w:szCs w:val="20"/>
        </w:rPr>
        <w:t>(R 336.1213(4)(a), R 336.1119(a)(ii))</w:t>
      </w:r>
    </w:p>
    <w:p w14:paraId="7353B2E8" w14:textId="77777777" w:rsidR="00466A01" w:rsidRPr="00B34009" w:rsidRDefault="008430E3" w:rsidP="00361D66">
      <w:pPr>
        <w:pStyle w:val="Heading4C"/>
      </w:pPr>
      <w:bookmarkStart w:id="75" w:name="_Toc32635135"/>
      <w:r w:rsidRPr="00797DA9">
        <w:t xml:space="preserve">Appendix 3.  Monitoring </w:t>
      </w:r>
      <w:r w:rsidRPr="00B34009">
        <w:t>Requirements</w:t>
      </w:r>
      <w:bookmarkEnd w:id="75"/>
    </w:p>
    <w:p w14:paraId="6D0366FD" w14:textId="77777777" w:rsidR="00466A01" w:rsidRDefault="008430E3" w:rsidP="00361D66">
      <w:pPr>
        <w:spacing w:before="240" w:after="240"/>
        <w:rPr>
          <w:rFonts w:ascii="Arial" w:eastAsia="Times New Roman" w:hAnsi="Arial" w:cs="Times New Roman"/>
          <w:sz w:val="20"/>
          <w:szCs w:val="20"/>
        </w:rPr>
      </w:pPr>
      <w:r w:rsidRPr="00466A01">
        <w:rPr>
          <w:rFonts w:ascii="Arial" w:eastAsia="Times New Roman" w:hAnsi="Arial" w:cs="Times New Roman"/>
          <w:sz w:val="20"/>
          <w:szCs w:val="20"/>
        </w:rPr>
        <w:t>Specific monitoring requirement procedures, methods or specifications are detailed in Part A or the appropriate Source-Wide, Emission Unit and/or Flexible Group Special Conditions.  Therefore, this appendix is not applicable.</w:t>
      </w:r>
    </w:p>
    <w:p w14:paraId="3692F544" w14:textId="77777777" w:rsidR="00466A01" w:rsidRPr="00B34009" w:rsidRDefault="008430E3" w:rsidP="00361D66">
      <w:pPr>
        <w:pStyle w:val="Heading4C"/>
      </w:pPr>
      <w:bookmarkStart w:id="76" w:name="_Toc32635136"/>
      <w:r w:rsidRPr="00B34009">
        <w:t>Appendix 4.  Recordkeeping</w:t>
      </w:r>
      <w:bookmarkEnd w:id="76"/>
    </w:p>
    <w:p w14:paraId="3ED80732" w14:textId="77777777" w:rsidR="00466A01" w:rsidRDefault="008430E3" w:rsidP="00361D66">
      <w:pPr>
        <w:spacing w:before="240" w:after="240"/>
        <w:rPr>
          <w:rFonts w:ascii="Arial" w:eastAsia="Times New Roman" w:hAnsi="Arial" w:cs="Times New Roman"/>
          <w:sz w:val="20"/>
          <w:szCs w:val="20"/>
        </w:rPr>
      </w:pPr>
      <w:r w:rsidRPr="00466A01">
        <w:rPr>
          <w:rFonts w:ascii="Arial" w:eastAsia="Times New Roman" w:hAnsi="Arial" w:cs="Times New Roman"/>
          <w:sz w:val="20"/>
          <w:szCs w:val="20"/>
        </w:rPr>
        <w:t>Specific recordkeeping requirement formats and procedures are detailed in Part A or the appropriate Source-Wide, Emission Unit and/or Flexible Group Special Conditions.  Therefore, this appendix is not applicable.</w:t>
      </w:r>
    </w:p>
    <w:p w14:paraId="0098ECAC" w14:textId="77777777" w:rsidR="00466A01" w:rsidRPr="00B34009" w:rsidRDefault="008430E3" w:rsidP="00361D66">
      <w:pPr>
        <w:pStyle w:val="Heading4C"/>
      </w:pPr>
      <w:bookmarkStart w:id="77" w:name="_Toc32635137"/>
      <w:r w:rsidRPr="00B34009">
        <w:t>Appendix 5.  Testing Procedures</w:t>
      </w:r>
      <w:bookmarkEnd w:id="77"/>
    </w:p>
    <w:p w14:paraId="05BC3E5B" w14:textId="77777777" w:rsidR="00466A01" w:rsidRDefault="008430E3" w:rsidP="00361D66">
      <w:pPr>
        <w:spacing w:before="240" w:after="240"/>
        <w:rPr>
          <w:rFonts w:ascii="Arial" w:eastAsia="Times New Roman" w:hAnsi="Arial" w:cs="Times New Roman"/>
          <w:sz w:val="20"/>
          <w:szCs w:val="20"/>
        </w:rPr>
      </w:pPr>
      <w:r w:rsidRPr="00466A01">
        <w:rPr>
          <w:rFonts w:ascii="Arial" w:eastAsia="Times New Roman" w:hAnsi="Arial" w:cs="Times New Roman"/>
          <w:sz w:val="20"/>
          <w:szCs w:val="20"/>
        </w:rPr>
        <w:t>Specific testing requirement plans, procedures, and averaging times are detailed in the appropriate Source-Wide, Emission Unit and/or Flexible Group Special Conditions.  Therefore, this appendix is not applicable.</w:t>
      </w:r>
    </w:p>
    <w:p w14:paraId="21B0E18F" w14:textId="77777777" w:rsidR="00466A01" w:rsidRPr="00B34009" w:rsidRDefault="008430E3" w:rsidP="00361D66">
      <w:pPr>
        <w:pStyle w:val="Heading4C"/>
      </w:pPr>
      <w:bookmarkStart w:id="78" w:name="_Toc366642177"/>
      <w:bookmarkStart w:id="79" w:name="_Toc369327746"/>
      <w:bookmarkStart w:id="80" w:name="_Toc377276141"/>
      <w:bookmarkStart w:id="81" w:name="_Toc377276284"/>
      <w:bookmarkStart w:id="82" w:name="_Toc377876963"/>
      <w:bookmarkStart w:id="83" w:name="_Toc377877181"/>
      <w:bookmarkStart w:id="84" w:name="_Toc382035379"/>
      <w:bookmarkStart w:id="85" w:name="_Toc382726628"/>
      <w:bookmarkStart w:id="86" w:name="_Toc382726703"/>
      <w:bookmarkStart w:id="87" w:name="_Toc382726782"/>
      <w:bookmarkStart w:id="88" w:name="_Toc387818188"/>
      <w:bookmarkStart w:id="89" w:name="_Toc390499898"/>
      <w:bookmarkStart w:id="90" w:name="_Toc390500327"/>
      <w:bookmarkStart w:id="91" w:name="_Toc390504380"/>
      <w:bookmarkStart w:id="92" w:name="_Toc390570170"/>
      <w:bookmarkStart w:id="93" w:name="_Toc391182904"/>
      <w:bookmarkStart w:id="94" w:name="_Toc437238968"/>
      <w:bookmarkStart w:id="95" w:name="_Toc451333045"/>
      <w:bookmarkStart w:id="96" w:name="_Toc505589940"/>
      <w:bookmarkStart w:id="97" w:name="_Toc505669894"/>
      <w:bookmarkStart w:id="98" w:name="_Toc32635138"/>
      <w:r w:rsidRPr="00B34009">
        <w:t xml:space="preserve">Appendix 6.  </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B34009">
        <w:t>Permits to Install</w:t>
      </w:r>
      <w:bookmarkEnd w:id="96"/>
      <w:bookmarkEnd w:id="97"/>
      <w:bookmarkEnd w:id="98"/>
    </w:p>
    <w:p w14:paraId="19C9E847" w14:textId="77777777" w:rsidR="00466A01" w:rsidRPr="00797DA9" w:rsidRDefault="008430E3" w:rsidP="00361D66">
      <w:pPr>
        <w:spacing w:before="120"/>
        <w:jc w:val="both"/>
        <w:rPr>
          <w:rFonts w:ascii="Arial" w:eastAsia="Times New Roman" w:hAnsi="Arial" w:cs="Arial"/>
          <w:b/>
          <w:color w:val="ED0000"/>
          <w:sz w:val="20"/>
          <w:szCs w:val="20"/>
        </w:rPr>
      </w:pPr>
      <w:r w:rsidRPr="00797DA9">
        <w:rPr>
          <w:rFonts w:ascii="Arial" w:eastAsia="Times New Roman" w:hAnsi="Arial" w:cs="Arial"/>
          <w:b/>
          <w:color w:val="ED0000"/>
          <w:sz w:val="20"/>
          <w:szCs w:val="20"/>
        </w:rPr>
        <w:t>{CHOOSE ONE}</w:t>
      </w:r>
    </w:p>
    <w:p w14:paraId="71E09E41" w14:textId="77777777" w:rsidR="00466A01" w:rsidRPr="00797DA9" w:rsidRDefault="008430E3" w:rsidP="00361D66">
      <w:pPr>
        <w:spacing w:before="120"/>
        <w:jc w:val="both"/>
        <w:rPr>
          <w:rFonts w:ascii="Arial" w:eastAsia="Times New Roman" w:hAnsi="Arial" w:cs="Times New Roman"/>
          <w:b/>
          <w:bCs/>
          <w:color w:val="ED0000"/>
          <w:sz w:val="20"/>
          <w:szCs w:val="20"/>
        </w:rPr>
      </w:pPr>
      <w:r w:rsidRPr="00797DA9">
        <w:rPr>
          <w:rFonts w:ascii="Arial" w:eastAsia="Times New Roman" w:hAnsi="Arial" w:cs="Times New Roman"/>
          <w:b/>
          <w:bCs/>
          <w:color w:val="ED0000"/>
          <w:sz w:val="20"/>
          <w:szCs w:val="20"/>
        </w:rPr>
        <w:t>{For Initial ROP Issuance}</w:t>
      </w:r>
    </w:p>
    <w:p w14:paraId="51241D7C" w14:textId="77777777" w:rsidR="00466A01" w:rsidRPr="00466A01" w:rsidRDefault="008430E3" w:rsidP="00797DA9">
      <w:pPr>
        <w:spacing w:before="120"/>
        <w:rPr>
          <w:rFonts w:ascii="Arial" w:eastAsia="Times New Roman" w:hAnsi="Arial" w:cs="Times New Roman"/>
          <w:sz w:val="20"/>
          <w:szCs w:val="20"/>
        </w:rPr>
      </w:pPr>
      <w:r w:rsidRPr="00466A01">
        <w:rPr>
          <w:rFonts w:ascii="Arial" w:eastAsia="Times New Roman" w:hAnsi="Arial" w:cs="Times New Roman"/>
          <w:sz w:val="20"/>
          <w:szCs w:val="20"/>
        </w:rPr>
        <w:t xml:space="preserve">The following table lists any Permit to Install and/or </w:t>
      </w:r>
      <w:proofErr w:type="gramStart"/>
      <w:r w:rsidRPr="00466A01">
        <w:rPr>
          <w:rFonts w:ascii="Arial" w:eastAsia="Times New Roman" w:hAnsi="Arial" w:cs="Times New Roman"/>
          <w:sz w:val="20"/>
          <w:szCs w:val="20"/>
        </w:rPr>
        <w:t>Operate</w:t>
      </w:r>
      <w:proofErr w:type="gramEnd"/>
      <w:r w:rsidRPr="00466A01">
        <w:rPr>
          <w:rFonts w:ascii="Arial" w:eastAsia="Times New Roman" w:hAnsi="Arial" w:cs="Times New Roman"/>
          <w:sz w:val="20"/>
          <w:szCs w:val="20"/>
        </w:rPr>
        <w:t xml:space="preserve">, that relates to the identified emission units or flexible groups as of the effective date of this ROP.  This includes all Permits to Install and/or </w:t>
      </w:r>
      <w:proofErr w:type="gramStart"/>
      <w:r w:rsidRPr="00466A01">
        <w:rPr>
          <w:rFonts w:ascii="Arial" w:eastAsia="Times New Roman" w:hAnsi="Arial" w:cs="Times New Roman"/>
          <w:sz w:val="20"/>
          <w:szCs w:val="20"/>
        </w:rPr>
        <w:t>Operate</w:t>
      </w:r>
      <w:proofErr w:type="gramEnd"/>
      <w:r w:rsidRPr="00466A01">
        <w:rPr>
          <w:rFonts w:ascii="Arial" w:eastAsia="Times New Roman" w:hAnsi="Arial" w:cs="Times New Roman"/>
          <w:sz w:val="20"/>
          <w:szCs w:val="20"/>
        </w:rPr>
        <w:t xml:space="preserve"> that are hereby incorporated into Source-Wide PTI No. </w:t>
      </w:r>
      <w:r w:rsidR="00450D86">
        <w:rPr>
          <w:rFonts w:ascii="Arial" w:eastAsia="Times New Roman" w:hAnsi="Arial" w:cs="Times New Roman"/>
          <w:sz w:val="20"/>
          <w:szCs w:val="20"/>
        </w:rPr>
        <w:t>SWPTI</w:t>
      </w:r>
      <w:r w:rsidR="00450D86" w:rsidRPr="00797DA9">
        <w:rPr>
          <w:rFonts w:ascii="Arial" w:eastAsia="Times New Roman" w:hAnsi="Arial" w:cs="Times New Roman"/>
          <w:color w:val="ED0000"/>
          <w:sz w:val="20"/>
          <w:szCs w:val="20"/>
        </w:rPr>
        <w:t>####### v#.#</w:t>
      </w:r>
      <w:r w:rsidRPr="00797DA9">
        <w:rPr>
          <w:rFonts w:ascii="Arial" w:eastAsia="Times New Roman" w:hAnsi="Arial" w:cs="Times New Roman"/>
          <w:color w:val="ED0000"/>
          <w:sz w:val="20"/>
          <w:szCs w:val="20"/>
        </w:rPr>
        <w:t>.</w:t>
      </w:r>
      <w:r w:rsidRPr="00466A01">
        <w:rPr>
          <w:rFonts w:ascii="Arial" w:eastAsia="Times New Roman" w:hAnsi="Arial" w:cs="Times New Roman"/>
          <w:sz w:val="20"/>
          <w:szCs w:val="20"/>
        </w:rPr>
        <w:t xml:space="preserve">  PTIs issued after the effective date of this ROP, including amendments or modifications, will be identified in Appendix 6 upon renewal.  </w:t>
      </w:r>
    </w:p>
    <w:tbl>
      <w:tblPr>
        <w:tblW w:w="10260"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9"/>
        <w:gridCol w:w="4681"/>
        <w:gridCol w:w="2880"/>
      </w:tblGrid>
      <w:tr w:rsidR="007B6AC8" w14:paraId="135CC6F5" w14:textId="77777777" w:rsidTr="00361D66">
        <w:trPr>
          <w:tblHeader/>
        </w:trPr>
        <w:tc>
          <w:tcPr>
            <w:tcW w:w="2699" w:type="dxa"/>
            <w:shd w:val="pct10" w:color="auto" w:fill="auto"/>
            <w:hideMark/>
          </w:tcPr>
          <w:p w14:paraId="718BF5A3" w14:textId="77777777" w:rsidR="00466A01" w:rsidRPr="00466A01" w:rsidRDefault="008430E3" w:rsidP="00361D66">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Permit to Install Number</w:t>
            </w:r>
          </w:p>
        </w:tc>
        <w:tc>
          <w:tcPr>
            <w:tcW w:w="4681" w:type="dxa"/>
            <w:shd w:val="pct10" w:color="auto" w:fill="auto"/>
            <w:hideMark/>
          </w:tcPr>
          <w:p w14:paraId="215B5505" w14:textId="77777777" w:rsidR="00466A01" w:rsidRPr="00466A01" w:rsidRDefault="008430E3" w:rsidP="00361D66">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Description of Equipment</w:t>
            </w:r>
          </w:p>
        </w:tc>
        <w:tc>
          <w:tcPr>
            <w:tcW w:w="2880" w:type="dxa"/>
            <w:shd w:val="pct10" w:color="auto" w:fill="auto"/>
            <w:hideMark/>
          </w:tcPr>
          <w:p w14:paraId="47D95C62" w14:textId="77777777" w:rsidR="00466A01" w:rsidRPr="00466A01" w:rsidRDefault="008430E3" w:rsidP="00361D66">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Corresponding Emission Unit(s) or</w:t>
            </w:r>
          </w:p>
          <w:p w14:paraId="78BA04F3" w14:textId="77777777" w:rsidR="00466A01" w:rsidRPr="00466A01" w:rsidRDefault="008430E3" w:rsidP="00361D66">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Flexible Group(s)</w:t>
            </w:r>
          </w:p>
        </w:tc>
      </w:tr>
      <w:tr w:rsidR="007B6AC8" w14:paraId="438D9474" w14:textId="77777777" w:rsidTr="00361D66">
        <w:tc>
          <w:tcPr>
            <w:tcW w:w="2699" w:type="dxa"/>
          </w:tcPr>
          <w:p w14:paraId="69494F09" w14:textId="77777777" w:rsidR="00466A01" w:rsidRPr="00466A01" w:rsidRDefault="00466A01" w:rsidP="00361D66">
            <w:pPr>
              <w:spacing w:before="60" w:after="60"/>
              <w:rPr>
                <w:rFonts w:ascii="Arial" w:eastAsia="Times New Roman" w:hAnsi="Arial" w:cs="Arial"/>
                <w:sz w:val="20"/>
                <w:szCs w:val="20"/>
              </w:rPr>
            </w:pPr>
          </w:p>
        </w:tc>
        <w:tc>
          <w:tcPr>
            <w:tcW w:w="4681" w:type="dxa"/>
          </w:tcPr>
          <w:p w14:paraId="3C6A08A7" w14:textId="77777777" w:rsidR="00466A01" w:rsidRPr="00466A01" w:rsidRDefault="00466A01" w:rsidP="00361D66">
            <w:pPr>
              <w:spacing w:before="60" w:after="60"/>
              <w:rPr>
                <w:rFonts w:ascii="Arial" w:eastAsia="Times New Roman" w:hAnsi="Arial" w:cs="Arial"/>
                <w:sz w:val="20"/>
                <w:szCs w:val="20"/>
              </w:rPr>
            </w:pPr>
          </w:p>
        </w:tc>
        <w:tc>
          <w:tcPr>
            <w:tcW w:w="2880" w:type="dxa"/>
          </w:tcPr>
          <w:p w14:paraId="4ADAB639" w14:textId="77777777" w:rsidR="00466A01" w:rsidRPr="00466A01" w:rsidRDefault="00466A01" w:rsidP="00361D66">
            <w:pPr>
              <w:spacing w:before="60" w:after="60"/>
              <w:rPr>
                <w:rFonts w:ascii="Arial" w:eastAsia="Times New Roman" w:hAnsi="Arial" w:cs="Arial"/>
                <w:sz w:val="20"/>
                <w:szCs w:val="20"/>
              </w:rPr>
            </w:pPr>
          </w:p>
        </w:tc>
      </w:tr>
      <w:tr w:rsidR="007B6AC8" w14:paraId="1E0B4843" w14:textId="77777777" w:rsidTr="00361D66">
        <w:tc>
          <w:tcPr>
            <w:tcW w:w="2699" w:type="dxa"/>
          </w:tcPr>
          <w:p w14:paraId="298507A0" w14:textId="77777777" w:rsidR="00466A01" w:rsidRPr="00466A01" w:rsidRDefault="00466A01" w:rsidP="00361D66">
            <w:pPr>
              <w:spacing w:before="60" w:after="60"/>
              <w:rPr>
                <w:rFonts w:ascii="Arial" w:eastAsia="Times New Roman" w:hAnsi="Arial" w:cs="Arial"/>
                <w:sz w:val="20"/>
                <w:szCs w:val="20"/>
              </w:rPr>
            </w:pPr>
          </w:p>
        </w:tc>
        <w:tc>
          <w:tcPr>
            <w:tcW w:w="4681" w:type="dxa"/>
          </w:tcPr>
          <w:p w14:paraId="6F8244A9" w14:textId="77777777" w:rsidR="00466A01" w:rsidRPr="00466A01" w:rsidRDefault="00466A01" w:rsidP="00361D66">
            <w:pPr>
              <w:spacing w:before="60" w:after="60"/>
              <w:rPr>
                <w:rFonts w:ascii="Arial" w:eastAsia="Times New Roman" w:hAnsi="Arial" w:cs="Arial"/>
                <w:sz w:val="20"/>
                <w:szCs w:val="20"/>
              </w:rPr>
            </w:pPr>
          </w:p>
        </w:tc>
        <w:tc>
          <w:tcPr>
            <w:tcW w:w="2880" w:type="dxa"/>
          </w:tcPr>
          <w:p w14:paraId="739108CB" w14:textId="77777777" w:rsidR="00466A01" w:rsidRPr="00466A01" w:rsidRDefault="00466A01" w:rsidP="00361D66">
            <w:pPr>
              <w:spacing w:before="60" w:after="60"/>
              <w:rPr>
                <w:rFonts w:ascii="Arial" w:eastAsia="Times New Roman" w:hAnsi="Arial" w:cs="Arial"/>
                <w:sz w:val="20"/>
                <w:szCs w:val="20"/>
              </w:rPr>
            </w:pPr>
          </w:p>
        </w:tc>
      </w:tr>
      <w:tr w:rsidR="007B6AC8" w14:paraId="6F83AFCC" w14:textId="77777777" w:rsidTr="00361D66">
        <w:tc>
          <w:tcPr>
            <w:tcW w:w="2699" w:type="dxa"/>
          </w:tcPr>
          <w:p w14:paraId="31DFF733" w14:textId="77777777" w:rsidR="00466A01" w:rsidRPr="00466A01" w:rsidRDefault="00466A01" w:rsidP="00361D66">
            <w:pPr>
              <w:spacing w:before="60" w:after="60"/>
              <w:rPr>
                <w:rFonts w:ascii="Arial" w:eastAsia="Times New Roman" w:hAnsi="Arial" w:cs="Arial"/>
                <w:sz w:val="20"/>
                <w:szCs w:val="20"/>
              </w:rPr>
            </w:pPr>
          </w:p>
        </w:tc>
        <w:tc>
          <w:tcPr>
            <w:tcW w:w="4681" w:type="dxa"/>
          </w:tcPr>
          <w:p w14:paraId="781B3697" w14:textId="77777777" w:rsidR="00466A01" w:rsidRPr="00466A01" w:rsidRDefault="00466A01" w:rsidP="00361D66">
            <w:pPr>
              <w:spacing w:before="60" w:after="60"/>
              <w:rPr>
                <w:rFonts w:ascii="Arial" w:eastAsia="Times New Roman" w:hAnsi="Arial" w:cs="Arial"/>
                <w:sz w:val="20"/>
                <w:szCs w:val="20"/>
              </w:rPr>
            </w:pPr>
          </w:p>
        </w:tc>
        <w:tc>
          <w:tcPr>
            <w:tcW w:w="2880" w:type="dxa"/>
          </w:tcPr>
          <w:p w14:paraId="470A419B" w14:textId="77777777" w:rsidR="00466A01" w:rsidRPr="00466A01" w:rsidRDefault="00466A01" w:rsidP="00361D66">
            <w:pPr>
              <w:spacing w:before="60" w:after="60"/>
              <w:rPr>
                <w:rFonts w:ascii="Arial" w:eastAsia="Times New Roman" w:hAnsi="Arial" w:cs="Arial"/>
                <w:sz w:val="20"/>
                <w:szCs w:val="20"/>
              </w:rPr>
            </w:pPr>
          </w:p>
        </w:tc>
      </w:tr>
      <w:tr w:rsidR="007B6AC8" w14:paraId="778F1414" w14:textId="77777777" w:rsidTr="00361D66">
        <w:trPr>
          <w:trHeight w:val="246"/>
        </w:trPr>
        <w:tc>
          <w:tcPr>
            <w:tcW w:w="2699" w:type="dxa"/>
          </w:tcPr>
          <w:p w14:paraId="29FC12CE" w14:textId="77777777" w:rsidR="00466A01" w:rsidRPr="00466A01" w:rsidRDefault="00466A01" w:rsidP="00361D66">
            <w:pPr>
              <w:spacing w:before="60" w:after="60"/>
              <w:rPr>
                <w:rFonts w:ascii="Arial" w:eastAsia="Times New Roman" w:hAnsi="Arial" w:cs="Arial"/>
                <w:sz w:val="20"/>
                <w:szCs w:val="20"/>
              </w:rPr>
            </w:pPr>
          </w:p>
        </w:tc>
        <w:tc>
          <w:tcPr>
            <w:tcW w:w="4681" w:type="dxa"/>
          </w:tcPr>
          <w:p w14:paraId="466A3FAE" w14:textId="77777777" w:rsidR="00466A01" w:rsidRPr="00466A01" w:rsidRDefault="00466A01" w:rsidP="00361D66">
            <w:pPr>
              <w:spacing w:before="60" w:after="60"/>
              <w:rPr>
                <w:rFonts w:ascii="Arial" w:eastAsia="Times New Roman" w:hAnsi="Arial" w:cs="Arial"/>
                <w:sz w:val="20"/>
                <w:szCs w:val="20"/>
              </w:rPr>
            </w:pPr>
          </w:p>
        </w:tc>
        <w:tc>
          <w:tcPr>
            <w:tcW w:w="2880" w:type="dxa"/>
          </w:tcPr>
          <w:p w14:paraId="7519BDB1" w14:textId="77777777" w:rsidR="00466A01" w:rsidRPr="00466A01" w:rsidRDefault="00466A01" w:rsidP="00361D66">
            <w:pPr>
              <w:spacing w:before="60" w:after="60"/>
              <w:rPr>
                <w:rFonts w:ascii="Arial" w:eastAsia="Times New Roman" w:hAnsi="Arial" w:cs="Arial"/>
                <w:sz w:val="20"/>
                <w:szCs w:val="20"/>
              </w:rPr>
            </w:pPr>
          </w:p>
        </w:tc>
      </w:tr>
      <w:tr w:rsidR="007B6AC8" w14:paraId="1895CF0F" w14:textId="77777777" w:rsidTr="00361D66">
        <w:tc>
          <w:tcPr>
            <w:tcW w:w="2699" w:type="dxa"/>
          </w:tcPr>
          <w:p w14:paraId="470228F1" w14:textId="77777777" w:rsidR="00466A01" w:rsidRPr="00466A01" w:rsidRDefault="00466A01" w:rsidP="00361D66">
            <w:pPr>
              <w:spacing w:before="60" w:after="60"/>
              <w:rPr>
                <w:rFonts w:ascii="Arial" w:eastAsia="Times New Roman" w:hAnsi="Arial" w:cs="Arial"/>
                <w:sz w:val="20"/>
                <w:szCs w:val="20"/>
              </w:rPr>
            </w:pPr>
          </w:p>
        </w:tc>
        <w:tc>
          <w:tcPr>
            <w:tcW w:w="4681" w:type="dxa"/>
          </w:tcPr>
          <w:p w14:paraId="38E9921F" w14:textId="77777777" w:rsidR="00466A01" w:rsidRPr="00466A01" w:rsidRDefault="00466A01" w:rsidP="00361D66">
            <w:pPr>
              <w:spacing w:before="60" w:after="60"/>
              <w:rPr>
                <w:rFonts w:ascii="Arial" w:eastAsia="Times New Roman" w:hAnsi="Arial" w:cs="Arial"/>
                <w:sz w:val="20"/>
                <w:szCs w:val="20"/>
              </w:rPr>
            </w:pPr>
          </w:p>
        </w:tc>
        <w:tc>
          <w:tcPr>
            <w:tcW w:w="2880" w:type="dxa"/>
          </w:tcPr>
          <w:p w14:paraId="739790AA" w14:textId="77777777" w:rsidR="00466A01" w:rsidRPr="00466A01" w:rsidRDefault="00466A01" w:rsidP="00361D66">
            <w:pPr>
              <w:spacing w:before="60" w:after="60"/>
              <w:rPr>
                <w:rFonts w:ascii="Arial" w:eastAsia="Times New Roman" w:hAnsi="Arial" w:cs="Arial"/>
                <w:sz w:val="20"/>
                <w:szCs w:val="20"/>
              </w:rPr>
            </w:pPr>
          </w:p>
        </w:tc>
      </w:tr>
    </w:tbl>
    <w:p w14:paraId="46352B52" w14:textId="77777777" w:rsidR="00466A01" w:rsidRPr="00797DA9" w:rsidRDefault="008430E3" w:rsidP="00361D66">
      <w:pPr>
        <w:spacing w:before="120"/>
        <w:jc w:val="both"/>
        <w:rPr>
          <w:rFonts w:ascii="Arial Bold" w:eastAsia="Times New Roman" w:hAnsi="Arial Bold" w:cs="Times New Roman"/>
          <w:b/>
          <w:color w:val="ED0000"/>
          <w:sz w:val="20"/>
          <w:szCs w:val="20"/>
        </w:rPr>
      </w:pPr>
      <w:r w:rsidRPr="00797DA9">
        <w:rPr>
          <w:rFonts w:ascii="Arial Bold" w:eastAsia="Times New Roman" w:hAnsi="Arial Bold" w:cs="Times New Roman"/>
          <w:b/>
          <w:color w:val="ED0000"/>
          <w:sz w:val="20"/>
          <w:szCs w:val="20"/>
        </w:rPr>
        <w:t>{OR}</w:t>
      </w:r>
    </w:p>
    <w:p w14:paraId="00CBBD76" w14:textId="77777777" w:rsidR="00466A01" w:rsidRPr="00797DA9" w:rsidRDefault="008430E3" w:rsidP="00361D66">
      <w:pPr>
        <w:spacing w:before="120"/>
        <w:jc w:val="both"/>
        <w:rPr>
          <w:rFonts w:ascii="Arial" w:eastAsia="Times New Roman" w:hAnsi="Arial" w:cs="Times New Roman"/>
          <w:b/>
          <w:bCs/>
          <w:color w:val="ED0000"/>
          <w:sz w:val="20"/>
          <w:szCs w:val="20"/>
        </w:rPr>
      </w:pPr>
      <w:r w:rsidRPr="00797DA9">
        <w:rPr>
          <w:rFonts w:ascii="Arial" w:eastAsia="Times New Roman" w:hAnsi="Arial" w:cs="Times New Roman"/>
          <w:b/>
          <w:bCs/>
          <w:color w:val="ED0000"/>
          <w:sz w:val="20"/>
          <w:szCs w:val="20"/>
        </w:rPr>
        <w:t>{For ROP Renewals}</w:t>
      </w:r>
    </w:p>
    <w:p w14:paraId="23301516" w14:textId="77777777" w:rsidR="00466A01" w:rsidRPr="00466A01" w:rsidRDefault="008430E3" w:rsidP="00797DA9">
      <w:pPr>
        <w:spacing w:before="120"/>
        <w:rPr>
          <w:rFonts w:ascii="Arial" w:eastAsia="Times New Roman" w:hAnsi="Arial" w:cs="Arial"/>
          <w:sz w:val="20"/>
          <w:szCs w:val="20"/>
        </w:rPr>
      </w:pPr>
      <w:r w:rsidRPr="00466A01">
        <w:rPr>
          <w:rFonts w:ascii="Arial" w:eastAsia="Times New Roman" w:hAnsi="Arial" w:cs="Arial"/>
          <w:sz w:val="20"/>
          <w:szCs w:val="20"/>
        </w:rPr>
        <w:t>The following table lists any PTIs issued or ROP revision applications received since the effective date of the previously issued ROP No. ROP</w:t>
      </w:r>
      <w:r w:rsidR="007B4158" w:rsidRPr="00797DA9">
        <w:rPr>
          <w:rFonts w:ascii="Arial" w:eastAsia="Times New Roman" w:hAnsi="Arial" w:cs="Arial"/>
          <w:color w:val="ED0000"/>
          <w:sz w:val="20"/>
          <w:szCs w:val="20"/>
        </w:rPr>
        <w:t>####### v#.#</w:t>
      </w:r>
      <w:r w:rsidRPr="00797DA9">
        <w:rPr>
          <w:rFonts w:ascii="Arial" w:eastAsia="Times New Roman" w:hAnsi="Arial" w:cs="Arial"/>
          <w:color w:val="ED0000"/>
          <w:sz w:val="20"/>
          <w:szCs w:val="20"/>
        </w:rPr>
        <w:t>. {Note: this should be the most recently issued ROP, not a revision.  If any revisions have been done since ROP issuance, do not include the “a, b, c” sequential number here.}</w:t>
      </w:r>
      <w:r w:rsidRPr="00466A01">
        <w:rPr>
          <w:rFonts w:ascii="Arial" w:eastAsia="Times New Roman" w:hAnsi="Arial" w:cs="Times New Roman"/>
          <w:szCs w:val="20"/>
        </w:rPr>
        <w:t xml:space="preserve">  </w:t>
      </w:r>
      <w:r w:rsidRPr="00466A01">
        <w:rPr>
          <w:rFonts w:ascii="Arial" w:eastAsia="Times New Roman" w:hAnsi="Arial" w:cs="Arial"/>
          <w:sz w:val="20"/>
          <w:szCs w:val="20"/>
        </w:rPr>
        <w:t xml:space="preserve">Those ROP revision applications that are being issued concurrently with this ROP renewal are identified by an asterisk (*).  </w:t>
      </w:r>
      <w:proofErr w:type="gramStart"/>
      <w:r w:rsidRPr="00466A01">
        <w:rPr>
          <w:rFonts w:ascii="Arial" w:eastAsia="Times New Roman" w:hAnsi="Arial" w:cs="Arial"/>
          <w:sz w:val="20"/>
          <w:szCs w:val="20"/>
        </w:rPr>
        <w:t>Those revision</w:t>
      </w:r>
      <w:proofErr w:type="gramEnd"/>
      <w:r w:rsidRPr="00466A01">
        <w:rPr>
          <w:rFonts w:ascii="Arial" w:eastAsia="Times New Roman" w:hAnsi="Arial" w:cs="Arial"/>
          <w:sz w:val="20"/>
          <w:szCs w:val="20"/>
        </w:rPr>
        <w:t xml:space="preserve"> applications not listed with an asterisk were processed prior to this renewal.</w:t>
      </w:r>
    </w:p>
    <w:p w14:paraId="06A5AFD5" w14:textId="77777777" w:rsidR="00466A01" w:rsidRPr="00797DA9" w:rsidRDefault="008430E3" w:rsidP="00797DA9">
      <w:pPr>
        <w:spacing w:before="120"/>
        <w:rPr>
          <w:rFonts w:ascii="Arial" w:eastAsia="Times New Roman" w:hAnsi="Arial" w:cs="Arial"/>
          <w:color w:val="ED0000"/>
          <w:sz w:val="20"/>
          <w:szCs w:val="20"/>
        </w:rPr>
      </w:pPr>
      <w:r w:rsidRPr="00466A01">
        <w:rPr>
          <w:rFonts w:ascii="Arial" w:eastAsia="Times New Roman" w:hAnsi="Arial" w:cs="Arial"/>
          <w:sz w:val="20"/>
          <w:szCs w:val="20"/>
        </w:rPr>
        <w:t>Source-Wide PTI No MI-PTI-</w:t>
      </w:r>
      <w:r w:rsidRPr="00797DA9">
        <w:rPr>
          <w:rFonts w:ascii="Arial" w:eastAsia="Times New Roman" w:hAnsi="Arial" w:cs="Arial"/>
          <w:color w:val="ED0000"/>
          <w:sz w:val="20"/>
          <w:szCs w:val="20"/>
        </w:rPr>
        <w:t>{SRN}</w:t>
      </w:r>
      <w:r w:rsidRPr="00466A01">
        <w:rPr>
          <w:rFonts w:ascii="Arial" w:eastAsia="Times New Roman" w:hAnsi="Arial" w:cs="Arial"/>
          <w:sz w:val="20"/>
          <w:szCs w:val="20"/>
        </w:rPr>
        <w:t>-</w:t>
      </w:r>
      <w:r w:rsidRPr="00797DA9">
        <w:rPr>
          <w:rFonts w:ascii="Arial" w:eastAsia="Times New Roman" w:hAnsi="Arial" w:cs="Arial"/>
          <w:color w:val="ED0000"/>
          <w:sz w:val="20"/>
          <w:szCs w:val="20"/>
        </w:rPr>
        <w:t xml:space="preserve">{YEAR} {Note: this should be the most recent version of the Source-Wide PTI. Include the latest sequential letter after the number if there was a revision.} is being reissued as Source-Wide PTI </w:t>
      </w:r>
      <w:r w:rsidRPr="00466A01">
        <w:rPr>
          <w:rFonts w:ascii="Arial" w:eastAsia="Times New Roman" w:hAnsi="Arial" w:cs="Arial"/>
          <w:sz w:val="20"/>
          <w:szCs w:val="20"/>
        </w:rPr>
        <w:t xml:space="preserve">No. </w:t>
      </w:r>
      <w:r w:rsidR="00450D86">
        <w:rPr>
          <w:rFonts w:ascii="Arial" w:eastAsia="Times New Roman" w:hAnsi="Arial" w:cs="Arial"/>
          <w:sz w:val="20"/>
          <w:szCs w:val="20"/>
        </w:rPr>
        <w:t>SWPTI</w:t>
      </w:r>
      <w:r w:rsidR="00450D86" w:rsidRPr="00797DA9">
        <w:rPr>
          <w:rFonts w:ascii="Arial" w:eastAsia="Times New Roman" w:hAnsi="Arial" w:cs="Arial"/>
          <w:color w:val="ED0000"/>
          <w:sz w:val="20"/>
          <w:szCs w:val="20"/>
        </w:rPr>
        <w:t>####### v#.#</w:t>
      </w:r>
      <w:r w:rsidRPr="00797DA9">
        <w:rPr>
          <w:rFonts w:ascii="Arial" w:eastAsia="Times New Roman" w:hAnsi="Arial" w:cs="Arial"/>
          <w:color w:val="ED0000"/>
          <w:sz w:val="20"/>
          <w:szCs w:val="20"/>
        </w:rPr>
        <w:t>.</w:t>
      </w:r>
    </w:p>
    <w:p w14:paraId="1D573E42" w14:textId="77777777" w:rsidR="00466A01" w:rsidRPr="00797DA9" w:rsidRDefault="008430E3" w:rsidP="00361D66">
      <w:pPr>
        <w:jc w:val="both"/>
        <w:rPr>
          <w:rFonts w:ascii="Arial" w:eastAsia="Times New Roman" w:hAnsi="Arial" w:cs="Arial"/>
          <w:color w:val="ED0000"/>
          <w:sz w:val="20"/>
          <w:szCs w:val="20"/>
        </w:rPr>
      </w:pPr>
      <w:r w:rsidRPr="00797DA9">
        <w:rPr>
          <w:rFonts w:ascii="Arial" w:eastAsia="Times New Roman" w:hAnsi="Arial" w:cs="Arial"/>
          <w:color w:val="ED0000"/>
          <w:sz w:val="20"/>
          <w:szCs w:val="20"/>
        </w:rPr>
        <w:lastRenderedPageBreak/>
        <w:t>{For a PTI that does not have an associated ROP revision application or an ROP revision application that does not have an associated PTI, enter NA in the appropriate column in the table below.}</w:t>
      </w:r>
    </w:p>
    <w:p w14:paraId="36FC2AD4" w14:textId="77777777" w:rsidR="00466A01" w:rsidRPr="00466A01" w:rsidRDefault="00466A01" w:rsidP="00466A01">
      <w:pPr>
        <w:spacing w:after="0" w:line="240" w:lineRule="auto"/>
        <w:jc w:val="both"/>
        <w:rPr>
          <w:rFonts w:ascii="Arial" w:eastAsia="Times New Roman" w:hAnsi="Arial" w:cs="Arial"/>
          <w:sz w:val="20"/>
          <w:szCs w:val="20"/>
        </w:rPr>
      </w:pPr>
    </w:p>
    <w:tbl>
      <w:tblPr>
        <w:tblW w:w="5000" w:type="pct"/>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6"/>
        <w:gridCol w:w="2543"/>
        <w:gridCol w:w="3943"/>
        <w:gridCol w:w="2192"/>
      </w:tblGrid>
      <w:tr w:rsidR="007B6AC8" w14:paraId="26DAC666" w14:textId="77777777" w:rsidTr="00361D66">
        <w:tc>
          <w:tcPr>
            <w:tcW w:w="752" w:type="pct"/>
            <w:shd w:val="clear" w:color="auto" w:fill="E0E0E0"/>
            <w:hideMark/>
          </w:tcPr>
          <w:p w14:paraId="0303D5BB" w14:textId="77777777" w:rsidR="00466A01" w:rsidRPr="00466A01" w:rsidRDefault="008430E3" w:rsidP="00361D66">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Permit to Install Number</w:t>
            </w:r>
          </w:p>
        </w:tc>
        <w:tc>
          <w:tcPr>
            <w:tcW w:w="1245" w:type="pct"/>
            <w:shd w:val="clear" w:color="auto" w:fill="E0E0E0"/>
            <w:hideMark/>
          </w:tcPr>
          <w:p w14:paraId="452B2679" w14:textId="77777777" w:rsidR="00466A01" w:rsidRPr="00466A01" w:rsidRDefault="008430E3" w:rsidP="00361D66">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ROP Revision</w:t>
            </w:r>
          </w:p>
          <w:p w14:paraId="236FCB00" w14:textId="77777777" w:rsidR="00466A01" w:rsidRPr="00466A01" w:rsidRDefault="008430E3" w:rsidP="00361D66">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Application Number</w:t>
            </w:r>
          </w:p>
        </w:tc>
        <w:tc>
          <w:tcPr>
            <w:tcW w:w="1930" w:type="pct"/>
            <w:shd w:val="clear" w:color="auto" w:fill="E0E0E0"/>
            <w:hideMark/>
          </w:tcPr>
          <w:p w14:paraId="12CB7DB8" w14:textId="77777777" w:rsidR="00466A01" w:rsidRPr="00466A01" w:rsidRDefault="008430E3" w:rsidP="00361D66">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Description of Equipment</w:t>
            </w:r>
            <w:r w:rsidRPr="00466A01">
              <w:rPr>
                <w:rFonts w:ascii="Arial" w:eastAsia="Times New Roman" w:hAnsi="Arial" w:cs="Arial"/>
                <w:b/>
                <w:color w:val="000080"/>
                <w:sz w:val="20"/>
                <w:szCs w:val="20"/>
              </w:rPr>
              <w:t xml:space="preserve"> </w:t>
            </w:r>
            <w:r w:rsidRPr="00466A01">
              <w:rPr>
                <w:rFonts w:ascii="Arial" w:eastAsia="Times New Roman" w:hAnsi="Arial" w:cs="Arial"/>
                <w:b/>
                <w:sz w:val="20"/>
                <w:szCs w:val="20"/>
              </w:rPr>
              <w:t>or Change</w:t>
            </w:r>
          </w:p>
        </w:tc>
        <w:tc>
          <w:tcPr>
            <w:tcW w:w="1073" w:type="pct"/>
            <w:shd w:val="clear" w:color="auto" w:fill="E0E0E0"/>
            <w:hideMark/>
          </w:tcPr>
          <w:p w14:paraId="23A2B098" w14:textId="77777777" w:rsidR="00466A01" w:rsidRPr="00466A01" w:rsidRDefault="008430E3" w:rsidP="00361D66">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Corresponding Emission Unit(s) or</w:t>
            </w:r>
          </w:p>
          <w:p w14:paraId="335D8C43" w14:textId="77777777" w:rsidR="00466A01" w:rsidRPr="00466A01" w:rsidRDefault="008430E3" w:rsidP="00361D66">
            <w:pPr>
              <w:spacing w:before="60" w:after="60"/>
              <w:jc w:val="center"/>
              <w:rPr>
                <w:rFonts w:ascii="Arial" w:eastAsia="Times New Roman" w:hAnsi="Arial" w:cs="Arial"/>
                <w:b/>
                <w:sz w:val="20"/>
                <w:szCs w:val="20"/>
              </w:rPr>
            </w:pPr>
            <w:r w:rsidRPr="00466A01">
              <w:rPr>
                <w:rFonts w:ascii="Arial" w:eastAsia="Times New Roman" w:hAnsi="Arial" w:cs="Arial"/>
                <w:b/>
                <w:sz w:val="20"/>
                <w:szCs w:val="20"/>
              </w:rPr>
              <w:t>Flexible Group(s)</w:t>
            </w:r>
          </w:p>
        </w:tc>
      </w:tr>
      <w:tr w:rsidR="007B6AC8" w14:paraId="416D58D3" w14:textId="77777777" w:rsidTr="00361D66">
        <w:tc>
          <w:tcPr>
            <w:tcW w:w="752" w:type="pct"/>
          </w:tcPr>
          <w:p w14:paraId="31FA0BA6" w14:textId="77777777" w:rsidR="00466A01" w:rsidRPr="00466A01" w:rsidRDefault="00466A01" w:rsidP="00361D66">
            <w:pPr>
              <w:spacing w:before="60" w:after="60"/>
              <w:rPr>
                <w:rFonts w:ascii="Arial" w:eastAsia="Times New Roman" w:hAnsi="Arial" w:cs="Arial"/>
                <w:sz w:val="20"/>
                <w:szCs w:val="20"/>
              </w:rPr>
            </w:pPr>
          </w:p>
        </w:tc>
        <w:tc>
          <w:tcPr>
            <w:tcW w:w="1245" w:type="pct"/>
          </w:tcPr>
          <w:p w14:paraId="609DBBEA" w14:textId="77777777" w:rsidR="00466A01" w:rsidRPr="00466A01" w:rsidRDefault="00466A01" w:rsidP="00361D66">
            <w:pPr>
              <w:spacing w:before="60" w:after="60"/>
              <w:rPr>
                <w:rFonts w:ascii="Arial" w:eastAsia="Times New Roman" w:hAnsi="Arial" w:cs="Arial"/>
                <w:sz w:val="20"/>
                <w:szCs w:val="20"/>
              </w:rPr>
            </w:pPr>
          </w:p>
        </w:tc>
        <w:tc>
          <w:tcPr>
            <w:tcW w:w="1930" w:type="pct"/>
          </w:tcPr>
          <w:p w14:paraId="1E3EED55" w14:textId="77777777" w:rsidR="00466A01" w:rsidRPr="00466A01" w:rsidRDefault="00466A01" w:rsidP="00361D66">
            <w:pPr>
              <w:spacing w:before="60" w:after="60"/>
              <w:jc w:val="both"/>
              <w:rPr>
                <w:rFonts w:ascii="Arial" w:eastAsia="Times New Roman" w:hAnsi="Arial" w:cs="Arial"/>
                <w:sz w:val="20"/>
                <w:szCs w:val="20"/>
              </w:rPr>
            </w:pPr>
          </w:p>
        </w:tc>
        <w:tc>
          <w:tcPr>
            <w:tcW w:w="1073" w:type="pct"/>
          </w:tcPr>
          <w:p w14:paraId="6F2389E0" w14:textId="77777777" w:rsidR="00466A01" w:rsidRPr="00466A01" w:rsidRDefault="00466A01" w:rsidP="00361D66">
            <w:pPr>
              <w:spacing w:before="60" w:after="60"/>
              <w:rPr>
                <w:rFonts w:ascii="Arial" w:eastAsia="Times New Roman" w:hAnsi="Arial" w:cs="Arial"/>
                <w:sz w:val="20"/>
                <w:szCs w:val="20"/>
              </w:rPr>
            </w:pPr>
          </w:p>
        </w:tc>
      </w:tr>
      <w:tr w:rsidR="007B6AC8" w14:paraId="2A5E7A96" w14:textId="77777777" w:rsidTr="00361D66">
        <w:tc>
          <w:tcPr>
            <w:tcW w:w="752" w:type="pct"/>
          </w:tcPr>
          <w:p w14:paraId="1AF579A3" w14:textId="77777777" w:rsidR="00466A01" w:rsidRPr="00466A01" w:rsidRDefault="00466A01" w:rsidP="00361D66">
            <w:pPr>
              <w:spacing w:before="60" w:after="60"/>
              <w:rPr>
                <w:rFonts w:ascii="Arial" w:eastAsia="Times New Roman" w:hAnsi="Arial" w:cs="Arial"/>
                <w:sz w:val="20"/>
                <w:szCs w:val="20"/>
              </w:rPr>
            </w:pPr>
          </w:p>
        </w:tc>
        <w:tc>
          <w:tcPr>
            <w:tcW w:w="1245" w:type="pct"/>
          </w:tcPr>
          <w:p w14:paraId="564813AB" w14:textId="77777777" w:rsidR="00466A01" w:rsidRPr="00466A01" w:rsidRDefault="00466A01" w:rsidP="00361D66">
            <w:pPr>
              <w:spacing w:before="60" w:after="60"/>
              <w:rPr>
                <w:rFonts w:ascii="Arial" w:eastAsia="Times New Roman" w:hAnsi="Arial" w:cs="Arial"/>
                <w:sz w:val="20"/>
                <w:szCs w:val="20"/>
              </w:rPr>
            </w:pPr>
          </w:p>
        </w:tc>
        <w:tc>
          <w:tcPr>
            <w:tcW w:w="1930" w:type="pct"/>
          </w:tcPr>
          <w:p w14:paraId="26275C77" w14:textId="77777777" w:rsidR="00466A01" w:rsidRPr="00466A01" w:rsidRDefault="00466A01" w:rsidP="00361D66">
            <w:pPr>
              <w:spacing w:before="60" w:after="60"/>
              <w:jc w:val="both"/>
              <w:rPr>
                <w:rFonts w:ascii="Arial" w:eastAsia="Times New Roman" w:hAnsi="Arial" w:cs="Arial"/>
                <w:sz w:val="20"/>
                <w:szCs w:val="20"/>
              </w:rPr>
            </w:pPr>
          </w:p>
        </w:tc>
        <w:tc>
          <w:tcPr>
            <w:tcW w:w="1073" w:type="pct"/>
          </w:tcPr>
          <w:p w14:paraId="4F1316CC" w14:textId="77777777" w:rsidR="00466A01" w:rsidRPr="00466A01" w:rsidRDefault="00466A01" w:rsidP="00361D66">
            <w:pPr>
              <w:spacing w:before="60" w:after="60"/>
              <w:rPr>
                <w:rFonts w:ascii="Arial" w:eastAsia="Times New Roman" w:hAnsi="Arial" w:cs="Arial"/>
                <w:sz w:val="20"/>
                <w:szCs w:val="20"/>
              </w:rPr>
            </w:pPr>
          </w:p>
        </w:tc>
      </w:tr>
      <w:tr w:rsidR="007B6AC8" w14:paraId="6B6A8433" w14:textId="77777777" w:rsidTr="00361D66">
        <w:tc>
          <w:tcPr>
            <w:tcW w:w="752" w:type="pct"/>
          </w:tcPr>
          <w:p w14:paraId="0591843E" w14:textId="77777777" w:rsidR="00466A01" w:rsidRPr="00466A01" w:rsidRDefault="00466A01" w:rsidP="00361D66">
            <w:pPr>
              <w:spacing w:before="60" w:after="60"/>
              <w:rPr>
                <w:rFonts w:ascii="Arial" w:eastAsia="Times New Roman" w:hAnsi="Arial" w:cs="Arial"/>
                <w:sz w:val="20"/>
                <w:szCs w:val="20"/>
              </w:rPr>
            </w:pPr>
          </w:p>
        </w:tc>
        <w:tc>
          <w:tcPr>
            <w:tcW w:w="1245" w:type="pct"/>
          </w:tcPr>
          <w:p w14:paraId="3A8AF765" w14:textId="77777777" w:rsidR="00466A01" w:rsidRPr="00466A01" w:rsidRDefault="00466A01" w:rsidP="00361D66">
            <w:pPr>
              <w:spacing w:before="60" w:after="60"/>
              <w:rPr>
                <w:rFonts w:ascii="Arial" w:eastAsia="Times New Roman" w:hAnsi="Arial" w:cs="Arial"/>
                <w:sz w:val="20"/>
                <w:szCs w:val="20"/>
              </w:rPr>
            </w:pPr>
          </w:p>
        </w:tc>
        <w:tc>
          <w:tcPr>
            <w:tcW w:w="1930" w:type="pct"/>
          </w:tcPr>
          <w:p w14:paraId="0041B25D" w14:textId="77777777" w:rsidR="00466A01" w:rsidRPr="00466A01" w:rsidRDefault="00466A01" w:rsidP="00361D66">
            <w:pPr>
              <w:spacing w:before="60" w:after="60"/>
              <w:jc w:val="both"/>
              <w:rPr>
                <w:rFonts w:ascii="Arial" w:eastAsia="Times New Roman" w:hAnsi="Arial" w:cs="Arial"/>
                <w:sz w:val="20"/>
                <w:szCs w:val="20"/>
              </w:rPr>
            </w:pPr>
          </w:p>
        </w:tc>
        <w:tc>
          <w:tcPr>
            <w:tcW w:w="1073" w:type="pct"/>
          </w:tcPr>
          <w:p w14:paraId="73645700" w14:textId="77777777" w:rsidR="00466A01" w:rsidRPr="00466A01" w:rsidRDefault="00466A01" w:rsidP="00361D66">
            <w:pPr>
              <w:spacing w:before="60" w:after="60"/>
              <w:rPr>
                <w:rFonts w:ascii="Arial" w:eastAsia="Times New Roman" w:hAnsi="Arial" w:cs="Arial"/>
                <w:sz w:val="20"/>
                <w:szCs w:val="20"/>
              </w:rPr>
            </w:pPr>
          </w:p>
        </w:tc>
      </w:tr>
      <w:tr w:rsidR="007B6AC8" w14:paraId="61F4B8AD" w14:textId="77777777" w:rsidTr="00361D66">
        <w:tc>
          <w:tcPr>
            <w:tcW w:w="752" w:type="pct"/>
          </w:tcPr>
          <w:p w14:paraId="705E81A6" w14:textId="77777777" w:rsidR="00466A01" w:rsidRPr="00466A01" w:rsidRDefault="00466A01" w:rsidP="00361D66">
            <w:pPr>
              <w:spacing w:before="60" w:after="60"/>
              <w:rPr>
                <w:rFonts w:ascii="Arial" w:eastAsia="Times New Roman" w:hAnsi="Arial" w:cs="Arial"/>
                <w:sz w:val="20"/>
                <w:szCs w:val="20"/>
              </w:rPr>
            </w:pPr>
          </w:p>
        </w:tc>
        <w:tc>
          <w:tcPr>
            <w:tcW w:w="1245" w:type="pct"/>
          </w:tcPr>
          <w:p w14:paraId="74A0B783" w14:textId="77777777" w:rsidR="00466A01" w:rsidRPr="00466A01" w:rsidRDefault="00466A01" w:rsidP="00361D66">
            <w:pPr>
              <w:spacing w:before="60" w:after="60"/>
              <w:jc w:val="both"/>
              <w:rPr>
                <w:rFonts w:ascii="Arial" w:eastAsia="Times New Roman" w:hAnsi="Arial" w:cs="Arial"/>
                <w:sz w:val="20"/>
                <w:szCs w:val="20"/>
              </w:rPr>
            </w:pPr>
          </w:p>
        </w:tc>
        <w:tc>
          <w:tcPr>
            <w:tcW w:w="1930" w:type="pct"/>
          </w:tcPr>
          <w:p w14:paraId="54AD0052" w14:textId="77777777" w:rsidR="00466A01" w:rsidRPr="00466A01" w:rsidRDefault="00466A01" w:rsidP="00361D66">
            <w:pPr>
              <w:spacing w:before="60" w:after="60"/>
              <w:rPr>
                <w:rFonts w:ascii="Arial" w:eastAsia="Times New Roman" w:hAnsi="Arial" w:cs="Arial"/>
                <w:sz w:val="20"/>
                <w:szCs w:val="20"/>
              </w:rPr>
            </w:pPr>
          </w:p>
        </w:tc>
        <w:tc>
          <w:tcPr>
            <w:tcW w:w="1073" w:type="pct"/>
          </w:tcPr>
          <w:p w14:paraId="0BF21AA4" w14:textId="77777777" w:rsidR="00466A01" w:rsidRPr="00466A01" w:rsidRDefault="00466A01" w:rsidP="00361D66">
            <w:pPr>
              <w:spacing w:before="60" w:after="60"/>
              <w:rPr>
                <w:rFonts w:ascii="Arial" w:eastAsia="Times New Roman" w:hAnsi="Arial" w:cs="Arial"/>
                <w:sz w:val="20"/>
                <w:szCs w:val="20"/>
              </w:rPr>
            </w:pPr>
          </w:p>
        </w:tc>
      </w:tr>
      <w:tr w:rsidR="007B6AC8" w14:paraId="3056406F" w14:textId="77777777" w:rsidTr="00361D66">
        <w:tc>
          <w:tcPr>
            <w:tcW w:w="752" w:type="pct"/>
          </w:tcPr>
          <w:p w14:paraId="045DC069" w14:textId="77777777" w:rsidR="00466A01" w:rsidRPr="00466A01" w:rsidRDefault="00466A01" w:rsidP="00361D66">
            <w:pPr>
              <w:spacing w:before="60" w:after="60"/>
              <w:rPr>
                <w:rFonts w:ascii="Arial" w:eastAsia="Times New Roman" w:hAnsi="Arial" w:cs="Arial"/>
                <w:sz w:val="20"/>
                <w:szCs w:val="20"/>
              </w:rPr>
            </w:pPr>
          </w:p>
        </w:tc>
        <w:tc>
          <w:tcPr>
            <w:tcW w:w="1245" w:type="pct"/>
          </w:tcPr>
          <w:p w14:paraId="1BAB1D6A" w14:textId="77777777" w:rsidR="00466A01" w:rsidRPr="00466A01" w:rsidRDefault="00466A01" w:rsidP="00361D66">
            <w:pPr>
              <w:spacing w:before="60" w:after="60"/>
              <w:jc w:val="both"/>
              <w:rPr>
                <w:rFonts w:ascii="Arial" w:eastAsia="Times New Roman" w:hAnsi="Arial" w:cs="Arial"/>
                <w:sz w:val="20"/>
                <w:szCs w:val="20"/>
              </w:rPr>
            </w:pPr>
          </w:p>
        </w:tc>
        <w:tc>
          <w:tcPr>
            <w:tcW w:w="1930" w:type="pct"/>
          </w:tcPr>
          <w:p w14:paraId="0E9437DD" w14:textId="77777777" w:rsidR="00466A01" w:rsidRPr="00466A01" w:rsidRDefault="00466A01" w:rsidP="00361D66">
            <w:pPr>
              <w:spacing w:before="60" w:after="60"/>
              <w:rPr>
                <w:rFonts w:ascii="Arial" w:eastAsia="Times New Roman" w:hAnsi="Arial" w:cs="Arial"/>
                <w:sz w:val="20"/>
                <w:szCs w:val="20"/>
              </w:rPr>
            </w:pPr>
          </w:p>
        </w:tc>
        <w:tc>
          <w:tcPr>
            <w:tcW w:w="1073" w:type="pct"/>
          </w:tcPr>
          <w:p w14:paraId="672FD048" w14:textId="77777777" w:rsidR="00466A01" w:rsidRPr="00466A01" w:rsidRDefault="00466A01" w:rsidP="00361D66">
            <w:pPr>
              <w:spacing w:before="60" w:after="60"/>
              <w:rPr>
                <w:rFonts w:ascii="Arial" w:eastAsia="Times New Roman" w:hAnsi="Arial" w:cs="Arial"/>
                <w:sz w:val="20"/>
                <w:szCs w:val="20"/>
              </w:rPr>
            </w:pPr>
          </w:p>
        </w:tc>
      </w:tr>
      <w:tr w:rsidR="007B6AC8" w14:paraId="62412870" w14:textId="77777777" w:rsidTr="00361D66">
        <w:tc>
          <w:tcPr>
            <w:tcW w:w="752" w:type="pct"/>
          </w:tcPr>
          <w:p w14:paraId="77F2B9D6" w14:textId="77777777" w:rsidR="00466A01" w:rsidRPr="00466A01" w:rsidRDefault="00466A01" w:rsidP="00361D66">
            <w:pPr>
              <w:spacing w:before="60" w:after="60"/>
              <w:rPr>
                <w:rFonts w:ascii="Arial" w:eastAsia="Times New Roman" w:hAnsi="Arial" w:cs="Arial"/>
                <w:sz w:val="20"/>
                <w:szCs w:val="20"/>
              </w:rPr>
            </w:pPr>
          </w:p>
        </w:tc>
        <w:tc>
          <w:tcPr>
            <w:tcW w:w="1245" w:type="pct"/>
          </w:tcPr>
          <w:p w14:paraId="35D04CF1" w14:textId="77777777" w:rsidR="00466A01" w:rsidRPr="00466A01" w:rsidRDefault="00466A01" w:rsidP="00361D66">
            <w:pPr>
              <w:spacing w:before="60" w:after="60"/>
              <w:jc w:val="both"/>
              <w:rPr>
                <w:rFonts w:ascii="Arial" w:eastAsia="Times New Roman" w:hAnsi="Arial" w:cs="Arial"/>
                <w:sz w:val="20"/>
                <w:szCs w:val="20"/>
              </w:rPr>
            </w:pPr>
          </w:p>
        </w:tc>
        <w:tc>
          <w:tcPr>
            <w:tcW w:w="1930" w:type="pct"/>
          </w:tcPr>
          <w:p w14:paraId="13247951" w14:textId="77777777" w:rsidR="00466A01" w:rsidRPr="00466A01" w:rsidRDefault="00466A01" w:rsidP="00361D66">
            <w:pPr>
              <w:spacing w:before="60" w:after="60"/>
              <w:rPr>
                <w:rFonts w:ascii="Arial" w:eastAsia="Times New Roman" w:hAnsi="Arial" w:cs="Arial"/>
                <w:sz w:val="20"/>
                <w:szCs w:val="20"/>
              </w:rPr>
            </w:pPr>
          </w:p>
        </w:tc>
        <w:tc>
          <w:tcPr>
            <w:tcW w:w="1073" w:type="pct"/>
          </w:tcPr>
          <w:p w14:paraId="794EE201" w14:textId="77777777" w:rsidR="00466A01" w:rsidRPr="00466A01" w:rsidRDefault="00466A01" w:rsidP="00361D66">
            <w:pPr>
              <w:spacing w:before="60" w:after="60"/>
              <w:rPr>
                <w:rFonts w:ascii="Arial" w:eastAsia="Times New Roman" w:hAnsi="Arial" w:cs="Arial"/>
                <w:sz w:val="20"/>
                <w:szCs w:val="20"/>
              </w:rPr>
            </w:pPr>
          </w:p>
        </w:tc>
      </w:tr>
    </w:tbl>
    <w:p w14:paraId="78B93610" w14:textId="77777777" w:rsidR="00466A01" w:rsidRPr="00B34009" w:rsidRDefault="008430E3" w:rsidP="00361D66">
      <w:pPr>
        <w:pStyle w:val="Heading4C"/>
      </w:pPr>
      <w:bookmarkStart w:id="99" w:name="_Toc32635139"/>
      <w:r w:rsidRPr="00B34009">
        <w:t>Appendix 7.  Emission Calculations</w:t>
      </w:r>
      <w:bookmarkEnd w:id="99"/>
      <w:r w:rsidRPr="00B34009">
        <w:t xml:space="preserve"> </w:t>
      </w:r>
    </w:p>
    <w:p w14:paraId="745BFACC" w14:textId="77777777" w:rsidR="00466A01" w:rsidRPr="00466A01" w:rsidRDefault="008430E3" w:rsidP="00797DA9">
      <w:pPr>
        <w:rPr>
          <w:rFonts w:ascii="Arial" w:eastAsia="Times New Roman" w:hAnsi="Arial" w:cs="Times New Roman"/>
          <w:sz w:val="20"/>
          <w:szCs w:val="20"/>
        </w:rPr>
      </w:pPr>
      <w:r w:rsidRPr="00466A01">
        <w:rPr>
          <w:rFonts w:ascii="Arial" w:eastAsia="Times New Roman" w:hAnsi="Arial" w:cs="Times New Roman"/>
          <w:sz w:val="20"/>
          <w:szCs w:val="20"/>
        </w:rPr>
        <w:t>The permittee must use the following calculations in conjunction with monitoring, testing or recordkeeping data to determine compliance with the applicable requirements referenced in FGACTIVECOLL-XXX and FGOPENFLARE-XXX.</w:t>
      </w:r>
    </w:p>
    <w:p w14:paraId="07B14F09" w14:textId="77777777" w:rsidR="00466A01" w:rsidRPr="00466A01" w:rsidRDefault="008430E3" w:rsidP="00797DA9">
      <w:pPr>
        <w:pStyle w:val="Caption3"/>
        <w:jc w:val="left"/>
        <w:rPr>
          <w:b w:val="0"/>
        </w:rPr>
      </w:pPr>
      <w:r w:rsidRPr="00466A01">
        <w:t>Calculation used to determine NMOC emissions from any nonproductive area</w:t>
      </w:r>
    </w:p>
    <w:p w14:paraId="3831C78A" w14:textId="77777777" w:rsidR="00466A01" w:rsidRPr="00466A01" w:rsidRDefault="008430E3" w:rsidP="00797DA9">
      <w:pPr>
        <w:rPr>
          <w:rFonts w:ascii="Arial" w:eastAsia="Times New Roman" w:hAnsi="Arial" w:cs="Times New Roman"/>
          <w:sz w:val="20"/>
          <w:szCs w:val="20"/>
        </w:rPr>
      </w:pPr>
      <w:bookmarkStart w:id="100" w:name="_Toc377877183"/>
      <w:bookmarkStart w:id="101" w:name="_Toc377276143"/>
      <w:r w:rsidRPr="00466A01">
        <w:rPr>
          <w:rFonts w:ascii="Arial" w:eastAsia="Times New Roman" w:hAnsi="Arial" w:cs="Times New Roman"/>
          <w:sz w:val="20"/>
          <w:szCs w:val="20"/>
        </w:rPr>
        <w:t xml:space="preserve">The following shall be used to determine if </w:t>
      </w:r>
      <w:bookmarkStart w:id="102" w:name="_Toc382035381"/>
      <w:bookmarkStart w:id="103" w:name="_Toc382726630"/>
      <w:bookmarkStart w:id="104" w:name="_Toc382726705"/>
      <w:bookmarkStart w:id="105" w:name="_Toc382726784"/>
      <w:bookmarkStart w:id="106" w:name="_Toc387818190"/>
      <w:bookmarkStart w:id="107" w:name="_Toc390499900"/>
      <w:bookmarkStart w:id="108" w:name="_Toc390500329"/>
      <w:bookmarkStart w:id="109" w:name="_Toc390504382"/>
      <w:bookmarkStart w:id="110" w:name="_Toc390570172"/>
      <w:bookmarkStart w:id="111" w:name="_Toc391182906"/>
      <w:bookmarkStart w:id="112" w:name="_Toc437238970"/>
      <w:bookmarkStart w:id="113" w:name="_Toc451333047"/>
      <w:bookmarkStart w:id="114" w:name="_Toc32635140"/>
      <w:r w:rsidRPr="00466A01">
        <w:rPr>
          <w:rFonts w:ascii="Arial" w:eastAsia="Times New Roman" w:hAnsi="Arial" w:cs="Times New Roman"/>
          <w:sz w:val="20"/>
          <w:szCs w:val="20"/>
        </w:rPr>
        <w:t xml:space="preserve">any nonproductive area of the landfill may be excluded from control, provided that the total of all excluded areas can be shown to contribute less than one percent of the total amount of NMOC emissions from the landfill.  The amount, location, and age of the material shall be documented and provided to the AQD District Supervisor upon request.  A separate NMOC emissions estimate shall be made for each section proposed for exclusion, and the sum of all such sections shall be compared to the NMOC emissions estimate for the entire landfill.  Emissions from each section shall be computed using the following equation:  </w:t>
      </w:r>
      <w:r w:rsidRPr="00466A01">
        <w:rPr>
          <w:rFonts w:ascii="Arial" w:eastAsia="Times New Roman" w:hAnsi="Arial" w:cs="Times New Roman"/>
          <w:b/>
          <w:sz w:val="20"/>
          <w:szCs w:val="20"/>
        </w:rPr>
        <w:t>(40 CFR 60.769(a)(3)(ii))</w:t>
      </w:r>
    </w:p>
    <w:p w14:paraId="68C0C69B" w14:textId="77777777" w:rsidR="00466A01" w:rsidRPr="00466A01" w:rsidRDefault="008430E3" w:rsidP="00361D66">
      <w:pPr>
        <w:jc w:val="both"/>
        <w:rPr>
          <w:rFonts w:ascii="Arial" w:eastAsia="Times New Roman" w:hAnsi="Arial" w:cs="Times New Roman"/>
          <w:sz w:val="20"/>
          <w:szCs w:val="20"/>
        </w:rPr>
      </w:pPr>
      <w:r w:rsidRPr="00466A01">
        <w:rPr>
          <w:rFonts w:ascii="Arial" w:eastAsia="Times New Roman" w:hAnsi="Arial" w:cs="Times New Roman"/>
          <w:sz w:val="20"/>
          <w:szCs w:val="20"/>
        </w:rPr>
        <w:t>Q</w:t>
      </w:r>
      <w:r w:rsidRPr="00466A01">
        <w:rPr>
          <w:rFonts w:ascii="Arial" w:eastAsia="Times New Roman" w:hAnsi="Arial" w:cs="Times New Roman"/>
          <w:sz w:val="20"/>
          <w:szCs w:val="20"/>
          <w:vertAlign w:val="subscript"/>
        </w:rPr>
        <w:t>i</w:t>
      </w:r>
      <w:r w:rsidRPr="00466A01">
        <w:rPr>
          <w:rFonts w:ascii="Arial" w:eastAsia="Times New Roman" w:hAnsi="Arial" w:cs="Times New Roman"/>
          <w:sz w:val="20"/>
          <w:szCs w:val="20"/>
        </w:rPr>
        <w:t xml:space="preserve"> = 2 k L</w:t>
      </w:r>
      <w:r w:rsidRPr="00466A01">
        <w:rPr>
          <w:rFonts w:ascii="Arial" w:eastAsia="Times New Roman" w:hAnsi="Arial" w:cs="Times New Roman"/>
          <w:sz w:val="20"/>
          <w:szCs w:val="20"/>
          <w:vertAlign w:val="subscript"/>
        </w:rPr>
        <w:t>o</w:t>
      </w:r>
      <w:r w:rsidRPr="00466A01">
        <w:rPr>
          <w:rFonts w:ascii="Arial" w:eastAsia="Times New Roman" w:hAnsi="Arial" w:cs="Times New Roman"/>
          <w:sz w:val="20"/>
          <w:szCs w:val="20"/>
        </w:rPr>
        <w:t xml:space="preserve"> M</w:t>
      </w:r>
      <w:r w:rsidRPr="00466A01">
        <w:rPr>
          <w:rFonts w:ascii="Arial" w:eastAsia="Times New Roman" w:hAnsi="Arial" w:cs="Times New Roman"/>
          <w:sz w:val="20"/>
          <w:szCs w:val="20"/>
          <w:vertAlign w:val="subscript"/>
        </w:rPr>
        <w:t xml:space="preserve">i </w:t>
      </w:r>
      <w:r w:rsidRPr="00466A01">
        <w:rPr>
          <w:rFonts w:ascii="Arial" w:eastAsia="Times New Roman" w:hAnsi="Arial" w:cs="Times New Roman"/>
          <w:sz w:val="20"/>
          <w:szCs w:val="20"/>
        </w:rPr>
        <w:t>(e</w:t>
      </w:r>
      <w:r w:rsidRPr="00466A01">
        <w:rPr>
          <w:rFonts w:ascii="Arial" w:eastAsia="Times New Roman" w:hAnsi="Arial" w:cs="Times New Roman"/>
          <w:sz w:val="20"/>
          <w:szCs w:val="20"/>
          <w:vertAlign w:val="superscript"/>
        </w:rPr>
        <w:t>-</w:t>
      </w:r>
      <w:proofErr w:type="spellStart"/>
      <w:r w:rsidRPr="00466A01">
        <w:rPr>
          <w:rFonts w:ascii="Arial" w:eastAsia="Times New Roman" w:hAnsi="Arial" w:cs="Times New Roman"/>
          <w:sz w:val="20"/>
          <w:szCs w:val="20"/>
          <w:vertAlign w:val="superscript"/>
        </w:rPr>
        <w:t>kt</w:t>
      </w:r>
      <w:r w:rsidRPr="00466A01">
        <w:rPr>
          <w:rFonts w:ascii="Arial" w:eastAsia="Times New Roman" w:hAnsi="Arial" w:cs="Times New Roman"/>
          <w:sz w:val="20"/>
          <w:szCs w:val="20"/>
          <w:vertAlign w:val="subscript"/>
        </w:rPr>
        <w:t>i</w:t>
      </w:r>
      <w:proofErr w:type="spellEnd"/>
      <w:r w:rsidRPr="00466A01">
        <w:rPr>
          <w:rFonts w:ascii="Arial" w:eastAsia="Times New Roman" w:hAnsi="Arial" w:cs="Times New Roman"/>
          <w:sz w:val="20"/>
          <w:szCs w:val="20"/>
        </w:rPr>
        <w:t>) (C</w:t>
      </w:r>
      <w:r w:rsidRPr="00466A01">
        <w:rPr>
          <w:rFonts w:ascii="Arial" w:eastAsia="Times New Roman" w:hAnsi="Arial" w:cs="Times New Roman"/>
          <w:sz w:val="20"/>
          <w:szCs w:val="20"/>
          <w:vertAlign w:val="subscript"/>
        </w:rPr>
        <w:t>NMOC</w:t>
      </w:r>
      <w:r w:rsidRPr="00466A01">
        <w:rPr>
          <w:rFonts w:ascii="Arial" w:eastAsia="Times New Roman" w:hAnsi="Arial" w:cs="Times New Roman"/>
          <w:sz w:val="20"/>
          <w:szCs w:val="20"/>
        </w:rPr>
        <w:t>) (3.6 × 10</w:t>
      </w:r>
      <w:r w:rsidRPr="00466A01">
        <w:rPr>
          <w:rFonts w:ascii="Arial" w:eastAsia="Times New Roman" w:hAnsi="Arial" w:cs="Times New Roman"/>
          <w:sz w:val="20"/>
          <w:szCs w:val="20"/>
          <w:vertAlign w:val="superscript"/>
        </w:rPr>
        <w:t>−9</w:t>
      </w:r>
      <w:r w:rsidRPr="00466A01">
        <w:rPr>
          <w:rFonts w:ascii="Arial" w:eastAsia="Times New Roman" w:hAnsi="Arial" w:cs="Times New Roman"/>
          <w:sz w:val="20"/>
          <w:szCs w:val="20"/>
        </w:rPr>
        <w:t>)</w:t>
      </w:r>
    </w:p>
    <w:p w14:paraId="46902178" w14:textId="77777777" w:rsidR="00466A01" w:rsidRPr="00466A01" w:rsidRDefault="008430E3" w:rsidP="00361D66">
      <w:pPr>
        <w:jc w:val="both"/>
        <w:rPr>
          <w:rFonts w:ascii="Arial" w:eastAsia="Times New Roman" w:hAnsi="Arial" w:cs="Times New Roman"/>
          <w:sz w:val="20"/>
          <w:szCs w:val="20"/>
        </w:rPr>
      </w:pPr>
      <w:r w:rsidRPr="00466A01">
        <w:rPr>
          <w:rFonts w:ascii="Arial" w:eastAsia="Times New Roman" w:hAnsi="Arial" w:cs="Times New Roman"/>
          <w:sz w:val="20"/>
          <w:szCs w:val="20"/>
        </w:rPr>
        <w:t xml:space="preserve">Where: </w:t>
      </w:r>
    </w:p>
    <w:p w14:paraId="2260C76C" w14:textId="77777777" w:rsidR="00466A01" w:rsidRPr="00466A01" w:rsidRDefault="008430E3" w:rsidP="00361D66">
      <w:pPr>
        <w:jc w:val="both"/>
        <w:rPr>
          <w:rFonts w:ascii="Arial" w:eastAsia="Times New Roman" w:hAnsi="Arial" w:cs="Times New Roman"/>
          <w:sz w:val="20"/>
          <w:szCs w:val="20"/>
        </w:rPr>
      </w:pPr>
      <w:r w:rsidRPr="00466A01">
        <w:rPr>
          <w:rFonts w:ascii="Arial" w:eastAsia="Times New Roman" w:hAnsi="Arial" w:cs="Times New Roman"/>
          <w:sz w:val="20"/>
          <w:szCs w:val="20"/>
        </w:rPr>
        <w:t>Q</w:t>
      </w:r>
      <w:r w:rsidRPr="00466A01">
        <w:rPr>
          <w:rFonts w:ascii="Arial" w:eastAsia="Times New Roman" w:hAnsi="Arial" w:cs="Times New Roman"/>
          <w:sz w:val="20"/>
          <w:szCs w:val="20"/>
          <w:vertAlign w:val="subscript"/>
        </w:rPr>
        <w:t>i</w:t>
      </w:r>
      <w:r w:rsidRPr="00466A01">
        <w:rPr>
          <w:rFonts w:ascii="Arial" w:eastAsia="Times New Roman" w:hAnsi="Arial" w:cs="Times New Roman"/>
          <w:sz w:val="20"/>
          <w:szCs w:val="20"/>
        </w:rPr>
        <w:t xml:space="preserve"> = NMOC emission rate from the </w:t>
      </w:r>
      <w:proofErr w:type="spellStart"/>
      <w:r w:rsidRPr="00466A01">
        <w:rPr>
          <w:rFonts w:ascii="Arial" w:eastAsia="Times New Roman" w:hAnsi="Arial" w:cs="Times New Roman"/>
          <w:sz w:val="20"/>
          <w:szCs w:val="20"/>
        </w:rPr>
        <w:t>i</w:t>
      </w:r>
      <w:r w:rsidRPr="00466A01">
        <w:rPr>
          <w:rFonts w:ascii="Arial" w:eastAsia="Times New Roman" w:hAnsi="Arial" w:cs="Times New Roman"/>
          <w:sz w:val="20"/>
          <w:szCs w:val="20"/>
          <w:vertAlign w:val="superscript"/>
        </w:rPr>
        <w:t>th</w:t>
      </w:r>
      <w:proofErr w:type="spellEnd"/>
      <w:r w:rsidRPr="00466A01">
        <w:rPr>
          <w:rFonts w:ascii="Arial" w:eastAsia="Times New Roman" w:hAnsi="Arial" w:cs="Times New Roman"/>
          <w:sz w:val="20"/>
          <w:szCs w:val="20"/>
        </w:rPr>
        <w:t xml:space="preserve"> section, megagrams per year </w:t>
      </w:r>
    </w:p>
    <w:p w14:paraId="75CF3101" w14:textId="77777777" w:rsidR="00466A01" w:rsidRPr="00466A01" w:rsidRDefault="008430E3" w:rsidP="00361D66">
      <w:pPr>
        <w:jc w:val="both"/>
        <w:rPr>
          <w:rFonts w:ascii="Arial" w:eastAsia="Times New Roman" w:hAnsi="Arial" w:cs="Times New Roman"/>
          <w:sz w:val="20"/>
          <w:szCs w:val="20"/>
        </w:rPr>
      </w:pPr>
      <w:r w:rsidRPr="00466A01">
        <w:rPr>
          <w:rFonts w:ascii="Arial" w:eastAsia="Times New Roman" w:hAnsi="Arial" w:cs="Times New Roman"/>
          <w:sz w:val="20"/>
          <w:szCs w:val="20"/>
        </w:rPr>
        <w:t>k = methane generation rate constant, year</w:t>
      </w:r>
      <w:r w:rsidRPr="00466A01">
        <w:rPr>
          <w:rFonts w:ascii="Arial" w:eastAsia="Times New Roman" w:hAnsi="Arial" w:cs="Times New Roman"/>
          <w:sz w:val="20"/>
          <w:szCs w:val="20"/>
          <w:vertAlign w:val="superscript"/>
        </w:rPr>
        <w:t>1</w:t>
      </w:r>
      <w:r w:rsidRPr="00466A01">
        <w:rPr>
          <w:rFonts w:ascii="Arial" w:eastAsia="Times New Roman" w:hAnsi="Arial" w:cs="Times New Roman"/>
          <w:sz w:val="20"/>
          <w:szCs w:val="20"/>
        </w:rPr>
        <w:t xml:space="preserve"> </w:t>
      </w:r>
    </w:p>
    <w:p w14:paraId="2897EB1A" w14:textId="77777777" w:rsidR="00466A01" w:rsidRPr="00466A01" w:rsidRDefault="008430E3" w:rsidP="00361D66">
      <w:pPr>
        <w:jc w:val="both"/>
        <w:rPr>
          <w:rFonts w:ascii="Arial" w:eastAsia="Times New Roman" w:hAnsi="Arial" w:cs="Times New Roman"/>
          <w:sz w:val="20"/>
          <w:szCs w:val="20"/>
        </w:rPr>
      </w:pPr>
      <w:r w:rsidRPr="00466A01">
        <w:rPr>
          <w:rFonts w:ascii="Arial" w:eastAsia="Times New Roman" w:hAnsi="Arial" w:cs="Times New Roman"/>
          <w:sz w:val="20"/>
          <w:szCs w:val="20"/>
        </w:rPr>
        <w:t>L</w:t>
      </w:r>
      <w:r w:rsidRPr="00466A01">
        <w:rPr>
          <w:rFonts w:ascii="Arial" w:eastAsia="Times New Roman" w:hAnsi="Arial" w:cs="Times New Roman"/>
          <w:sz w:val="20"/>
          <w:szCs w:val="20"/>
          <w:vertAlign w:val="subscript"/>
        </w:rPr>
        <w:t>o</w:t>
      </w:r>
      <w:r w:rsidRPr="00466A01">
        <w:rPr>
          <w:rFonts w:ascii="Arial" w:eastAsia="Times New Roman" w:hAnsi="Arial" w:cs="Times New Roman"/>
          <w:sz w:val="20"/>
          <w:szCs w:val="20"/>
        </w:rPr>
        <w:t xml:space="preserve"> = methane generation potential, cubic meters per megagram solid waste </w:t>
      </w:r>
    </w:p>
    <w:p w14:paraId="6723021C" w14:textId="77777777" w:rsidR="00466A01" w:rsidRPr="00466A01" w:rsidRDefault="008430E3" w:rsidP="00361D66">
      <w:pPr>
        <w:jc w:val="both"/>
        <w:rPr>
          <w:rFonts w:ascii="Arial" w:eastAsia="Times New Roman" w:hAnsi="Arial" w:cs="Times New Roman"/>
          <w:sz w:val="20"/>
          <w:szCs w:val="20"/>
        </w:rPr>
      </w:pPr>
      <w:r w:rsidRPr="00466A01">
        <w:rPr>
          <w:rFonts w:ascii="Arial" w:eastAsia="Times New Roman" w:hAnsi="Arial" w:cs="Times New Roman"/>
          <w:sz w:val="20"/>
          <w:szCs w:val="20"/>
        </w:rPr>
        <w:t>M</w:t>
      </w:r>
      <w:r w:rsidRPr="00466A01">
        <w:rPr>
          <w:rFonts w:ascii="Arial" w:eastAsia="Times New Roman" w:hAnsi="Arial" w:cs="Times New Roman"/>
          <w:sz w:val="20"/>
          <w:szCs w:val="20"/>
          <w:vertAlign w:val="subscript"/>
        </w:rPr>
        <w:t>i</w:t>
      </w:r>
      <w:r w:rsidRPr="00466A01">
        <w:rPr>
          <w:rFonts w:ascii="Arial" w:eastAsia="Times New Roman" w:hAnsi="Arial" w:cs="Times New Roman"/>
          <w:sz w:val="20"/>
          <w:szCs w:val="20"/>
        </w:rPr>
        <w:t xml:space="preserve"> = mass of the degradable solid waste in the </w:t>
      </w:r>
      <w:proofErr w:type="spellStart"/>
      <w:r w:rsidRPr="00466A01">
        <w:rPr>
          <w:rFonts w:ascii="Arial" w:eastAsia="Times New Roman" w:hAnsi="Arial" w:cs="Times New Roman"/>
          <w:sz w:val="20"/>
          <w:szCs w:val="20"/>
        </w:rPr>
        <w:t>i</w:t>
      </w:r>
      <w:r w:rsidRPr="00466A01">
        <w:rPr>
          <w:rFonts w:ascii="Arial" w:eastAsia="Times New Roman" w:hAnsi="Arial" w:cs="Times New Roman"/>
          <w:sz w:val="20"/>
          <w:szCs w:val="20"/>
          <w:vertAlign w:val="superscript"/>
        </w:rPr>
        <w:t>th</w:t>
      </w:r>
      <w:proofErr w:type="spellEnd"/>
      <w:r w:rsidRPr="00466A01">
        <w:rPr>
          <w:rFonts w:ascii="Arial" w:eastAsia="Times New Roman" w:hAnsi="Arial" w:cs="Times New Roman"/>
          <w:sz w:val="20"/>
          <w:szCs w:val="20"/>
        </w:rPr>
        <w:t xml:space="preserve"> section, megagram </w:t>
      </w:r>
    </w:p>
    <w:p w14:paraId="4514D8D1" w14:textId="77777777" w:rsidR="00466A01" w:rsidRPr="00466A01" w:rsidRDefault="008430E3" w:rsidP="00361D66">
      <w:pPr>
        <w:jc w:val="both"/>
        <w:rPr>
          <w:rFonts w:ascii="Arial" w:eastAsia="Times New Roman" w:hAnsi="Arial" w:cs="Times New Roman"/>
          <w:sz w:val="20"/>
          <w:szCs w:val="20"/>
        </w:rPr>
      </w:pPr>
      <w:proofErr w:type="spellStart"/>
      <w:r w:rsidRPr="00466A01">
        <w:rPr>
          <w:rFonts w:ascii="Arial" w:eastAsia="Times New Roman" w:hAnsi="Arial" w:cs="Times New Roman"/>
          <w:sz w:val="20"/>
          <w:szCs w:val="20"/>
        </w:rPr>
        <w:t>t</w:t>
      </w:r>
      <w:r w:rsidRPr="00466A01">
        <w:rPr>
          <w:rFonts w:ascii="Arial" w:eastAsia="Times New Roman" w:hAnsi="Arial" w:cs="Times New Roman"/>
          <w:sz w:val="20"/>
          <w:szCs w:val="20"/>
          <w:vertAlign w:val="subscript"/>
        </w:rPr>
        <w:t>i</w:t>
      </w:r>
      <w:proofErr w:type="spellEnd"/>
      <w:r w:rsidRPr="00466A01">
        <w:rPr>
          <w:rFonts w:ascii="Arial" w:eastAsia="Times New Roman" w:hAnsi="Arial" w:cs="Times New Roman"/>
          <w:sz w:val="20"/>
          <w:szCs w:val="20"/>
        </w:rPr>
        <w:t xml:space="preserve"> = age of the solid waste in the </w:t>
      </w:r>
      <w:proofErr w:type="spellStart"/>
      <w:r w:rsidRPr="00466A01">
        <w:rPr>
          <w:rFonts w:ascii="Arial" w:eastAsia="Times New Roman" w:hAnsi="Arial" w:cs="Times New Roman"/>
          <w:sz w:val="20"/>
          <w:szCs w:val="20"/>
        </w:rPr>
        <w:t>i</w:t>
      </w:r>
      <w:r w:rsidRPr="00466A01">
        <w:rPr>
          <w:rFonts w:ascii="Arial" w:eastAsia="Times New Roman" w:hAnsi="Arial" w:cs="Times New Roman"/>
          <w:sz w:val="20"/>
          <w:szCs w:val="20"/>
          <w:vertAlign w:val="superscript"/>
        </w:rPr>
        <w:t>th</w:t>
      </w:r>
      <w:proofErr w:type="spellEnd"/>
      <w:r w:rsidRPr="00466A01">
        <w:rPr>
          <w:rFonts w:ascii="Arial" w:eastAsia="Times New Roman" w:hAnsi="Arial" w:cs="Times New Roman"/>
          <w:sz w:val="20"/>
          <w:szCs w:val="20"/>
        </w:rPr>
        <w:t xml:space="preserve"> section, years </w:t>
      </w:r>
    </w:p>
    <w:p w14:paraId="4BCEB24D" w14:textId="77777777" w:rsidR="00466A01" w:rsidRPr="00466A01" w:rsidRDefault="008430E3" w:rsidP="00361D66">
      <w:pPr>
        <w:jc w:val="both"/>
        <w:rPr>
          <w:rFonts w:ascii="Arial" w:eastAsia="Times New Roman" w:hAnsi="Arial" w:cs="Times New Roman"/>
          <w:sz w:val="20"/>
          <w:szCs w:val="20"/>
        </w:rPr>
      </w:pPr>
      <w:r w:rsidRPr="00466A01">
        <w:rPr>
          <w:rFonts w:ascii="Arial" w:eastAsia="Times New Roman" w:hAnsi="Arial" w:cs="Times New Roman"/>
          <w:sz w:val="20"/>
          <w:szCs w:val="20"/>
        </w:rPr>
        <w:t>C</w:t>
      </w:r>
      <w:r w:rsidRPr="00466A01">
        <w:rPr>
          <w:rFonts w:ascii="Arial" w:eastAsia="Times New Roman" w:hAnsi="Arial" w:cs="Times New Roman"/>
          <w:sz w:val="20"/>
          <w:szCs w:val="20"/>
          <w:vertAlign w:val="subscript"/>
        </w:rPr>
        <w:t>NMOC</w:t>
      </w:r>
      <w:r w:rsidRPr="00466A01">
        <w:rPr>
          <w:rFonts w:ascii="Arial" w:eastAsia="Times New Roman" w:hAnsi="Arial" w:cs="Times New Roman"/>
          <w:sz w:val="20"/>
          <w:szCs w:val="20"/>
        </w:rPr>
        <w:t xml:space="preserve"> = concentration of non-methane organic compounds, ppm by volume </w:t>
      </w:r>
    </w:p>
    <w:p w14:paraId="539B0EC9" w14:textId="77777777" w:rsidR="00466A01" w:rsidRPr="00466A01" w:rsidRDefault="008430E3" w:rsidP="00361D66">
      <w:pPr>
        <w:jc w:val="both"/>
        <w:rPr>
          <w:rFonts w:ascii="Arial" w:eastAsia="Times New Roman" w:hAnsi="Arial" w:cs="Times New Roman"/>
          <w:sz w:val="20"/>
          <w:szCs w:val="20"/>
        </w:rPr>
      </w:pPr>
      <w:r w:rsidRPr="00466A01">
        <w:rPr>
          <w:rFonts w:ascii="Arial" w:eastAsia="Times New Roman" w:hAnsi="Arial" w:cs="Times New Roman"/>
          <w:sz w:val="20"/>
          <w:szCs w:val="20"/>
        </w:rPr>
        <w:t>3.6 ×10</w:t>
      </w:r>
      <w:r w:rsidRPr="00466A01">
        <w:rPr>
          <w:rFonts w:ascii="Arial" w:eastAsia="Times New Roman" w:hAnsi="Arial" w:cs="Times New Roman"/>
          <w:sz w:val="20"/>
          <w:szCs w:val="20"/>
          <w:vertAlign w:val="superscript"/>
        </w:rPr>
        <w:t>−9</w:t>
      </w:r>
      <w:r w:rsidRPr="00466A01">
        <w:rPr>
          <w:rFonts w:ascii="Arial" w:eastAsia="Times New Roman" w:hAnsi="Arial" w:cs="Times New Roman"/>
          <w:sz w:val="20"/>
          <w:szCs w:val="20"/>
        </w:rPr>
        <w:t xml:space="preserve"> = conversion factor </w:t>
      </w:r>
    </w:p>
    <w:p w14:paraId="7E93148D" w14:textId="77777777" w:rsidR="00466A01" w:rsidRPr="00466A01" w:rsidRDefault="008430E3" w:rsidP="00797DA9">
      <w:pPr>
        <w:rPr>
          <w:rFonts w:ascii="Arial" w:eastAsia="Times New Roman" w:hAnsi="Arial" w:cs="Times New Roman"/>
          <w:sz w:val="20"/>
          <w:szCs w:val="20"/>
        </w:rPr>
      </w:pPr>
      <w:r w:rsidRPr="00466A01">
        <w:rPr>
          <w:rFonts w:ascii="Arial" w:eastAsia="Times New Roman" w:hAnsi="Arial" w:cs="Times New Roman"/>
          <w:sz w:val="20"/>
          <w:szCs w:val="20"/>
        </w:rPr>
        <w:t>The values for k and C</w:t>
      </w:r>
      <w:r w:rsidRPr="00466A01">
        <w:rPr>
          <w:rFonts w:ascii="Arial" w:eastAsia="Times New Roman" w:hAnsi="Arial" w:cs="Times New Roman"/>
          <w:sz w:val="20"/>
          <w:szCs w:val="20"/>
          <w:vertAlign w:val="subscript"/>
        </w:rPr>
        <w:t>NMOC</w:t>
      </w:r>
      <w:r w:rsidRPr="00466A01">
        <w:rPr>
          <w:rFonts w:ascii="Arial" w:eastAsia="Times New Roman" w:hAnsi="Arial" w:cs="Times New Roman"/>
          <w:sz w:val="20"/>
          <w:szCs w:val="20"/>
        </w:rPr>
        <w:t xml:space="preserve"> determined in field testing shall be used if field testing has been performed in determining the NMOC emission rate or the radii of influence (this distance from the well center to a point in the landfill where the pressure gradient applied by the blower or compressor approaches zero).  If field testing has not been performed, the default values for k, L</w:t>
      </w:r>
      <w:r w:rsidRPr="00466A01">
        <w:rPr>
          <w:rFonts w:ascii="Arial" w:eastAsia="Times New Roman" w:hAnsi="Arial" w:cs="Times New Roman"/>
          <w:sz w:val="20"/>
          <w:szCs w:val="20"/>
          <w:vertAlign w:val="subscript"/>
        </w:rPr>
        <w:t>o</w:t>
      </w:r>
      <w:r w:rsidRPr="00466A01">
        <w:rPr>
          <w:rFonts w:ascii="Arial" w:eastAsia="Times New Roman" w:hAnsi="Arial" w:cs="Times New Roman"/>
          <w:sz w:val="20"/>
          <w:szCs w:val="20"/>
        </w:rPr>
        <w:t xml:space="preserve"> and C</w:t>
      </w:r>
      <w:r w:rsidRPr="00466A01">
        <w:rPr>
          <w:rFonts w:ascii="Arial" w:eastAsia="Times New Roman" w:hAnsi="Arial" w:cs="Times New Roman"/>
          <w:sz w:val="20"/>
          <w:szCs w:val="20"/>
          <w:vertAlign w:val="subscript"/>
        </w:rPr>
        <w:t>NMOC</w:t>
      </w:r>
      <w:r w:rsidRPr="00466A01">
        <w:rPr>
          <w:rFonts w:ascii="Arial" w:eastAsia="Times New Roman" w:hAnsi="Arial" w:cs="Times New Roman"/>
          <w:sz w:val="20"/>
          <w:szCs w:val="20"/>
        </w:rPr>
        <w:t xml:space="preserve"> provided in 40 CFR 60.764(a)(1) or the alternative values from 40 CFR 60.764(a)(5) must be used.  The mass of non-degradable solid waste contained within the given section may be subtracted from the total mass of the section when estimating emissions provided the nature, location, age, and amount of the non-degradable material is documented as provided in 40 CFR 60.769(a)(3)(</w:t>
      </w:r>
      <w:proofErr w:type="spellStart"/>
      <w:r w:rsidRPr="00466A01">
        <w:rPr>
          <w:rFonts w:ascii="Arial" w:eastAsia="Times New Roman" w:hAnsi="Arial" w:cs="Times New Roman"/>
          <w:sz w:val="20"/>
          <w:szCs w:val="20"/>
        </w:rPr>
        <w:t>i</w:t>
      </w:r>
      <w:proofErr w:type="spellEnd"/>
      <w:r w:rsidRPr="00466A01">
        <w:rPr>
          <w:rFonts w:ascii="Arial" w:eastAsia="Times New Roman" w:hAnsi="Arial" w:cs="Times New Roman"/>
          <w:sz w:val="20"/>
          <w:szCs w:val="20"/>
        </w:rPr>
        <w:t xml:space="preserve">).  </w:t>
      </w:r>
      <w:r w:rsidRPr="00466A01">
        <w:rPr>
          <w:rFonts w:ascii="Arial" w:eastAsia="Times New Roman" w:hAnsi="Arial" w:cs="Times New Roman"/>
          <w:b/>
          <w:sz w:val="20"/>
          <w:szCs w:val="20"/>
        </w:rPr>
        <w:t>(40 CFR 60.769(a)(3)(iii))</w:t>
      </w:r>
    </w:p>
    <w:p w14:paraId="6B8855C3" w14:textId="77777777" w:rsidR="00466A01" w:rsidRPr="00466A01" w:rsidRDefault="008430E3" w:rsidP="00361D66">
      <w:pPr>
        <w:pStyle w:val="Caption3"/>
      </w:pPr>
      <w:r w:rsidRPr="00466A01">
        <w:lastRenderedPageBreak/>
        <w:t>Net Heating Value of the gas being combusted in the flare:</w:t>
      </w:r>
    </w:p>
    <w:p w14:paraId="684F1372" w14:textId="77777777" w:rsidR="00466A01" w:rsidRPr="00466A01" w:rsidRDefault="008430E3" w:rsidP="00797DA9">
      <w:pPr>
        <w:rPr>
          <w:rFonts w:ascii="Arial" w:eastAsia="Times New Roman" w:hAnsi="Arial" w:cs="Times New Roman"/>
          <w:b/>
          <w:sz w:val="20"/>
          <w:szCs w:val="20"/>
        </w:rPr>
      </w:pPr>
      <w:r w:rsidRPr="00466A01">
        <w:rPr>
          <w:rFonts w:ascii="Arial" w:eastAsia="Times New Roman" w:hAnsi="Arial" w:cs="Times New Roman"/>
          <w:sz w:val="20"/>
          <w:szCs w:val="20"/>
        </w:rPr>
        <w:t xml:space="preserve">The net heating value of the gas being combusted in the flare shall be calculated and recorded using the equation provided in 40 CFR 60.18(f)(3).  </w:t>
      </w:r>
      <w:r w:rsidRPr="00466A01">
        <w:rPr>
          <w:rFonts w:ascii="Arial" w:eastAsia="Times New Roman" w:hAnsi="Arial" w:cs="Times New Roman"/>
          <w:b/>
          <w:sz w:val="20"/>
          <w:szCs w:val="20"/>
        </w:rPr>
        <w:t>(40 CFR 60.18(f)(3))</w:t>
      </w:r>
    </w:p>
    <w:p w14:paraId="3CA9F520" w14:textId="77777777" w:rsidR="00466A01" w:rsidRPr="00466A01" w:rsidRDefault="008430E3" w:rsidP="00361D66">
      <w:pPr>
        <w:jc w:val="both"/>
        <w:rPr>
          <w:rFonts w:ascii="Times New Roman" w:eastAsia="Times New Roman" w:hAnsi="Times New Roman" w:cs="Times New Roman"/>
          <w:sz w:val="24"/>
          <w:szCs w:val="24"/>
        </w:rPr>
      </w:pPr>
      <w:r w:rsidRPr="00466A01">
        <w:rPr>
          <w:rFonts w:ascii="Arial" w:eastAsia="Times New Roman" w:hAnsi="Arial" w:cs="Times New Roman"/>
          <w:noProof/>
          <w:szCs w:val="20"/>
        </w:rPr>
        <w:drawing>
          <wp:anchor distT="0" distB="0" distL="114300" distR="114300" simplePos="0" relativeHeight="251663360" behindDoc="0" locked="0" layoutInCell="1" allowOverlap="1" wp14:anchorId="4C09BE86" wp14:editId="2CDEE9CE">
            <wp:simplePos x="0" y="0"/>
            <wp:positionH relativeFrom="character">
              <wp:posOffset>0</wp:posOffset>
            </wp:positionH>
            <wp:positionV relativeFrom="line">
              <wp:posOffset>0</wp:posOffset>
            </wp:positionV>
            <wp:extent cx="1097280" cy="298450"/>
            <wp:effectExtent l="0" t="0" r="7620" b="6350"/>
            <wp:wrapNone/>
            <wp:docPr id="13" name="Picture 2" descr="Equation for Net Heating Value of gas being combusted in the f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 descr="Equation for Net Heating Value of gas being combusted in the flare."/>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097280" cy="298450"/>
                    </a:xfrm>
                    <a:prstGeom prst="rect">
                      <a:avLst/>
                    </a:prstGeom>
                    <a:noFill/>
                  </pic:spPr>
                </pic:pic>
              </a:graphicData>
            </a:graphic>
            <wp14:sizeRelH relativeFrom="page">
              <wp14:pctWidth>0</wp14:pctWidth>
            </wp14:sizeRelH>
            <wp14:sizeRelV relativeFrom="page">
              <wp14:pctHeight>0</wp14:pctHeight>
            </wp14:sizeRelV>
          </wp:anchor>
        </w:drawing>
      </w:r>
      <w:r w:rsidRPr="00466A01">
        <w:rPr>
          <w:rFonts w:ascii="Arial" w:eastAsia="Times New Roman" w:hAnsi="Arial" w:cs="Times New Roman"/>
          <w:noProof/>
          <w:szCs w:val="20"/>
        </w:rPr>
        <mc:AlternateContent>
          <mc:Choice Requires="wps">
            <w:drawing>
              <wp:anchor distT="0" distB="0" distL="114300" distR="114300" simplePos="0" relativeHeight="251660288" behindDoc="0" locked="0" layoutInCell="1" allowOverlap="1" wp14:anchorId="7EBC567A" wp14:editId="1A4E93F0">
                <wp:simplePos x="0" y="0"/>
                <wp:positionH relativeFrom="character">
                  <wp:posOffset>0</wp:posOffset>
                </wp:positionH>
                <wp:positionV relativeFrom="line">
                  <wp:posOffset>0</wp:posOffset>
                </wp:positionV>
                <wp:extent cx="1095375" cy="295275"/>
                <wp:effectExtent l="0" t="0" r="0" b="9525"/>
                <wp:wrapNone/>
                <wp:docPr id="695733844"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953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AutoShape 2" o:spid="_x0000_s1025" style="width:86.25pt;height:23.25pt;margin-top:0;margin-left:0;mso-height-percent:0;mso-height-relative:page;mso-position-horizontal-relative:char;mso-position-vertical-relative:line;mso-width-percent:0;mso-width-relative:page;mso-wrap-distance-bottom:0;mso-wrap-distance-left:9pt;mso-wrap-distance-right:9pt;mso-wrap-distance-top:0;mso-wrap-style:square;position:absolute;v-text-anchor:top;visibility:visible;z-index:251661312" filled="f" stroked="f">
                <o:lock v:ext="edit" aspectratio="t"/>
              </v:rect>
            </w:pict>
          </mc:Fallback>
        </mc:AlternateContent>
      </w:r>
      <w:r w:rsidRPr="00466A01">
        <w:rPr>
          <w:rFonts w:ascii="Arial" w:eastAsia="Times New Roman" w:hAnsi="Arial" w:cs="Times New Roman"/>
          <w:noProof/>
          <w:szCs w:val="20"/>
        </w:rPr>
        <mc:AlternateContent>
          <mc:Choice Requires="wps">
            <w:drawing>
              <wp:inline distT="0" distB="0" distL="0" distR="0" wp14:anchorId="538E1D5A" wp14:editId="0E08E442">
                <wp:extent cx="1094740" cy="297815"/>
                <wp:effectExtent l="0" t="0" r="635" b="0"/>
                <wp:docPr id="789352725"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94740" cy="297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inline>
            </w:drawing>
          </mc:Choice>
          <mc:Fallback>
            <w:pict>
              <v:rect id="AutoShape 2" o:spid="_x0000_i1026" style="width:86.2pt;height:23.45pt;mso-left-percent:-10001;mso-position-horizontal-relative:char;mso-position-vertical-relative:line;mso-top-percent:-10001;mso-wrap-style:square;v-text-anchor:top;visibility:visible" filled="f" stroked="f">
                <o:lock v:ext="edit" aspectratio="t"/>
                <w10:anchorlock/>
              </v:rect>
            </w:pict>
          </mc:Fallback>
        </mc:AlternateContent>
      </w:r>
    </w:p>
    <w:p w14:paraId="5F2D9800" w14:textId="77777777" w:rsidR="00466A01" w:rsidRPr="00466A01" w:rsidRDefault="008430E3" w:rsidP="00361D66">
      <w:pPr>
        <w:jc w:val="both"/>
        <w:rPr>
          <w:rFonts w:ascii="Arial" w:eastAsia="Times New Roman" w:hAnsi="Arial" w:cs="Arial"/>
          <w:b/>
          <w:sz w:val="20"/>
          <w:szCs w:val="20"/>
        </w:rPr>
      </w:pPr>
      <w:r w:rsidRPr="00466A01">
        <w:rPr>
          <w:rFonts w:ascii="Arial" w:eastAsia="Times New Roman" w:hAnsi="Arial" w:cs="Arial"/>
          <w:sz w:val="20"/>
          <w:szCs w:val="20"/>
        </w:rPr>
        <w:t>Where</w:t>
      </w:r>
      <w:r w:rsidRPr="00466A01">
        <w:rPr>
          <w:rFonts w:ascii="Arial" w:eastAsia="Times New Roman" w:hAnsi="Arial" w:cs="Arial"/>
          <w:b/>
          <w:sz w:val="20"/>
          <w:szCs w:val="20"/>
        </w:rPr>
        <w:t>:</w:t>
      </w:r>
    </w:p>
    <w:p w14:paraId="732D2DDC" w14:textId="77777777" w:rsidR="00466A01" w:rsidRPr="00466A01" w:rsidRDefault="008430E3" w:rsidP="00361D66">
      <w:pPr>
        <w:jc w:val="both"/>
        <w:rPr>
          <w:rFonts w:ascii="Arial" w:eastAsia="Times New Roman" w:hAnsi="Arial" w:cs="Arial"/>
          <w:sz w:val="20"/>
          <w:szCs w:val="20"/>
        </w:rPr>
      </w:pPr>
      <w:r w:rsidRPr="00466A01">
        <w:rPr>
          <w:rFonts w:ascii="Arial" w:eastAsia="Times New Roman" w:hAnsi="Arial" w:cs="Arial"/>
          <w:sz w:val="20"/>
          <w:szCs w:val="20"/>
        </w:rPr>
        <w:t>H</w:t>
      </w:r>
      <w:r w:rsidRPr="00466A01">
        <w:rPr>
          <w:rFonts w:ascii="Arial" w:eastAsia="Times New Roman" w:hAnsi="Arial" w:cs="Arial"/>
          <w:sz w:val="20"/>
          <w:szCs w:val="20"/>
          <w:vertAlign w:val="subscript"/>
        </w:rPr>
        <w:t>T</w:t>
      </w:r>
      <w:r w:rsidRPr="00466A01">
        <w:rPr>
          <w:rFonts w:ascii="Arial" w:eastAsia="Times New Roman" w:hAnsi="Arial" w:cs="Arial"/>
          <w:sz w:val="20"/>
          <w:szCs w:val="20"/>
        </w:rPr>
        <w:t xml:space="preserve"> = Net heating value of the sample, </w:t>
      </w:r>
    </w:p>
    <w:p w14:paraId="27454669" w14:textId="77777777" w:rsidR="00466A01" w:rsidRPr="00466A01" w:rsidRDefault="008430E3" w:rsidP="00797DA9">
      <w:pPr>
        <w:rPr>
          <w:rFonts w:ascii="Arial" w:eastAsia="Times New Roman" w:hAnsi="Arial" w:cs="Arial"/>
          <w:sz w:val="20"/>
          <w:szCs w:val="20"/>
        </w:rPr>
      </w:pPr>
      <w:r w:rsidRPr="00466A01">
        <w:rPr>
          <w:rFonts w:ascii="Arial" w:eastAsia="Times New Roman" w:hAnsi="Arial" w:cs="Arial"/>
          <w:sz w:val="20"/>
          <w:szCs w:val="20"/>
        </w:rPr>
        <w:t>MJ/</w:t>
      </w:r>
      <w:proofErr w:type="spellStart"/>
      <w:r w:rsidRPr="00466A01">
        <w:rPr>
          <w:rFonts w:ascii="Arial" w:eastAsia="Times New Roman" w:hAnsi="Arial" w:cs="Arial"/>
          <w:sz w:val="20"/>
          <w:szCs w:val="20"/>
        </w:rPr>
        <w:t>scm</w:t>
      </w:r>
      <w:proofErr w:type="spellEnd"/>
      <w:r w:rsidRPr="00466A01">
        <w:rPr>
          <w:rFonts w:ascii="Arial" w:eastAsia="Times New Roman" w:hAnsi="Arial" w:cs="Arial"/>
          <w:sz w:val="20"/>
          <w:szCs w:val="20"/>
        </w:rPr>
        <w:t xml:space="preserve">; where the net enthalpy per mole of </w:t>
      </w:r>
      <w:proofErr w:type="spellStart"/>
      <w:r w:rsidRPr="00466A01">
        <w:rPr>
          <w:rFonts w:ascii="Arial" w:eastAsia="Times New Roman" w:hAnsi="Arial" w:cs="Arial"/>
          <w:sz w:val="20"/>
          <w:szCs w:val="20"/>
        </w:rPr>
        <w:t>offgas</w:t>
      </w:r>
      <w:proofErr w:type="spellEnd"/>
      <w:r w:rsidRPr="00466A01">
        <w:rPr>
          <w:rFonts w:ascii="Arial" w:eastAsia="Times New Roman" w:hAnsi="Arial" w:cs="Arial"/>
          <w:sz w:val="20"/>
          <w:szCs w:val="20"/>
        </w:rPr>
        <w:t xml:space="preserve"> is based on combustion at 25°C and 760 mmHg, but the standard temperature for determining the volume</w:t>
      </w:r>
      <w:r w:rsidRPr="00466A01">
        <w:rPr>
          <w:rFonts w:ascii="Times New Roman" w:eastAsia="Times New Roman" w:hAnsi="Times New Roman" w:cs="Times New Roman"/>
          <w:sz w:val="20"/>
          <w:szCs w:val="20"/>
        </w:rPr>
        <w:t xml:space="preserve"> </w:t>
      </w:r>
      <w:r w:rsidRPr="00466A01">
        <w:rPr>
          <w:rFonts w:ascii="Arial" w:eastAsia="Times New Roman" w:hAnsi="Arial" w:cs="Arial"/>
          <w:sz w:val="20"/>
          <w:szCs w:val="20"/>
        </w:rPr>
        <w:t>corresponding to one mole is 20°</w:t>
      </w:r>
      <w:proofErr w:type="gramStart"/>
      <w:r w:rsidRPr="00466A01">
        <w:rPr>
          <w:rFonts w:ascii="Arial" w:eastAsia="Times New Roman" w:hAnsi="Arial" w:cs="Arial"/>
          <w:sz w:val="20"/>
          <w:szCs w:val="20"/>
        </w:rPr>
        <w:t>C;</w:t>
      </w:r>
      <w:proofErr w:type="gramEnd"/>
    </w:p>
    <w:p w14:paraId="27AAFCCB" w14:textId="77777777" w:rsidR="00466A01" w:rsidRPr="00466A01" w:rsidRDefault="008430E3" w:rsidP="00361D66">
      <w:pPr>
        <w:jc w:val="both"/>
        <w:rPr>
          <w:rFonts w:ascii="Times New Roman" w:eastAsia="Times New Roman" w:hAnsi="Times New Roman" w:cs="Times New Roman"/>
          <w:sz w:val="24"/>
          <w:szCs w:val="24"/>
        </w:rPr>
      </w:pPr>
      <w:r w:rsidRPr="00466A01">
        <w:rPr>
          <w:rFonts w:ascii="Arial" w:eastAsia="Times New Roman" w:hAnsi="Arial" w:cs="Times New Roman"/>
          <w:noProof/>
          <w:szCs w:val="20"/>
        </w:rPr>
        <w:drawing>
          <wp:anchor distT="0" distB="0" distL="114300" distR="114300" simplePos="0" relativeHeight="251662336" behindDoc="0" locked="0" layoutInCell="1" allowOverlap="1" wp14:anchorId="0629744C" wp14:editId="7F5F438C">
            <wp:simplePos x="0" y="0"/>
            <wp:positionH relativeFrom="character">
              <wp:posOffset>0</wp:posOffset>
            </wp:positionH>
            <wp:positionV relativeFrom="line">
              <wp:posOffset>0</wp:posOffset>
            </wp:positionV>
            <wp:extent cx="3383280" cy="579120"/>
            <wp:effectExtent l="0" t="0" r="7620" b="0"/>
            <wp:wrapNone/>
            <wp:docPr id="12" name="Picture 3" descr="Equation for Net heating value of the s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3" descr="Equation for Net heating value of the sample"/>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383280" cy="579120"/>
                    </a:xfrm>
                    <a:prstGeom prst="rect">
                      <a:avLst/>
                    </a:prstGeom>
                    <a:noFill/>
                  </pic:spPr>
                </pic:pic>
              </a:graphicData>
            </a:graphic>
            <wp14:sizeRelH relativeFrom="page">
              <wp14:pctWidth>0</wp14:pctWidth>
            </wp14:sizeRelH>
            <wp14:sizeRelV relativeFrom="page">
              <wp14:pctHeight>0</wp14:pctHeight>
            </wp14:sizeRelV>
          </wp:anchor>
        </w:drawing>
      </w:r>
      <w:r w:rsidRPr="00466A01">
        <w:rPr>
          <w:rFonts w:ascii="Arial" w:eastAsia="Times New Roman" w:hAnsi="Arial" w:cs="Times New Roman"/>
          <w:noProof/>
          <w:szCs w:val="20"/>
        </w:rPr>
        <mc:AlternateContent>
          <mc:Choice Requires="wps">
            <w:drawing>
              <wp:anchor distT="0" distB="0" distL="114300" distR="114300" simplePos="0" relativeHeight="251658240" behindDoc="0" locked="0" layoutInCell="1" allowOverlap="1" wp14:anchorId="04AF5E0E" wp14:editId="56B7ECDE">
                <wp:simplePos x="0" y="0"/>
                <wp:positionH relativeFrom="character">
                  <wp:posOffset>0</wp:posOffset>
                </wp:positionH>
                <wp:positionV relativeFrom="line">
                  <wp:posOffset>0</wp:posOffset>
                </wp:positionV>
                <wp:extent cx="3381375" cy="581025"/>
                <wp:effectExtent l="0" t="0" r="0" b="9525"/>
                <wp:wrapNone/>
                <wp:docPr id="4"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81375"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AutoShape 3" o:spid="_x0000_s1027" style="width:266.25pt;height:45.75pt;margin-top:0;margin-left:0;mso-height-percent:0;mso-height-relative:page;mso-position-horizontal-relative:char;mso-position-vertical-relative:line;mso-width-percent:0;mso-width-relative:page;mso-wrap-distance-bottom:0;mso-wrap-distance-left:9pt;mso-wrap-distance-right:9pt;mso-wrap-distance-top:0;mso-wrap-style:square;position:absolute;v-text-anchor:top;visibility:visible;z-index:251659264" filled="f" stroked="f">
                <o:lock v:ext="edit" aspectratio="t"/>
              </v:rect>
            </w:pict>
          </mc:Fallback>
        </mc:AlternateContent>
      </w:r>
      <w:r w:rsidRPr="00466A01">
        <w:rPr>
          <w:rFonts w:ascii="Arial" w:eastAsia="Times New Roman" w:hAnsi="Arial" w:cs="Times New Roman"/>
          <w:noProof/>
          <w:szCs w:val="20"/>
        </w:rPr>
        <mc:AlternateContent>
          <mc:Choice Requires="wps">
            <w:drawing>
              <wp:inline distT="0" distB="0" distL="0" distR="0" wp14:anchorId="6906D9D0" wp14:editId="46DEE03F">
                <wp:extent cx="3380740" cy="581660"/>
                <wp:effectExtent l="0" t="0" r="635" b="0"/>
                <wp:docPr id="327127292"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80740" cy="581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inline>
            </w:drawing>
          </mc:Choice>
          <mc:Fallback>
            <w:pict>
              <v:rect id="AutoShape 3" o:spid="_x0000_i1028" style="width:266.2pt;height:45.8pt;mso-left-percent:-10001;mso-position-horizontal-relative:char;mso-position-vertical-relative:line;mso-top-percent:-10001;mso-wrap-style:square;v-text-anchor:top;visibility:visible" filled="f" stroked="f">
                <o:lock v:ext="edit" aspectratio="t"/>
                <w10:anchorlock/>
              </v:rect>
            </w:pict>
          </mc:Fallback>
        </mc:AlternateContent>
      </w:r>
    </w:p>
    <w:p w14:paraId="65B0B8A2" w14:textId="77777777" w:rsidR="00466A01" w:rsidRPr="00466A01" w:rsidRDefault="008430E3" w:rsidP="00797DA9">
      <w:pPr>
        <w:rPr>
          <w:rFonts w:ascii="Arial" w:eastAsia="Times New Roman" w:hAnsi="Arial" w:cs="Arial"/>
          <w:sz w:val="20"/>
          <w:szCs w:val="20"/>
        </w:rPr>
      </w:pPr>
      <w:r w:rsidRPr="00466A01">
        <w:rPr>
          <w:rFonts w:ascii="Arial" w:eastAsia="Times New Roman" w:hAnsi="Arial" w:cs="Arial"/>
          <w:sz w:val="20"/>
          <w:szCs w:val="20"/>
        </w:rPr>
        <w:t>C</w:t>
      </w:r>
      <w:r w:rsidRPr="00466A01">
        <w:rPr>
          <w:rFonts w:ascii="Arial" w:eastAsia="Times New Roman" w:hAnsi="Arial" w:cs="Arial"/>
          <w:sz w:val="20"/>
          <w:szCs w:val="20"/>
          <w:vertAlign w:val="subscript"/>
        </w:rPr>
        <w:t>i</w:t>
      </w:r>
      <w:r w:rsidRPr="00466A01">
        <w:rPr>
          <w:rFonts w:ascii="Arial" w:eastAsia="Times New Roman" w:hAnsi="Arial" w:cs="Arial"/>
          <w:sz w:val="20"/>
          <w:szCs w:val="20"/>
        </w:rPr>
        <w:t xml:space="preserve"> = Concentration of sample component </w:t>
      </w:r>
      <w:proofErr w:type="spellStart"/>
      <w:r w:rsidRPr="00466A01">
        <w:rPr>
          <w:rFonts w:ascii="Arial" w:eastAsia="Times New Roman" w:hAnsi="Arial" w:cs="Arial"/>
          <w:sz w:val="20"/>
          <w:szCs w:val="20"/>
        </w:rPr>
        <w:t>i</w:t>
      </w:r>
      <w:proofErr w:type="spellEnd"/>
      <w:r w:rsidRPr="00466A01">
        <w:rPr>
          <w:rFonts w:ascii="Arial" w:eastAsia="Times New Roman" w:hAnsi="Arial" w:cs="Arial"/>
          <w:sz w:val="20"/>
          <w:szCs w:val="20"/>
        </w:rPr>
        <w:t xml:space="preserve"> in ppm on a wet basis, as measured for organics by Reference Method 18 and measured for hydrogen and carbon monoxide by ASTM D1946–77 or 90 (Reapproved 1994) (Incorporated by reference as specified in 40 CFR 60.17); and </w:t>
      </w:r>
    </w:p>
    <w:p w14:paraId="47A8043B" w14:textId="77777777" w:rsidR="00466A01" w:rsidRPr="00466A01" w:rsidRDefault="008430E3" w:rsidP="00797DA9">
      <w:pPr>
        <w:rPr>
          <w:rFonts w:ascii="Arial" w:eastAsia="Times New Roman" w:hAnsi="Arial" w:cs="Arial"/>
          <w:sz w:val="20"/>
          <w:szCs w:val="20"/>
        </w:rPr>
      </w:pPr>
      <w:r w:rsidRPr="00466A01">
        <w:rPr>
          <w:rFonts w:ascii="Arial" w:eastAsia="Times New Roman" w:hAnsi="Arial" w:cs="Arial"/>
          <w:sz w:val="20"/>
          <w:szCs w:val="20"/>
        </w:rPr>
        <w:t>H</w:t>
      </w:r>
      <w:r w:rsidRPr="00466A01">
        <w:rPr>
          <w:rFonts w:ascii="Arial" w:eastAsia="Times New Roman" w:hAnsi="Arial" w:cs="Arial"/>
          <w:sz w:val="20"/>
          <w:szCs w:val="20"/>
          <w:vertAlign w:val="subscript"/>
        </w:rPr>
        <w:t>i</w:t>
      </w:r>
      <w:r w:rsidRPr="00466A01">
        <w:rPr>
          <w:rFonts w:ascii="Arial" w:eastAsia="Times New Roman" w:hAnsi="Arial" w:cs="Arial"/>
          <w:sz w:val="20"/>
          <w:szCs w:val="20"/>
        </w:rPr>
        <w:t xml:space="preserve"> = Net heat of combustion of sample component </w:t>
      </w:r>
      <w:proofErr w:type="spellStart"/>
      <w:r w:rsidRPr="00466A01">
        <w:rPr>
          <w:rFonts w:ascii="Arial" w:eastAsia="Times New Roman" w:hAnsi="Arial" w:cs="Arial"/>
          <w:sz w:val="20"/>
          <w:szCs w:val="20"/>
        </w:rPr>
        <w:t>i</w:t>
      </w:r>
      <w:proofErr w:type="spellEnd"/>
      <w:r w:rsidRPr="00466A01">
        <w:rPr>
          <w:rFonts w:ascii="Arial" w:eastAsia="Times New Roman" w:hAnsi="Arial" w:cs="Arial"/>
          <w:sz w:val="20"/>
          <w:szCs w:val="20"/>
        </w:rPr>
        <w:t xml:space="preserve">, kcal/g mole at 25°C and 760 mmHg.  The heats of combustion may be determined using ASTM D2382–76 or 88 or D4809–95 (incorporated by reference as specified in 40 CFR 60.17) if published values are not available or cannot be calculated.  </w:t>
      </w:r>
    </w:p>
    <w:p w14:paraId="13B71C0F" w14:textId="77777777" w:rsidR="00466A01" w:rsidRPr="00466A01" w:rsidRDefault="008430E3" w:rsidP="00797DA9">
      <w:pPr>
        <w:rPr>
          <w:rFonts w:ascii="Arial" w:eastAsia="Times New Roman" w:hAnsi="Arial" w:cs="Arial"/>
          <w:sz w:val="20"/>
          <w:szCs w:val="20"/>
        </w:rPr>
      </w:pPr>
      <w:r w:rsidRPr="00466A01">
        <w:rPr>
          <w:rFonts w:ascii="Arial" w:eastAsia="Times New Roman" w:hAnsi="Arial" w:cs="Arial"/>
          <w:sz w:val="20"/>
          <w:szCs w:val="20"/>
        </w:rPr>
        <w:t xml:space="preserve">n= Number of sample components. </w:t>
      </w:r>
    </w:p>
    <w:p w14:paraId="72BC3001" w14:textId="77777777" w:rsidR="00466A01" w:rsidRPr="00466A01" w:rsidRDefault="008430E3" w:rsidP="00361D66">
      <w:pPr>
        <w:pStyle w:val="Caption3"/>
      </w:pPr>
      <w:r w:rsidRPr="00466A01">
        <w:t>Calculation for Vmax steam-assisted and non-assisted flares</w:t>
      </w:r>
    </w:p>
    <w:p w14:paraId="388A9E49" w14:textId="77777777" w:rsidR="00466A01" w:rsidRPr="00466A01" w:rsidRDefault="008430E3" w:rsidP="00797DA9">
      <w:pPr>
        <w:rPr>
          <w:rFonts w:ascii="Arial" w:eastAsia="Times New Roman" w:hAnsi="Arial" w:cs="Times New Roman"/>
          <w:sz w:val="20"/>
          <w:szCs w:val="20"/>
        </w:rPr>
      </w:pPr>
      <w:r w:rsidRPr="00466A01">
        <w:rPr>
          <w:rFonts w:ascii="Arial" w:eastAsia="Times New Roman" w:hAnsi="Arial" w:cs="Times New Roman"/>
          <w:sz w:val="20"/>
          <w:szCs w:val="20"/>
        </w:rPr>
        <w:t xml:space="preserve">The maximum permitted velocity, Vmax, for flares complying with 40 CFR 60.18(c)(4)(iii) shall be calculated and recorded using the equation provided in 40 CFR 60.18(f)(5).  </w:t>
      </w:r>
      <w:r w:rsidRPr="00466A01">
        <w:rPr>
          <w:rFonts w:ascii="Arial" w:eastAsia="Times New Roman" w:hAnsi="Arial" w:cs="Times New Roman"/>
          <w:b/>
          <w:sz w:val="20"/>
          <w:szCs w:val="20"/>
        </w:rPr>
        <w:t>(40 CFR 60.18(f)(5))</w:t>
      </w:r>
    </w:p>
    <w:p w14:paraId="38E71D2D" w14:textId="77777777" w:rsidR="00466A01" w:rsidRPr="00466A01" w:rsidRDefault="008430E3" w:rsidP="00797DA9">
      <w:pPr>
        <w:rPr>
          <w:rFonts w:ascii="Arial" w:eastAsia="Times New Roman" w:hAnsi="Arial" w:cs="Arial"/>
          <w:sz w:val="20"/>
          <w:szCs w:val="20"/>
        </w:rPr>
      </w:pPr>
      <w:r w:rsidRPr="00466A01">
        <w:rPr>
          <w:rFonts w:ascii="Arial" w:eastAsia="Times New Roman" w:hAnsi="Arial" w:cs="Arial"/>
          <w:sz w:val="20"/>
          <w:szCs w:val="20"/>
        </w:rPr>
        <w:t>Log</w:t>
      </w:r>
      <w:r w:rsidRPr="00466A01">
        <w:rPr>
          <w:rFonts w:ascii="Arial" w:eastAsia="Times New Roman" w:hAnsi="Arial" w:cs="Arial"/>
          <w:sz w:val="20"/>
          <w:szCs w:val="20"/>
          <w:vertAlign w:val="subscript"/>
        </w:rPr>
        <w:t>10</w:t>
      </w:r>
      <w:r w:rsidRPr="00466A01">
        <w:rPr>
          <w:rFonts w:ascii="Arial" w:eastAsia="Times New Roman" w:hAnsi="Arial" w:cs="Arial"/>
          <w:sz w:val="20"/>
          <w:szCs w:val="20"/>
        </w:rPr>
        <w:t xml:space="preserve"> (Vmax)=(H</w:t>
      </w:r>
      <w:r w:rsidRPr="00466A01">
        <w:rPr>
          <w:rFonts w:ascii="Arial" w:eastAsia="Times New Roman" w:hAnsi="Arial" w:cs="Arial"/>
          <w:sz w:val="20"/>
          <w:szCs w:val="20"/>
          <w:vertAlign w:val="subscript"/>
        </w:rPr>
        <w:t>T</w:t>
      </w:r>
      <w:r w:rsidRPr="00466A01">
        <w:rPr>
          <w:rFonts w:ascii="Arial" w:eastAsia="Times New Roman" w:hAnsi="Arial" w:cs="Arial"/>
          <w:sz w:val="20"/>
          <w:szCs w:val="20"/>
        </w:rPr>
        <w:t xml:space="preserve"> + 28.8)/31.7</w:t>
      </w:r>
    </w:p>
    <w:p w14:paraId="15572C34" w14:textId="77777777" w:rsidR="00466A01" w:rsidRPr="00466A01" w:rsidRDefault="008430E3" w:rsidP="00797DA9">
      <w:pPr>
        <w:rPr>
          <w:rFonts w:ascii="Arial" w:eastAsia="Times New Roman" w:hAnsi="Arial" w:cs="Times New Roman"/>
          <w:sz w:val="20"/>
          <w:szCs w:val="20"/>
        </w:rPr>
      </w:pPr>
      <w:r w:rsidRPr="00466A01">
        <w:rPr>
          <w:rFonts w:ascii="Arial" w:eastAsia="Times New Roman" w:hAnsi="Arial" w:cs="Times New Roman"/>
          <w:sz w:val="20"/>
          <w:szCs w:val="20"/>
        </w:rPr>
        <w:t xml:space="preserve">Where: </w:t>
      </w:r>
    </w:p>
    <w:p w14:paraId="4C478D19" w14:textId="77777777" w:rsidR="00466A01" w:rsidRPr="00466A01" w:rsidRDefault="008430E3" w:rsidP="00797DA9">
      <w:pPr>
        <w:rPr>
          <w:rFonts w:ascii="Arial" w:eastAsia="Times New Roman" w:hAnsi="Arial" w:cs="Arial"/>
          <w:sz w:val="20"/>
          <w:szCs w:val="20"/>
        </w:rPr>
      </w:pPr>
      <w:r w:rsidRPr="00466A01">
        <w:rPr>
          <w:rFonts w:ascii="Arial" w:eastAsia="Times New Roman" w:hAnsi="Arial" w:cs="Arial"/>
          <w:sz w:val="20"/>
          <w:szCs w:val="20"/>
        </w:rPr>
        <w:t>Vmax = Maximum permitted velocity, M/sec</w:t>
      </w:r>
    </w:p>
    <w:p w14:paraId="6FFCD97C" w14:textId="77777777" w:rsidR="00466A01" w:rsidRPr="00466A01" w:rsidRDefault="008430E3" w:rsidP="00797DA9">
      <w:pPr>
        <w:rPr>
          <w:rFonts w:ascii="Arial" w:eastAsia="Times New Roman" w:hAnsi="Arial" w:cs="Arial"/>
          <w:sz w:val="20"/>
          <w:szCs w:val="20"/>
        </w:rPr>
      </w:pPr>
      <w:r w:rsidRPr="00466A01">
        <w:rPr>
          <w:rFonts w:ascii="Arial" w:eastAsia="Times New Roman" w:hAnsi="Arial" w:cs="Arial"/>
          <w:sz w:val="20"/>
          <w:szCs w:val="20"/>
        </w:rPr>
        <w:t>28.8 = Constant</w:t>
      </w:r>
    </w:p>
    <w:p w14:paraId="52306F58" w14:textId="77777777" w:rsidR="00466A01" w:rsidRPr="00466A01" w:rsidRDefault="008430E3" w:rsidP="00797DA9">
      <w:pPr>
        <w:rPr>
          <w:rFonts w:ascii="Arial" w:eastAsia="Times New Roman" w:hAnsi="Arial" w:cs="Arial"/>
          <w:sz w:val="20"/>
          <w:szCs w:val="20"/>
        </w:rPr>
      </w:pPr>
      <w:r w:rsidRPr="00466A01">
        <w:rPr>
          <w:rFonts w:ascii="Arial" w:eastAsia="Times New Roman" w:hAnsi="Arial" w:cs="Arial"/>
          <w:sz w:val="20"/>
          <w:szCs w:val="20"/>
        </w:rPr>
        <w:t>31.7 = Constant</w:t>
      </w:r>
    </w:p>
    <w:p w14:paraId="272C6234" w14:textId="77777777" w:rsidR="00466A01" w:rsidRPr="00466A01" w:rsidRDefault="008430E3" w:rsidP="00797DA9">
      <w:pPr>
        <w:rPr>
          <w:rFonts w:ascii="Arial" w:eastAsia="Times New Roman" w:hAnsi="Arial" w:cs="Arial"/>
          <w:sz w:val="20"/>
          <w:szCs w:val="20"/>
        </w:rPr>
      </w:pPr>
      <w:r w:rsidRPr="00466A01">
        <w:rPr>
          <w:rFonts w:ascii="Arial" w:eastAsia="Times New Roman" w:hAnsi="Arial" w:cs="Arial"/>
          <w:sz w:val="20"/>
          <w:szCs w:val="20"/>
        </w:rPr>
        <w:t>H</w:t>
      </w:r>
      <w:r w:rsidRPr="00466A01">
        <w:rPr>
          <w:rFonts w:ascii="Arial" w:eastAsia="Times New Roman" w:hAnsi="Arial" w:cs="Arial"/>
          <w:sz w:val="20"/>
          <w:szCs w:val="20"/>
          <w:vertAlign w:val="subscript"/>
        </w:rPr>
        <w:t>T</w:t>
      </w:r>
      <w:r w:rsidRPr="00466A01">
        <w:rPr>
          <w:rFonts w:ascii="Arial" w:eastAsia="Times New Roman" w:hAnsi="Arial" w:cs="Arial"/>
          <w:sz w:val="20"/>
          <w:szCs w:val="20"/>
        </w:rPr>
        <w:t xml:space="preserve"> = The net heating value as determined in 60.18(f)(3). </w:t>
      </w:r>
    </w:p>
    <w:p w14:paraId="6CC0398F" w14:textId="77777777" w:rsidR="00466A01" w:rsidRPr="00466A01" w:rsidRDefault="008430E3" w:rsidP="00797DA9">
      <w:pPr>
        <w:pStyle w:val="Caption3"/>
        <w:jc w:val="left"/>
      </w:pPr>
      <w:r w:rsidRPr="00466A01">
        <w:t>Calculation for Vmax for air-assisted flares</w:t>
      </w:r>
    </w:p>
    <w:p w14:paraId="256D0688" w14:textId="77777777" w:rsidR="00466A01" w:rsidRPr="00466A01" w:rsidRDefault="008430E3" w:rsidP="00797DA9">
      <w:pPr>
        <w:rPr>
          <w:rFonts w:ascii="Arial" w:eastAsia="Times New Roman" w:hAnsi="Arial" w:cs="Times New Roman"/>
          <w:b/>
          <w:sz w:val="20"/>
          <w:szCs w:val="20"/>
        </w:rPr>
      </w:pPr>
      <w:r w:rsidRPr="00466A01">
        <w:rPr>
          <w:rFonts w:ascii="Arial" w:eastAsia="Times New Roman" w:hAnsi="Arial" w:cs="Times New Roman"/>
          <w:sz w:val="20"/>
          <w:szCs w:val="20"/>
        </w:rPr>
        <w:t xml:space="preserve">The maximum permitted velocity, Vmax, for air-assisted flares shall be calculated and recorded using the equation provided in 40 CFR 60.18(f)(6).  </w:t>
      </w:r>
      <w:r w:rsidRPr="00466A01">
        <w:rPr>
          <w:rFonts w:ascii="Arial" w:eastAsia="Times New Roman" w:hAnsi="Arial" w:cs="Times New Roman"/>
          <w:b/>
          <w:sz w:val="20"/>
          <w:szCs w:val="20"/>
        </w:rPr>
        <w:t>(40 CFR 60.18(f)(6))</w:t>
      </w:r>
    </w:p>
    <w:p w14:paraId="62A05251" w14:textId="77777777" w:rsidR="00466A01" w:rsidRPr="00466A01" w:rsidRDefault="008430E3" w:rsidP="00797DA9">
      <w:pPr>
        <w:rPr>
          <w:rFonts w:ascii="Arial" w:eastAsia="Times New Roman" w:hAnsi="Arial" w:cs="Arial"/>
          <w:sz w:val="20"/>
          <w:szCs w:val="20"/>
        </w:rPr>
      </w:pPr>
      <w:r w:rsidRPr="00466A01">
        <w:rPr>
          <w:rFonts w:ascii="Arial" w:eastAsia="Times New Roman" w:hAnsi="Arial" w:cs="Arial"/>
          <w:sz w:val="20"/>
          <w:szCs w:val="20"/>
        </w:rPr>
        <w:t>Vmax</w:t>
      </w:r>
      <w:r w:rsidRPr="00466A01">
        <w:rPr>
          <w:rFonts w:ascii="Arial" w:eastAsia="Times New Roman" w:hAnsi="Arial" w:cs="Arial"/>
          <w:sz w:val="20"/>
          <w:szCs w:val="20"/>
          <w:vertAlign w:val="subscript"/>
        </w:rPr>
        <w:t xml:space="preserve"> </w:t>
      </w:r>
      <w:r w:rsidRPr="00466A01">
        <w:rPr>
          <w:rFonts w:ascii="Arial" w:eastAsia="Times New Roman" w:hAnsi="Arial" w:cs="Arial"/>
          <w:sz w:val="20"/>
          <w:szCs w:val="20"/>
        </w:rPr>
        <w:t>= 8.706 + 0.7084 (H</w:t>
      </w:r>
      <w:r w:rsidRPr="00466A01">
        <w:rPr>
          <w:rFonts w:ascii="Arial" w:eastAsia="Times New Roman" w:hAnsi="Arial" w:cs="Arial"/>
          <w:sz w:val="20"/>
          <w:szCs w:val="20"/>
          <w:vertAlign w:val="subscript"/>
        </w:rPr>
        <w:t>T</w:t>
      </w:r>
      <w:r w:rsidRPr="00466A01">
        <w:rPr>
          <w:rFonts w:ascii="Arial" w:eastAsia="Times New Roman" w:hAnsi="Arial" w:cs="Arial"/>
          <w:sz w:val="20"/>
          <w:szCs w:val="20"/>
        </w:rPr>
        <w:t>)</w:t>
      </w:r>
    </w:p>
    <w:p w14:paraId="3B82CF22" w14:textId="77777777" w:rsidR="00466A01" w:rsidRPr="00466A01" w:rsidRDefault="008430E3" w:rsidP="00361D66">
      <w:pPr>
        <w:jc w:val="both"/>
        <w:rPr>
          <w:rFonts w:ascii="Arial" w:eastAsia="Times New Roman" w:hAnsi="Arial" w:cs="Times New Roman"/>
          <w:sz w:val="20"/>
          <w:szCs w:val="20"/>
        </w:rPr>
      </w:pPr>
      <w:r w:rsidRPr="00466A01">
        <w:rPr>
          <w:rFonts w:ascii="Arial" w:eastAsia="Times New Roman" w:hAnsi="Arial" w:cs="Times New Roman"/>
          <w:sz w:val="20"/>
          <w:szCs w:val="20"/>
        </w:rPr>
        <w:t xml:space="preserve">Where: </w:t>
      </w:r>
    </w:p>
    <w:p w14:paraId="24511FCC" w14:textId="77777777" w:rsidR="00466A01" w:rsidRPr="00466A01" w:rsidRDefault="008430E3" w:rsidP="00361D66">
      <w:pPr>
        <w:jc w:val="both"/>
        <w:rPr>
          <w:rFonts w:ascii="Arial" w:eastAsia="Times New Roman" w:hAnsi="Arial" w:cs="Arial"/>
          <w:sz w:val="20"/>
          <w:szCs w:val="20"/>
        </w:rPr>
      </w:pPr>
      <w:r w:rsidRPr="00466A01">
        <w:rPr>
          <w:rFonts w:ascii="Arial" w:eastAsia="Times New Roman" w:hAnsi="Arial" w:cs="Arial"/>
          <w:sz w:val="20"/>
          <w:szCs w:val="20"/>
        </w:rPr>
        <w:t>Vmax = Maximum permitted velocity, m/sec</w:t>
      </w:r>
    </w:p>
    <w:p w14:paraId="573DA3C8" w14:textId="77777777" w:rsidR="00466A01" w:rsidRPr="00466A01" w:rsidRDefault="008430E3" w:rsidP="00361D66">
      <w:pPr>
        <w:jc w:val="both"/>
        <w:rPr>
          <w:rFonts w:ascii="Arial" w:eastAsia="Times New Roman" w:hAnsi="Arial" w:cs="Arial"/>
          <w:sz w:val="20"/>
          <w:szCs w:val="20"/>
        </w:rPr>
      </w:pPr>
      <w:r w:rsidRPr="00466A01">
        <w:rPr>
          <w:rFonts w:ascii="Arial" w:eastAsia="Times New Roman" w:hAnsi="Arial" w:cs="Arial"/>
          <w:sz w:val="20"/>
          <w:szCs w:val="20"/>
        </w:rPr>
        <w:t>8.706 = Constant</w:t>
      </w:r>
    </w:p>
    <w:p w14:paraId="72C12537" w14:textId="77777777" w:rsidR="00466A01" w:rsidRPr="00466A01" w:rsidRDefault="008430E3" w:rsidP="00361D66">
      <w:pPr>
        <w:jc w:val="both"/>
        <w:rPr>
          <w:rFonts w:ascii="Arial" w:eastAsia="Times New Roman" w:hAnsi="Arial" w:cs="Arial"/>
          <w:sz w:val="20"/>
          <w:szCs w:val="20"/>
        </w:rPr>
      </w:pPr>
      <w:r w:rsidRPr="00466A01">
        <w:rPr>
          <w:rFonts w:ascii="Arial" w:eastAsia="Times New Roman" w:hAnsi="Arial" w:cs="Arial"/>
          <w:sz w:val="20"/>
          <w:szCs w:val="20"/>
        </w:rPr>
        <w:t>0.7084 = Constant</w:t>
      </w:r>
    </w:p>
    <w:p w14:paraId="76BDAEF4" w14:textId="77777777" w:rsidR="00466A01" w:rsidRPr="00466A01" w:rsidRDefault="008430E3" w:rsidP="00361D66">
      <w:pPr>
        <w:jc w:val="both"/>
        <w:rPr>
          <w:rFonts w:ascii="Arial" w:eastAsia="Times New Roman" w:hAnsi="Arial" w:cs="Arial"/>
          <w:sz w:val="20"/>
          <w:szCs w:val="20"/>
        </w:rPr>
      </w:pPr>
      <w:r w:rsidRPr="00466A01">
        <w:rPr>
          <w:rFonts w:ascii="Arial" w:eastAsia="Times New Roman" w:hAnsi="Arial" w:cs="Arial"/>
          <w:sz w:val="20"/>
          <w:szCs w:val="20"/>
        </w:rPr>
        <w:t>H</w:t>
      </w:r>
      <w:r w:rsidRPr="00466A01">
        <w:rPr>
          <w:rFonts w:ascii="Arial" w:eastAsia="Times New Roman" w:hAnsi="Arial" w:cs="Arial"/>
          <w:sz w:val="20"/>
          <w:szCs w:val="20"/>
          <w:vertAlign w:val="subscript"/>
        </w:rPr>
        <w:t>T</w:t>
      </w:r>
      <w:r w:rsidRPr="00466A01">
        <w:rPr>
          <w:rFonts w:ascii="Arial" w:eastAsia="Times New Roman" w:hAnsi="Arial" w:cs="Arial"/>
          <w:sz w:val="20"/>
          <w:szCs w:val="20"/>
        </w:rPr>
        <w:t xml:space="preserve"> = The net heating value as determined in 60.18(f)(3).  </w:t>
      </w:r>
    </w:p>
    <w:p w14:paraId="65EDD022" w14:textId="77777777" w:rsidR="00466A01" w:rsidRPr="00B34009" w:rsidRDefault="008430E3" w:rsidP="00361D66">
      <w:pPr>
        <w:pStyle w:val="Heading4C"/>
      </w:pPr>
      <w:r w:rsidRPr="00B34009">
        <w:lastRenderedPageBreak/>
        <w:t>Appendix 8.  Reporting</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14:paraId="6F568E2D" w14:textId="77777777" w:rsidR="00466A01" w:rsidRPr="00466A01" w:rsidRDefault="008430E3" w:rsidP="00361D66">
      <w:pPr>
        <w:pStyle w:val="Caption2"/>
        <w:numPr>
          <w:ilvl w:val="0"/>
          <w:numId w:val="100"/>
        </w:numPr>
        <w:rPr>
          <w:rFonts w:eastAsia="Calibri"/>
        </w:rPr>
      </w:pPr>
      <w:r w:rsidRPr="00466A01">
        <w:rPr>
          <w:rFonts w:eastAsia="Calibri"/>
        </w:rPr>
        <w:t>Annual, Semiannual, and Deviation Certification Reporting</w:t>
      </w:r>
    </w:p>
    <w:p w14:paraId="66994EC7" w14:textId="77777777" w:rsidR="00990395" w:rsidRPr="00990395" w:rsidRDefault="008430E3" w:rsidP="00797DA9">
      <w:pPr>
        <w:spacing w:before="120" w:after="240"/>
        <w:rPr>
          <w:rFonts w:ascii="Arial" w:eastAsia="Times New Roman" w:hAnsi="Arial" w:cs="Times New Roman"/>
          <w:sz w:val="20"/>
          <w:szCs w:val="20"/>
        </w:rPr>
      </w:pPr>
      <w:r w:rsidRPr="00990395">
        <w:rPr>
          <w:rFonts w:ascii="Arial" w:eastAsia="Times New Roman" w:hAnsi="Arial" w:cs="Times New Roman"/>
          <w:sz w:val="20"/>
          <w:szCs w:val="20"/>
        </w:rPr>
        <w:t>The permittee shall use the MiEnviro forms (</w:t>
      </w:r>
      <w:hyperlink r:id="rId25" w:history="1">
        <w:r w:rsidR="00990395" w:rsidRPr="00990395">
          <w:rPr>
            <w:rFonts w:ascii="Arial" w:eastAsia="Times New Roman" w:hAnsi="Arial" w:cs="Times New Roman"/>
            <w:color w:val="0000FF"/>
            <w:sz w:val="20"/>
            <w:szCs w:val="20"/>
            <w:u w:val="single"/>
          </w:rPr>
          <w:t>MiEnviro.Michigan.gov</w:t>
        </w:r>
      </w:hyperlink>
      <w:r w:rsidRPr="00990395">
        <w:rPr>
          <w:rFonts w:ascii="Arial" w:eastAsia="Times New Roman" w:hAnsi="Arial" w:cs="Times New Roman"/>
          <w:sz w:val="20"/>
          <w:szCs w:val="20"/>
        </w:rPr>
        <w:t>) ROP Annual Compliance Certification and ROP Semi-Annual Compliance Certification for the annual, semiannual and deviation certification reporting referenced in the Reporting Section of the Source-Wide, Emission Unit and/or Flexible Group Special Conditions.</w:t>
      </w:r>
    </w:p>
    <w:p w14:paraId="22702101" w14:textId="77777777" w:rsidR="00466A01" w:rsidRPr="00466A01" w:rsidRDefault="008430E3" w:rsidP="00361D66">
      <w:pPr>
        <w:pStyle w:val="Caption2"/>
        <w:numPr>
          <w:ilvl w:val="0"/>
          <w:numId w:val="100"/>
        </w:numPr>
        <w:rPr>
          <w:rFonts w:eastAsia="Calibri"/>
        </w:rPr>
      </w:pPr>
      <w:r w:rsidRPr="00466A01">
        <w:rPr>
          <w:rFonts w:eastAsia="Calibri"/>
        </w:rPr>
        <w:t>Other Reporting</w:t>
      </w:r>
    </w:p>
    <w:bookmarkEnd w:id="67"/>
    <w:bookmarkEnd w:id="68"/>
    <w:bookmarkEnd w:id="69"/>
    <w:bookmarkEnd w:id="70"/>
    <w:bookmarkEnd w:id="71"/>
    <w:bookmarkEnd w:id="72"/>
    <w:bookmarkEnd w:id="73"/>
    <w:bookmarkEnd w:id="74"/>
    <w:p w14:paraId="42AEEEBE" w14:textId="77777777" w:rsidR="00C53390" w:rsidRPr="00C53390" w:rsidRDefault="008430E3" w:rsidP="00797DA9">
      <w:pPr>
        <w:spacing w:before="120" w:after="240"/>
        <w:rPr>
          <w:rFonts w:ascii="Arial" w:eastAsia="Times New Roman" w:hAnsi="Arial" w:cs="Arial"/>
          <w:sz w:val="20"/>
          <w:szCs w:val="20"/>
        </w:rPr>
      </w:pPr>
      <w:r w:rsidRPr="00C53390">
        <w:rPr>
          <w:rFonts w:ascii="Arial" w:eastAsia="Times New Roman" w:hAnsi="Arial" w:cs="Arial"/>
          <w:sz w:val="20"/>
          <w:szCs w:val="20"/>
        </w:rPr>
        <w:t>The permittee shall use reporting, notification, and other schedule forms to submit to the AQD through MiEnviro Portal (</w:t>
      </w:r>
      <w:hyperlink r:id="rId26" w:history="1">
        <w:r w:rsidRPr="00C53390">
          <w:rPr>
            <w:rFonts w:ascii="Arial" w:eastAsia="Times New Roman" w:hAnsi="Arial" w:cs="Arial"/>
            <w:color w:val="0000FF"/>
            <w:sz w:val="20"/>
            <w:szCs w:val="20"/>
            <w:u w:val="single"/>
          </w:rPr>
          <w:t>MiEnviro.Michigan.gov</w:t>
        </w:r>
      </w:hyperlink>
      <w:r w:rsidRPr="00C53390">
        <w:rPr>
          <w:rFonts w:ascii="Arial" w:eastAsia="Times New Roman" w:hAnsi="Arial" w:cs="Arial"/>
          <w:sz w:val="20"/>
          <w:szCs w:val="20"/>
        </w:rPr>
        <w:t xml:space="preserve">) as referenced in the appropriate Source-Wide, Emission Unit and/or Flexible Group Special Conditions. </w:t>
      </w:r>
    </w:p>
    <w:sectPr w:rsidR="00C53390" w:rsidRPr="00C53390" w:rsidSect="007E4D7F">
      <w:footerReference w:type="default" r:id="rId27"/>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BE88E" w14:textId="77777777" w:rsidR="008430E3" w:rsidRDefault="008430E3">
      <w:pPr>
        <w:spacing w:after="0" w:line="240" w:lineRule="auto"/>
      </w:pPr>
      <w:r>
        <w:separator/>
      </w:r>
    </w:p>
  </w:endnote>
  <w:endnote w:type="continuationSeparator" w:id="0">
    <w:p w14:paraId="23FC4E57" w14:textId="77777777" w:rsidR="008430E3" w:rsidRDefault="0084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76F7D" w14:textId="77777777" w:rsidR="001852C1" w:rsidRPr="007E4D7F" w:rsidRDefault="008430E3" w:rsidP="007E4D7F">
    <w:pPr>
      <w:pStyle w:val="Footer"/>
      <w:jc w:val="center"/>
      <w:rPr>
        <w:rFonts w:ascii="Arial" w:hAnsi="Arial" w:cs="Arial"/>
      </w:rPr>
    </w:pPr>
    <w:r w:rsidRPr="007E4D7F">
      <w:rPr>
        <w:rFonts w:ascii="Arial" w:hAnsi="Arial" w:cs="Arial"/>
      </w:rPr>
      <w:t xml:space="preserve">Page </w:t>
    </w:r>
    <w:r w:rsidRPr="007E4D7F">
      <w:rPr>
        <w:rFonts w:ascii="Arial" w:hAnsi="Arial" w:cs="Arial"/>
      </w:rPr>
      <w:fldChar w:fldCharType="begin"/>
    </w:r>
    <w:r w:rsidRPr="007E4D7F">
      <w:rPr>
        <w:rFonts w:ascii="Arial" w:hAnsi="Arial" w:cs="Arial"/>
      </w:rPr>
      <w:instrText xml:space="preserve"> PAGE  \* Arabic  \* MERGEFORMAT </w:instrText>
    </w:r>
    <w:r w:rsidRPr="007E4D7F">
      <w:rPr>
        <w:rFonts w:ascii="Arial" w:hAnsi="Arial" w:cs="Arial"/>
      </w:rPr>
      <w:fldChar w:fldCharType="separate"/>
    </w:r>
    <w:r w:rsidRPr="007E4D7F">
      <w:rPr>
        <w:rFonts w:ascii="Arial" w:hAnsi="Arial" w:cs="Arial"/>
        <w:noProof/>
      </w:rPr>
      <w:t>1</w:t>
    </w:r>
    <w:r w:rsidRPr="007E4D7F">
      <w:rPr>
        <w:rFonts w:ascii="Arial" w:hAnsi="Arial" w:cs="Arial"/>
      </w:rPr>
      <w:fldChar w:fldCharType="end"/>
    </w:r>
    <w:r w:rsidRPr="007E4D7F">
      <w:rPr>
        <w:rFonts w:ascii="Arial" w:hAnsi="Arial" w:cs="Arial"/>
      </w:rPr>
      <w:t xml:space="preserve"> of </w:t>
    </w:r>
    <w:r w:rsidRPr="007E4D7F">
      <w:rPr>
        <w:rFonts w:ascii="Arial" w:hAnsi="Arial" w:cs="Arial"/>
      </w:rPr>
      <w:fldChar w:fldCharType="begin"/>
    </w:r>
    <w:r w:rsidRPr="007E4D7F">
      <w:rPr>
        <w:rFonts w:ascii="Arial" w:hAnsi="Arial" w:cs="Arial"/>
      </w:rPr>
      <w:instrText xml:space="preserve"> NUMPAGES  \* Arabic  \* MERGEFORMAT </w:instrText>
    </w:r>
    <w:r w:rsidRPr="007E4D7F">
      <w:rPr>
        <w:rFonts w:ascii="Arial" w:hAnsi="Arial" w:cs="Arial"/>
      </w:rPr>
      <w:fldChar w:fldCharType="separate"/>
    </w:r>
    <w:r w:rsidRPr="007E4D7F">
      <w:rPr>
        <w:rFonts w:ascii="Arial" w:hAnsi="Arial" w:cs="Arial"/>
        <w:noProof/>
      </w:rPr>
      <w:t>2</w:t>
    </w:r>
    <w:r w:rsidRPr="007E4D7F">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95638" w14:textId="77777777" w:rsidR="008430E3" w:rsidRDefault="008430E3">
      <w:pPr>
        <w:spacing w:after="0" w:line="240" w:lineRule="auto"/>
      </w:pPr>
      <w:r>
        <w:separator/>
      </w:r>
    </w:p>
  </w:footnote>
  <w:footnote w:type="continuationSeparator" w:id="0">
    <w:p w14:paraId="53888C70" w14:textId="77777777" w:rsidR="008430E3" w:rsidRDefault="0084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7F2"/>
    <w:multiLevelType w:val="multilevel"/>
    <w:tmpl w:val="017C50C8"/>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rPr>
        <w:b w:val="0"/>
        <w:i w:val="0"/>
        <w:caps w:val="0"/>
        <w:strike w:val="0"/>
        <w:dstrike w:val="0"/>
        <w:vanish w:val="0"/>
        <w:webHidden w:val="0"/>
        <w:u w:val="none"/>
        <w:effect w:val="none"/>
        <w:vertAlign w:val="baseline"/>
        <w:specVanish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14D210E"/>
    <w:multiLevelType w:val="hybridMultilevel"/>
    <w:tmpl w:val="AE7EBE5E"/>
    <w:lvl w:ilvl="0" w:tplc="C7605218">
      <w:start w:val="1"/>
      <w:numFmt w:val="decimal"/>
      <w:lvlText w:val="%1."/>
      <w:lvlJc w:val="left"/>
      <w:pPr>
        <w:tabs>
          <w:tab w:val="num" w:pos="360"/>
        </w:tabs>
        <w:ind w:left="360" w:hanging="360"/>
      </w:pPr>
      <w:rPr>
        <w:rFonts w:ascii="Arial" w:hAnsi="Arial" w:cs="Times New Roman" w:hint="default"/>
        <w:b w:val="0"/>
        <w:i w:val="0"/>
        <w:sz w:val="20"/>
        <w:vertAlign w:val="baseline"/>
      </w:rPr>
    </w:lvl>
    <w:lvl w:ilvl="1" w:tplc="EB50F060">
      <w:start w:val="1"/>
      <w:numFmt w:val="lowerLetter"/>
      <w:lvlText w:val="%2."/>
      <w:lvlJc w:val="left"/>
      <w:pPr>
        <w:ind w:left="1440" w:hanging="360"/>
      </w:pPr>
    </w:lvl>
    <w:lvl w:ilvl="2" w:tplc="25B87D0A">
      <w:start w:val="1"/>
      <w:numFmt w:val="lowerRoman"/>
      <w:lvlText w:val="%3."/>
      <w:lvlJc w:val="right"/>
      <w:pPr>
        <w:ind w:left="2160" w:hanging="180"/>
      </w:pPr>
    </w:lvl>
    <w:lvl w:ilvl="3" w:tplc="5D225988">
      <w:start w:val="1"/>
      <w:numFmt w:val="decimal"/>
      <w:lvlText w:val="%4."/>
      <w:lvlJc w:val="left"/>
      <w:pPr>
        <w:ind w:left="2880" w:hanging="360"/>
      </w:pPr>
    </w:lvl>
    <w:lvl w:ilvl="4" w:tplc="2442858E">
      <w:start w:val="1"/>
      <w:numFmt w:val="lowerLetter"/>
      <w:lvlText w:val="%5."/>
      <w:lvlJc w:val="left"/>
      <w:pPr>
        <w:ind w:left="3600" w:hanging="360"/>
      </w:pPr>
    </w:lvl>
    <w:lvl w:ilvl="5" w:tplc="0D6649FE">
      <w:start w:val="1"/>
      <w:numFmt w:val="lowerRoman"/>
      <w:lvlText w:val="%6."/>
      <w:lvlJc w:val="right"/>
      <w:pPr>
        <w:ind w:left="4320" w:hanging="180"/>
      </w:pPr>
    </w:lvl>
    <w:lvl w:ilvl="6" w:tplc="2CF89370">
      <w:start w:val="1"/>
      <w:numFmt w:val="decimal"/>
      <w:lvlText w:val="%7."/>
      <w:lvlJc w:val="left"/>
      <w:pPr>
        <w:ind w:left="5040" w:hanging="360"/>
      </w:pPr>
    </w:lvl>
    <w:lvl w:ilvl="7" w:tplc="94B469FC">
      <w:start w:val="1"/>
      <w:numFmt w:val="lowerLetter"/>
      <w:lvlText w:val="%8."/>
      <w:lvlJc w:val="left"/>
      <w:pPr>
        <w:ind w:left="5760" w:hanging="360"/>
      </w:pPr>
    </w:lvl>
    <w:lvl w:ilvl="8" w:tplc="42BC9FE8">
      <w:start w:val="1"/>
      <w:numFmt w:val="lowerRoman"/>
      <w:lvlText w:val="%9."/>
      <w:lvlJc w:val="right"/>
      <w:pPr>
        <w:ind w:left="6480" w:hanging="180"/>
      </w:pPr>
    </w:lvl>
  </w:abstractNum>
  <w:abstractNum w:abstractNumId="2" w15:restartNumberingAfterBreak="0">
    <w:nsid w:val="03D0627E"/>
    <w:multiLevelType w:val="hybridMultilevel"/>
    <w:tmpl w:val="6B609E4C"/>
    <w:lvl w:ilvl="0" w:tplc="588C4CC2">
      <w:start w:val="1"/>
      <w:numFmt w:val="decimal"/>
      <w:lvlText w:val="%1."/>
      <w:lvlJc w:val="left"/>
      <w:pPr>
        <w:tabs>
          <w:tab w:val="num" w:pos="0"/>
        </w:tabs>
        <w:ind w:left="360" w:hanging="360"/>
      </w:pPr>
    </w:lvl>
    <w:lvl w:ilvl="1" w:tplc="3C260AC6">
      <w:start w:val="1"/>
      <w:numFmt w:val="lowerLetter"/>
      <w:lvlText w:val="%2."/>
      <w:lvlJc w:val="left"/>
      <w:pPr>
        <w:tabs>
          <w:tab w:val="num" w:pos="360"/>
        </w:tabs>
        <w:ind w:left="720" w:hanging="360"/>
      </w:pPr>
    </w:lvl>
    <w:lvl w:ilvl="2" w:tplc="B23ADC7A">
      <w:start w:val="1"/>
      <w:numFmt w:val="lowerRoman"/>
      <w:lvlText w:val="%3."/>
      <w:lvlJc w:val="right"/>
      <w:pPr>
        <w:tabs>
          <w:tab w:val="num" w:pos="2160"/>
        </w:tabs>
        <w:ind w:left="2160" w:hanging="180"/>
      </w:pPr>
    </w:lvl>
    <w:lvl w:ilvl="3" w:tplc="DC3807A2">
      <w:start w:val="1"/>
      <w:numFmt w:val="decimal"/>
      <w:lvlText w:val="%4."/>
      <w:lvlJc w:val="left"/>
      <w:pPr>
        <w:tabs>
          <w:tab w:val="num" w:pos="2880"/>
        </w:tabs>
        <w:ind w:left="2880" w:hanging="360"/>
      </w:pPr>
    </w:lvl>
    <w:lvl w:ilvl="4" w:tplc="537AE70E">
      <w:start w:val="1"/>
      <w:numFmt w:val="lowerLetter"/>
      <w:lvlText w:val="%5."/>
      <w:lvlJc w:val="left"/>
      <w:pPr>
        <w:tabs>
          <w:tab w:val="num" w:pos="3600"/>
        </w:tabs>
        <w:ind w:left="3600" w:hanging="360"/>
      </w:pPr>
    </w:lvl>
    <w:lvl w:ilvl="5" w:tplc="A8A091BC">
      <w:start w:val="1"/>
      <w:numFmt w:val="lowerRoman"/>
      <w:lvlText w:val="%6."/>
      <w:lvlJc w:val="right"/>
      <w:pPr>
        <w:tabs>
          <w:tab w:val="num" w:pos="4320"/>
        </w:tabs>
        <w:ind w:left="4320" w:hanging="180"/>
      </w:pPr>
    </w:lvl>
    <w:lvl w:ilvl="6" w:tplc="69E84D4A">
      <w:start w:val="1"/>
      <w:numFmt w:val="decimal"/>
      <w:lvlText w:val="%7."/>
      <w:lvlJc w:val="left"/>
      <w:pPr>
        <w:tabs>
          <w:tab w:val="num" w:pos="5040"/>
        </w:tabs>
        <w:ind w:left="5040" w:hanging="360"/>
      </w:pPr>
    </w:lvl>
    <w:lvl w:ilvl="7" w:tplc="A9AA5B96">
      <w:start w:val="1"/>
      <w:numFmt w:val="lowerLetter"/>
      <w:lvlText w:val="%8."/>
      <w:lvlJc w:val="left"/>
      <w:pPr>
        <w:tabs>
          <w:tab w:val="num" w:pos="5760"/>
        </w:tabs>
        <w:ind w:left="5760" w:hanging="360"/>
      </w:pPr>
    </w:lvl>
    <w:lvl w:ilvl="8" w:tplc="198C64EE">
      <w:start w:val="1"/>
      <w:numFmt w:val="lowerRoman"/>
      <w:lvlText w:val="%9."/>
      <w:lvlJc w:val="right"/>
      <w:pPr>
        <w:tabs>
          <w:tab w:val="num" w:pos="6480"/>
        </w:tabs>
        <w:ind w:left="6480" w:hanging="180"/>
      </w:pPr>
    </w:lvl>
  </w:abstractNum>
  <w:abstractNum w:abstractNumId="3" w15:restartNumberingAfterBreak="0">
    <w:nsid w:val="04666E5C"/>
    <w:multiLevelType w:val="hybridMultilevel"/>
    <w:tmpl w:val="50C039D4"/>
    <w:lvl w:ilvl="0" w:tplc="EC681462">
      <w:start w:val="1"/>
      <w:numFmt w:val="upperLetter"/>
      <w:lvlText w:val="%1."/>
      <w:lvlJc w:val="left"/>
      <w:pPr>
        <w:ind w:left="360" w:hanging="360"/>
      </w:pPr>
      <w:rPr>
        <w:rFonts w:hint="default"/>
      </w:rPr>
    </w:lvl>
    <w:lvl w:ilvl="1" w:tplc="309E72C8" w:tentative="1">
      <w:start w:val="1"/>
      <w:numFmt w:val="lowerLetter"/>
      <w:lvlText w:val="%2."/>
      <w:lvlJc w:val="left"/>
      <w:pPr>
        <w:ind w:left="1440" w:hanging="360"/>
      </w:pPr>
    </w:lvl>
    <w:lvl w:ilvl="2" w:tplc="F13AC982" w:tentative="1">
      <w:start w:val="1"/>
      <w:numFmt w:val="lowerRoman"/>
      <w:lvlText w:val="%3."/>
      <w:lvlJc w:val="right"/>
      <w:pPr>
        <w:ind w:left="2160" w:hanging="180"/>
      </w:pPr>
    </w:lvl>
    <w:lvl w:ilvl="3" w:tplc="04BE6A48" w:tentative="1">
      <w:start w:val="1"/>
      <w:numFmt w:val="decimal"/>
      <w:lvlText w:val="%4."/>
      <w:lvlJc w:val="left"/>
      <w:pPr>
        <w:ind w:left="2880" w:hanging="360"/>
      </w:pPr>
    </w:lvl>
    <w:lvl w:ilvl="4" w:tplc="DE16B2B2" w:tentative="1">
      <w:start w:val="1"/>
      <w:numFmt w:val="lowerLetter"/>
      <w:lvlText w:val="%5."/>
      <w:lvlJc w:val="left"/>
      <w:pPr>
        <w:ind w:left="3600" w:hanging="360"/>
      </w:pPr>
    </w:lvl>
    <w:lvl w:ilvl="5" w:tplc="D864F95C" w:tentative="1">
      <w:start w:val="1"/>
      <w:numFmt w:val="lowerRoman"/>
      <w:lvlText w:val="%6."/>
      <w:lvlJc w:val="right"/>
      <w:pPr>
        <w:ind w:left="4320" w:hanging="180"/>
      </w:pPr>
    </w:lvl>
    <w:lvl w:ilvl="6" w:tplc="F7225B82" w:tentative="1">
      <w:start w:val="1"/>
      <w:numFmt w:val="decimal"/>
      <w:lvlText w:val="%7."/>
      <w:lvlJc w:val="left"/>
      <w:pPr>
        <w:ind w:left="5040" w:hanging="360"/>
      </w:pPr>
    </w:lvl>
    <w:lvl w:ilvl="7" w:tplc="ECA284B8" w:tentative="1">
      <w:start w:val="1"/>
      <w:numFmt w:val="lowerLetter"/>
      <w:lvlText w:val="%8."/>
      <w:lvlJc w:val="left"/>
      <w:pPr>
        <w:ind w:left="5760" w:hanging="360"/>
      </w:pPr>
    </w:lvl>
    <w:lvl w:ilvl="8" w:tplc="F97800C8" w:tentative="1">
      <w:start w:val="1"/>
      <w:numFmt w:val="lowerRoman"/>
      <w:lvlText w:val="%9."/>
      <w:lvlJc w:val="right"/>
      <w:pPr>
        <w:ind w:left="6480" w:hanging="180"/>
      </w:pPr>
    </w:lvl>
  </w:abstractNum>
  <w:abstractNum w:abstractNumId="4" w15:restartNumberingAfterBreak="0">
    <w:nsid w:val="06C67AB6"/>
    <w:multiLevelType w:val="multilevel"/>
    <w:tmpl w:val="BF06F392"/>
    <w:lvl w:ilvl="0">
      <w:start w:val="1"/>
      <w:numFmt w:val="none"/>
      <w:isLgl/>
      <w:lvlText w:val=""/>
      <w:lvlJc w:val="left"/>
      <w:pPr>
        <w:tabs>
          <w:tab w:val="num" w:pos="360"/>
        </w:tabs>
        <w:ind w:left="0" w:firstLine="0"/>
      </w:pPr>
      <w:rPr>
        <w:rFonts w:ascii="Arial" w:hAnsi="Arial" w:cs="Times New Roman" w:hint="default"/>
        <w:b/>
        <w:i w:val="0"/>
        <w:sz w:val="28"/>
      </w:rPr>
    </w:lvl>
    <w:lvl w:ilvl="1">
      <w:start w:val="1"/>
      <w:numFmt w:val="none"/>
      <w:pStyle w:val="Heading2"/>
      <w:isLgl/>
      <w:lvlText w:val=""/>
      <w:lvlJc w:val="left"/>
      <w:pPr>
        <w:tabs>
          <w:tab w:val="num" w:pos="360"/>
        </w:tabs>
        <w:ind w:left="360" w:hanging="360"/>
      </w:pPr>
      <w:rPr>
        <w:rFonts w:ascii="Arial" w:hAnsi="Arial" w:cs="Times New Roman" w:hint="default"/>
        <w:b/>
        <w:i w:val="0"/>
        <w:sz w:val="24"/>
      </w:rPr>
    </w:lvl>
    <w:lvl w:ilvl="2">
      <w:start w:val="1"/>
      <w:numFmt w:val="none"/>
      <w:pStyle w:val="Heading3"/>
      <w:lvlText w:val=""/>
      <w:lvlJc w:val="left"/>
      <w:pPr>
        <w:tabs>
          <w:tab w:val="num" w:pos="720"/>
        </w:tabs>
        <w:ind w:left="720" w:hanging="720"/>
      </w:pPr>
      <w:rPr>
        <w:rFonts w:ascii="Arial" w:hAnsi="Arial" w:cs="Times New Roman" w:hint="default"/>
        <w:b w:val="0"/>
        <w:i w:val="0"/>
        <w:sz w:val="22"/>
      </w:rPr>
    </w:lvl>
    <w:lvl w:ilvl="3">
      <w:start w:val="1"/>
      <w:numFmt w:val="lowerRoman"/>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5" w15:restartNumberingAfterBreak="0">
    <w:nsid w:val="076C78AF"/>
    <w:multiLevelType w:val="hybridMultilevel"/>
    <w:tmpl w:val="0EAEA2B0"/>
    <w:lvl w:ilvl="0" w:tplc="00A4DB10">
      <w:start w:val="4"/>
      <w:numFmt w:val="decimal"/>
      <w:lvlText w:val="%1."/>
      <w:lvlJc w:val="left"/>
      <w:pPr>
        <w:tabs>
          <w:tab w:val="num" w:pos="0"/>
        </w:tabs>
        <w:ind w:left="360" w:hanging="360"/>
      </w:pPr>
    </w:lvl>
    <w:lvl w:ilvl="1" w:tplc="96D4E9EE">
      <w:start w:val="1"/>
      <w:numFmt w:val="lowerLetter"/>
      <w:lvlText w:val="%2."/>
      <w:lvlJc w:val="left"/>
      <w:pPr>
        <w:ind w:left="1440" w:hanging="360"/>
      </w:pPr>
    </w:lvl>
    <w:lvl w:ilvl="2" w:tplc="089CA864">
      <w:start w:val="1"/>
      <w:numFmt w:val="lowerLetter"/>
      <w:lvlText w:val="%3."/>
      <w:lvlJc w:val="left"/>
      <w:pPr>
        <w:ind w:left="2160" w:hanging="180"/>
      </w:pPr>
      <w:rPr>
        <w:rFonts w:ascii="Arial" w:hAnsi="Arial" w:cs="Arial" w:hint="default"/>
      </w:rPr>
    </w:lvl>
    <w:lvl w:ilvl="3" w:tplc="709A4814">
      <w:start w:val="1"/>
      <w:numFmt w:val="decimal"/>
      <w:lvlText w:val="%4."/>
      <w:lvlJc w:val="left"/>
      <w:pPr>
        <w:ind w:left="2880" w:hanging="360"/>
      </w:pPr>
    </w:lvl>
    <w:lvl w:ilvl="4" w:tplc="7E6C950C">
      <w:start w:val="1"/>
      <w:numFmt w:val="lowerLetter"/>
      <w:lvlText w:val="%5."/>
      <w:lvlJc w:val="left"/>
      <w:pPr>
        <w:ind w:left="3600" w:hanging="360"/>
      </w:pPr>
    </w:lvl>
    <w:lvl w:ilvl="5" w:tplc="6A5007BC">
      <w:start w:val="1"/>
      <w:numFmt w:val="lowerRoman"/>
      <w:lvlText w:val="%6."/>
      <w:lvlJc w:val="right"/>
      <w:pPr>
        <w:ind w:left="4320" w:hanging="180"/>
      </w:pPr>
    </w:lvl>
    <w:lvl w:ilvl="6" w:tplc="2CFC1368">
      <w:start w:val="1"/>
      <w:numFmt w:val="decimal"/>
      <w:lvlText w:val="%7."/>
      <w:lvlJc w:val="left"/>
      <w:pPr>
        <w:ind w:left="5040" w:hanging="360"/>
      </w:pPr>
    </w:lvl>
    <w:lvl w:ilvl="7" w:tplc="FB2EC9F2">
      <w:start w:val="1"/>
      <w:numFmt w:val="lowerLetter"/>
      <w:lvlText w:val="%8."/>
      <w:lvlJc w:val="left"/>
      <w:pPr>
        <w:ind w:left="5760" w:hanging="360"/>
      </w:pPr>
    </w:lvl>
    <w:lvl w:ilvl="8" w:tplc="CB52B96E">
      <w:start w:val="1"/>
      <w:numFmt w:val="lowerRoman"/>
      <w:lvlText w:val="%9."/>
      <w:lvlJc w:val="right"/>
      <w:pPr>
        <w:ind w:left="6480" w:hanging="180"/>
      </w:pPr>
    </w:lvl>
  </w:abstractNum>
  <w:abstractNum w:abstractNumId="6" w15:restartNumberingAfterBreak="0">
    <w:nsid w:val="08414962"/>
    <w:multiLevelType w:val="hybridMultilevel"/>
    <w:tmpl w:val="3DD47198"/>
    <w:lvl w:ilvl="0" w:tplc="2654D640">
      <w:start w:val="2"/>
      <w:numFmt w:val="lowerLetter"/>
      <w:lvlText w:val="%1."/>
      <w:lvlJc w:val="left"/>
      <w:pPr>
        <w:tabs>
          <w:tab w:val="num" w:pos="360"/>
        </w:tabs>
        <w:ind w:left="360" w:firstLine="0"/>
      </w:pPr>
      <w:rPr>
        <w:rFonts w:ascii="Arial" w:hAnsi="Arial" w:cs="Times New Roman" w:hint="default"/>
        <w:b w:val="0"/>
        <w:i w:val="0"/>
        <w:sz w:val="20"/>
        <w:szCs w:val="20"/>
      </w:rPr>
    </w:lvl>
    <w:lvl w:ilvl="1" w:tplc="150A5FCE">
      <w:start w:val="1"/>
      <w:numFmt w:val="lowerLetter"/>
      <w:lvlText w:val="%2."/>
      <w:lvlJc w:val="left"/>
      <w:pPr>
        <w:tabs>
          <w:tab w:val="num" w:pos="1440"/>
        </w:tabs>
        <w:ind w:left="1440" w:hanging="360"/>
      </w:pPr>
    </w:lvl>
    <w:lvl w:ilvl="2" w:tplc="CEFC2F14">
      <w:start w:val="1"/>
      <w:numFmt w:val="lowerRoman"/>
      <w:lvlText w:val="%3."/>
      <w:lvlJc w:val="right"/>
      <w:pPr>
        <w:tabs>
          <w:tab w:val="num" w:pos="2160"/>
        </w:tabs>
        <w:ind w:left="2160" w:hanging="180"/>
      </w:pPr>
    </w:lvl>
    <w:lvl w:ilvl="3" w:tplc="6D0AAF04">
      <w:start w:val="1"/>
      <w:numFmt w:val="decimal"/>
      <w:lvlText w:val="%4."/>
      <w:lvlJc w:val="left"/>
      <w:pPr>
        <w:tabs>
          <w:tab w:val="num" w:pos="2880"/>
        </w:tabs>
        <w:ind w:left="2880" w:hanging="360"/>
      </w:pPr>
    </w:lvl>
    <w:lvl w:ilvl="4" w:tplc="9C144CF6">
      <w:start w:val="1"/>
      <w:numFmt w:val="lowerLetter"/>
      <w:lvlText w:val="%5."/>
      <w:lvlJc w:val="left"/>
      <w:pPr>
        <w:tabs>
          <w:tab w:val="num" w:pos="3600"/>
        </w:tabs>
        <w:ind w:left="3600" w:hanging="360"/>
      </w:pPr>
    </w:lvl>
    <w:lvl w:ilvl="5" w:tplc="DABAA632">
      <w:start w:val="1"/>
      <w:numFmt w:val="lowerRoman"/>
      <w:lvlText w:val="%6."/>
      <w:lvlJc w:val="right"/>
      <w:pPr>
        <w:tabs>
          <w:tab w:val="num" w:pos="4320"/>
        </w:tabs>
        <w:ind w:left="4320" w:hanging="180"/>
      </w:pPr>
    </w:lvl>
    <w:lvl w:ilvl="6" w:tplc="641AD6B8">
      <w:start w:val="1"/>
      <w:numFmt w:val="decimal"/>
      <w:lvlText w:val="%7."/>
      <w:lvlJc w:val="left"/>
      <w:pPr>
        <w:tabs>
          <w:tab w:val="num" w:pos="5040"/>
        </w:tabs>
        <w:ind w:left="5040" w:hanging="360"/>
      </w:pPr>
    </w:lvl>
    <w:lvl w:ilvl="7" w:tplc="CC2EA4FC">
      <w:start w:val="1"/>
      <w:numFmt w:val="lowerLetter"/>
      <w:lvlText w:val="%8."/>
      <w:lvlJc w:val="left"/>
      <w:pPr>
        <w:tabs>
          <w:tab w:val="num" w:pos="5760"/>
        </w:tabs>
        <w:ind w:left="5760" w:hanging="360"/>
      </w:pPr>
    </w:lvl>
    <w:lvl w:ilvl="8" w:tplc="F64C7FB4">
      <w:start w:val="1"/>
      <w:numFmt w:val="lowerRoman"/>
      <w:lvlText w:val="%9."/>
      <w:lvlJc w:val="right"/>
      <w:pPr>
        <w:tabs>
          <w:tab w:val="num" w:pos="6480"/>
        </w:tabs>
        <w:ind w:left="6480" w:hanging="180"/>
      </w:pPr>
    </w:lvl>
  </w:abstractNum>
  <w:abstractNum w:abstractNumId="7" w15:restartNumberingAfterBreak="0">
    <w:nsid w:val="0A23161C"/>
    <w:multiLevelType w:val="hybridMultilevel"/>
    <w:tmpl w:val="D3E23ECC"/>
    <w:lvl w:ilvl="0" w:tplc="69B479C2">
      <w:start w:val="4"/>
      <w:numFmt w:val="decimal"/>
      <w:lvlText w:val=" %1. "/>
      <w:lvlJc w:val="left"/>
      <w:pPr>
        <w:ind w:left="360" w:hanging="360"/>
      </w:pPr>
      <w:rPr>
        <w:rFonts w:ascii="Arial" w:hAnsi="Arial" w:cs="Times New Roman" w:hint="default"/>
        <w:b w:val="0"/>
        <w:i w:val="0"/>
        <w:color w:val="auto"/>
      </w:rPr>
    </w:lvl>
    <w:lvl w:ilvl="1" w:tplc="81E24D8A">
      <w:start w:val="1"/>
      <w:numFmt w:val="lowerLetter"/>
      <w:lvlText w:val="%2."/>
      <w:lvlJc w:val="left"/>
      <w:pPr>
        <w:ind w:left="1440" w:hanging="360"/>
      </w:pPr>
    </w:lvl>
    <w:lvl w:ilvl="2" w:tplc="FC944F4E">
      <w:start w:val="1"/>
      <w:numFmt w:val="lowerRoman"/>
      <w:lvlText w:val="%3."/>
      <w:lvlJc w:val="right"/>
      <w:pPr>
        <w:ind w:left="2160" w:hanging="180"/>
      </w:pPr>
    </w:lvl>
    <w:lvl w:ilvl="3" w:tplc="D4B6D826">
      <w:start w:val="1"/>
      <w:numFmt w:val="decimal"/>
      <w:lvlText w:val="%4."/>
      <w:lvlJc w:val="left"/>
      <w:pPr>
        <w:ind w:left="2880" w:hanging="360"/>
      </w:pPr>
    </w:lvl>
    <w:lvl w:ilvl="4" w:tplc="AD4239B0">
      <w:start w:val="1"/>
      <w:numFmt w:val="lowerLetter"/>
      <w:lvlText w:val="%5."/>
      <w:lvlJc w:val="left"/>
      <w:pPr>
        <w:ind w:left="3600" w:hanging="360"/>
      </w:pPr>
    </w:lvl>
    <w:lvl w:ilvl="5" w:tplc="A6B850D8">
      <w:start w:val="1"/>
      <w:numFmt w:val="lowerRoman"/>
      <w:lvlText w:val="%6."/>
      <w:lvlJc w:val="right"/>
      <w:pPr>
        <w:ind w:left="4320" w:hanging="180"/>
      </w:pPr>
    </w:lvl>
    <w:lvl w:ilvl="6" w:tplc="FB466D78">
      <w:start w:val="1"/>
      <w:numFmt w:val="decimal"/>
      <w:lvlText w:val="%7."/>
      <w:lvlJc w:val="left"/>
      <w:pPr>
        <w:ind w:left="5040" w:hanging="360"/>
      </w:pPr>
    </w:lvl>
    <w:lvl w:ilvl="7" w:tplc="F24C1348">
      <w:start w:val="1"/>
      <w:numFmt w:val="lowerLetter"/>
      <w:lvlText w:val="%8."/>
      <w:lvlJc w:val="left"/>
      <w:pPr>
        <w:ind w:left="5760" w:hanging="360"/>
      </w:pPr>
    </w:lvl>
    <w:lvl w:ilvl="8" w:tplc="38CC4974">
      <w:start w:val="1"/>
      <w:numFmt w:val="lowerRoman"/>
      <w:lvlText w:val="%9."/>
      <w:lvlJc w:val="right"/>
      <w:pPr>
        <w:ind w:left="6480" w:hanging="180"/>
      </w:pPr>
    </w:lvl>
  </w:abstractNum>
  <w:abstractNum w:abstractNumId="8" w15:restartNumberingAfterBreak="0">
    <w:nsid w:val="0D26299E"/>
    <w:multiLevelType w:val="hybridMultilevel"/>
    <w:tmpl w:val="A2BA21A8"/>
    <w:lvl w:ilvl="0" w:tplc="98742EB2">
      <w:start w:val="4"/>
      <w:numFmt w:val="decimal"/>
      <w:lvlText w:val=" %1. "/>
      <w:lvlJc w:val="left"/>
      <w:pPr>
        <w:ind w:left="360" w:hanging="360"/>
      </w:pPr>
      <w:rPr>
        <w:rFonts w:ascii="Arial" w:hAnsi="Arial" w:cs="Times New Roman" w:hint="default"/>
        <w:b w:val="0"/>
        <w:i w:val="0"/>
        <w:color w:val="auto"/>
      </w:rPr>
    </w:lvl>
    <w:lvl w:ilvl="1" w:tplc="B99E9C18">
      <w:start w:val="1"/>
      <w:numFmt w:val="lowerLetter"/>
      <w:lvlText w:val="%2."/>
      <w:lvlJc w:val="left"/>
      <w:pPr>
        <w:ind w:left="1440" w:hanging="360"/>
      </w:pPr>
    </w:lvl>
    <w:lvl w:ilvl="2" w:tplc="CE9CB4B6">
      <w:start w:val="1"/>
      <w:numFmt w:val="lowerRoman"/>
      <w:lvlText w:val="%3."/>
      <w:lvlJc w:val="right"/>
      <w:pPr>
        <w:ind w:left="2160" w:hanging="180"/>
      </w:pPr>
    </w:lvl>
    <w:lvl w:ilvl="3" w:tplc="623AE89A">
      <w:start w:val="1"/>
      <w:numFmt w:val="decimal"/>
      <w:lvlText w:val="%4."/>
      <w:lvlJc w:val="left"/>
      <w:pPr>
        <w:ind w:left="2880" w:hanging="360"/>
      </w:pPr>
    </w:lvl>
    <w:lvl w:ilvl="4" w:tplc="1826C7BA">
      <w:start w:val="1"/>
      <w:numFmt w:val="lowerLetter"/>
      <w:lvlText w:val="%5."/>
      <w:lvlJc w:val="left"/>
      <w:pPr>
        <w:ind w:left="3600" w:hanging="360"/>
      </w:pPr>
    </w:lvl>
    <w:lvl w:ilvl="5" w:tplc="D4544C5A">
      <w:start w:val="1"/>
      <w:numFmt w:val="lowerRoman"/>
      <w:lvlText w:val="%6."/>
      <w:lvlJc w:val="right"/>
      <w:pPr>
        <w:ind w:left="4320" w:hanging="180"/>
      </w:pPr>
    </w:lvl>
    <w:lvl w:ilvl="6" w:tplc="8DAEB2FA">
      <w:start w:val="1"/>
      <w:numFmt w:val="decimal"/>
      <w:lvlText w:val="%7."/>
      <w:lvlJc w:val="left"/>
      <w:pPr>
        <w:ind w:left="5040" w:hanging="360"/>
      </w:pPr>
    </w:lvl>
    <w:lvl w:ilvl="7" w:tplc="BF000FC2">
      <w:start w:val="1"/>
      <w:numFmt w:val="lowerLetter"/>
      <w:lvlText w:val="%8."/>
      <w:lvlJc w:val="left"/>
      <w:pPr>
        <w:ind w:left="5760" w:hanging="360"/>
      </w:pPr>
    </w:lvl>
    <w:lvl w:ilvl="8" w:tplc="D71C0F66">
      <w:start w:val="1"/>
      <w:numFmt w:val="lowerRoman"/>
      <w:lvlText w:val="%9."/>
      <w:lvlJc w:val="right"/>
      <w:pPr>
        <w:ind w:left="6480" w:hanging="180"/>
      </w:pPr>
    </w:lvl>
  </w:abstractNum>
  <w:abstractNum w:abstractNumId="9" w15:restartNumberingAfterBreak="0">
    <w:nsid w:val="0EA61DF0"/>
    <w:multiLevelType w:val="hybridMultilevel"/>
    <w:tmpl w:val="0578415C"/>
    <w:lvl w:ilvl="0" w:tplc="73AE5576">
      <w:start w:val="1"/>
      <w:numFmt w:val="decimal"/>
      <w:lvlText w:val="%1."/>
      <w:lvlJc w:val="left"/>
      <w:pPr>
        <w:tabs>
          <w:tab w:val="num" w:pos="0"/>
        </w:tabs>
        <w:ind w:left="360" w:hanging="360"/>
      </w:pPr>
    </w:lvl>
    <w:lvl w:ilvl="1" w:tplc="1D92BB92">
      <w:start w:val="1"/>
      <w:numFmt w:val="lowerLetter"/>
      <w:lvlText w:val="%2."/>
      <w:lvlJc w:val="left"/>
      <w:pPr>
        <w:tabs>
          <w:tab w:val="num" w:pos="360"/>
        </w:tabs>
        <w:ind w:left="720" w:hanging="360"/>
      </w:pPr>
      <w:rPr>
        <w:b w:val="0"/>
        <w:bCs/>
      </w:rPr>
    </w:lvl>
    <w:lvl w:ilvl="2" w:tplc="7BEA5588">
      <w:start w:val="1"/>
      <w:numFmt w:val="lowerRoman"/>
      <w:lvlText w:val="%3."/>
      <w:lvlJc w:val="right"/>
      <w:pPr>
        <w:tabs>
          <w:tab w:val="num" w:pos="2160"/>
        </w:tabs>
        <w:ind w:left="2160" w:hanging="180"/>
      </w:pPr>
    </w:lvl>
    <w:lvl w:ilvl="3" w:tplc="C24A4546">
      <w:start w:val="1"/>
      <w:numFmt w:val="decimal"/>
      <w:lvlText w:val="%4."/>
      <w:lvlJc w:val="left"/>
      <w:pPr>
        <w:tabs>
          <w:tab w:val="num" w:pos="2880"/>
        </w:tabs>
        <w:ind w:left="2880" w:hanging="360"/>
      </w:pPr>
    </w:lvl>
    <w:lvl w:ilvl="4" w:tplc="18B2D4B2">
      <w:start w:val="1"/>
      <w:numFmt w:val="lowerLetter"/>
      <w:lvlText w:val="%5."/>
      <w:lvlJc w:val="left"/>
      <w:pPr>
        <w:tabs>
          <w:tab w:val="num" w:pos="3600"/>
        </w:tabs>
        <w:ind w:left="3600" w:hanging="360"/>
      </w:pPr>
    </w:lvl>
    <w:lvl w:ilvl="5" w:tplc="5CAE11C2">
      <w:start w:val="1"/>
      <w:numFmt w:val="lowerRoman"/>
      <w:lvlText w:val="%6."/>
      <w:lvlJc w:val="right"/>
      <w:pPr>
        <w:tabs>
          <w:tab w:val="num" w:pos="4320"/>
        </w:tabs>
        <w:ind w:left="4320" w:hanging="180"/>
      </w:pPr>
    </w:lvl>
    <w:lvl w:ilvl="6" w:tplc="85C2D6A8">
      <w:start w:val="1"/>
      <w:numFmt w:val="decimal"/>
      <w:lvlText w:val="%7."/>
      <w:lvlJc w:val="left"/>
      <w:pPr>
        <w:tabs>
          <w:tab w:val="num" w:pos="5040"/>
        </w:tabs>
        <w:ind w:left="5040" w:hanging="360"/>
      </w:pPr>
    </w:lvl>
    <w:lvl w:ilvl="7" w:tplc="9A262B28">
      <w:start w:val="1"/>
      <w:numFmt w:val="lowerLetter"/>
      <w:lvlText w:val="%8."/>
      <w:lvlJc w:val="left"/>
      <w:pPr>
        <w:tabs>
          <w:tab w:val="num" w:pos="5760"/>
        </w:tabs>
        <w:ind w:left="5760" w:hanging="360"/>
      </w:pPr>
    </w:lvl>
    <w:lvl w:ilvl="8" w:tplc="0CA69726">
      <w:start w:val="1"/>
      <w:numFmt w:val="lowerRoman"/>
      <w:lvlText w:val="%9."/>
      <w:lvlJc w:val="right"/>
      <w:pPr>
        <w:tabs>
          <w:tab w:val="num" w:pos="6480"/>
        </w:tabs>
        <w:ind w:left="6480" w:hanging="180"/>
      </w:pPr>
    </w:lvl>
  </w:abstractNum>
  <w:abstractNum w:abstractNumId="10" w15:restartNumberingAfterBreak="0">
    <w:nsid w:val="0EB73FC3"/>
    <w:multiLevelType w:val="hybridMultilevel"/>
    <w:tmpl w:val="DA08E706"/>
    <w:lvl w:ilvl="0" w:tplc="A9885350">
      <w:start w:val="4"/>
      <w:numFmt w:val="decimal"/>
      <w:lvlText w:val=" %1. "/>
      <w:lvlJc w:val="left"/>
      <w:pPr>
        <w:ind w:left="360" w:hanging="360"/>
      </w:pPr>
      <w:rPr>
        <w:rFonts w:ascii="Arial" w:hAnsi="Arial" w:cs="Times New Roman" w:hint="default"/>
        <w:b w:val="0"/>
        <w:i w:val="0"/>
        <w:color w:val="auto"/>
      </w:rPr>
    </w:lvl>
    <w:lvl w:ilvl="1" w:tplc="8644682C">
      <w:start w:val="1"/>
      <w:numFmt w:val="lowerLetter"/>
      <w:lvlText w:val="%2."/>
      <w:lvlJc w:val="left"/>
      <w:pPr>
        <w:ind w:left="1440" w:hanging="360"/>
      </w:pPr>
    </w:lvl>
    <w:lvl w:ilvl="2" w:tplc="EBEA0C9A">
      <w:start w:val="1"/>
      <w:numFmt w:val="lowerRoman"/>
      <w:lvlText w:val="%3."/>
      <w:lvlJc w:val="right"/>
      <w:pPr>
        <w:ind w:left="2160" w:hanging="180"/>
      </w:pPr>
    </w:lvl>
    <w:lvl w:ilvl="3" w:tplc="EAE85ADC">
      <w:start w:val="1"/>
      <w:numFmt w:val="decimal"/>
      <w:lvlText w:val="%4."/>
      <w:lvlJc w:val="left"/>
      <w:pPr>
        <w:ind w:left="2880" w:hanging="360"/>
      </w:pPr>
    </w:lvl>
    <w:lvl w:ilvl="4" w:tplc="0B5AEF58">
      <w:start w:val="1"/>
      <w:numFmt w:val="lowerLetter"/>
      <w:lvlText w:val="%5."/>
      <w:lvlJc w:val="left"/>
      <w:pPr>
        <w:ind w:left="3600" w:hanging="360"/>
      </w:pPr>
    </w:lvl>
    <w:lvl w:ilvl="5" w:tplc="A14430BC">
      <w:start w:val="1"/>
      <w:numFmt w:val="lowerRoman"/>
      <w:lvlText w:val="%6."/>
      <w:lvlJc w:val="right"/>
      <w:pPr>
        <w:ind w:left="4320" w:hanging="180"/>
      </w:pPr>
    </w:lvl>
    <w:lvl w:ilvl="6" w:tplc="FB48A77C">
      <w:start w:val="1"/>
      <w:numFmt w:val="decimal"/>
      <w:lvlText w:val="%7."/>
      <w:lvlJc w:val="left"/>
      <w:pPr>
        <w:ind w:left="5040" w:hanging="360"/>
      </w:pPr>
    </w:lvl>
    <w:lvl w:ilvl="7" w:tplc="CE58C52A">
      <w:start w:val="1"/>
      <w:numFmt w:val="lowerLetter"/>
      <w:lvlText w:val="%8."/>
      <w:lvlJc w:val="left"/>
      <w:pPr>
        <w:ind w:left="5760" w:hanging="360"/>
      </w:pPr>
    </w:lvl>
    <w:lvl w:ilvl="8" w:tplc="99F61586">
      <w:start w:val="1"/>
      <w:numFmt w:val="lowerRoman"/>
      <w:lvlText w:val="%9."/>
      <w:lvlJc w:val="right"/>
      <w:pPr>
        <w:ind w:left="6480" w:hanging="180"/>
      </w:pPr>
    </w:lvl>
  </w:abstractNum>
  <w:abstractNum w:abstractNumId="11" w15:restartNumberingAfterBreak="0">
    <w:nsid w:val="0F8172F8"/>
    <w:multiLevelType w:val="hybridMultilevel"/>
    <w:tmpl w:val="8F1E0926"/>
    <w:lvl w:ilvl="0" w:tplc="268E6CF6">
      <w:start w:val="3"/>
      <w:numFmt w:val="lowerLetter"/>
      <w:lvlText w:val="%1."/>
      <w:lvlJc w:val="left"/>
      <w:pPr>
        <w:ind w:left="720" w:hanging="360"/>
      </w:pPr>
      <w:rPr>
        <w:rFonts w:hint="default"/>
      </w:rPr>
    </w:lvl>
    <w:lvl w:ilvl="1" w:tplc="8BDE3286">
      <w:start w:val="1"/>
      <w:numFmt w:val="lowerLetter"/>
      <w:lvlText w:val="%2."/>
      <w:lvlJc w:val="left"/>
      <w:pPr>
        <w:ind w:left="1440" w:hanging="360"/>
      </w:pPr>
    </w:lvl>
    <w:lvl w:ilvl="2" w:tplc="B1721A2E">
      <w:start w:val="1"/>
      <w:numFmt w:val="lowerRoman"/>
      <w:lvlText w:val="%3."/>
      <w:lvlJc w:val="right"/>
      <w:pPr>
        <w:ind w:left="2160" w:hanging="180"/>
      </w:pPr>
    </w:lvl>
    <w:lvl w:ilvl="3" w:tplc="9D7C18B2">
      <w:start w:val="1"/>
      <w:numFmt w:val="decimal"/>
      <w:lvlText w:val="%4."/>
      <w:lvlJc w:val="left"/>
      <w:pPr>
        <w:ind w:left="2880" w:hanging="360"/>
      </w:pPr>
    </w:lvl>
    <w:lvl w:ilvl="4" w:tplc="BB202A6A">
      <w:start w:val="1"/>
      <w:numFmt w:val="lowerLetter"/>
      <w:lvlText w:val="%5."/>
      <w:lvlJc w:val="left"/>
      <w:pPr>
        <w:ind w:left="3600" w:hanging="360"/>
      </w:pPr>
    </w:lvl>
    <w:lvl w:ilvl="5" w:tplc="89FAD57A">
      <w:start w:val="1"/>
      <w:numFmt w:val="lowerRoman"/>
      <w:lvlText w:val="%6."/>
      <w:lvlJc w:val="right"/>
      <w:pPr>
        <w:ind w:left="4320" w:hanging="180"/>
      </w:pPr>
    </w:lvl>
    <w:lvl w:ilvl="6" w:tplc="68A4B1B8">
      <w:start w:val="1"/>
      <w:numFmt w:val="decimal"/>
      <w:lvlText w:val="%7."/>
      <w:lvlJc w:val="left"/>
      <w:pPr>
        <w:ind w:left="5040" w:hanging="360"/>
      </w:pPr>
    </w:lvl>
    <w:lvl w:ilvl="7" w:tplc="803860AA">
      <w:start w:val="1"/>
      <w:numFmt w:val="lowerLetter"/>
      <w:lvlText w:val="%8."/>
      <w:lvlJc w:val="left"/>
      <w:pPr>
        <w:ind w:left="5760" w:hanging="360"/>
      </w:pPr>
    </w:lvl>
    <w:lvl w:ilvl="8" w:tplc="D84450F6">
      <w:start w:val="1"/>
      <w:numFmt w:val="lowerRoman"/>
      <w:lvlText w:val="%9."/>
      <w:lvlJc w:val="right"/>
      <w:pPr>
        <w:ind w:left="6480" w:hanging="180"/>
      </w:pPr>
    </w:lvl>
  </w:abstractNum>
  <w:abstractNum w:abstractNumId="12" w15:restartNumberingAfterBreak="0">
    <w:nsid w:val="10B81E18"/>
    <w:multiLevelType w:val="hybridMultilevel"/>
    <w:tmpl w:val="4F90987E"/>
    <w:lvl w:ilvl="0" w:tplc="147EA8FE">
      <w:start w:val="4"/>
      <w:numFmt w:val="decimal"/>
      <w:lvlText w:val="%1."/>
      <w:lvlJc w:val="left"/>
      <w:pPr>
        <w:ind w:left="720" w:hanging="360"/>
      </w:pPr>
      <w:rPr>
        <w:rFonts w:ascii="Arial" w:hAnsi="Arial" w:cs="Times New Roman" w:hint="default"/>
        <w:b w:val="0"/>
        <w:i w:val="0"/>
        <w:sz w:val="20"/>
      </w:rPr>
    </w:lvl>
    <w:lvl w:ilvl="1" w:tplc="C6D0D448">
      <w:start w:val="1"/>
      <w:numFmt w:val="lowerLetter"/>
      <w:lvlText w:val="%2."/>
      <w:lvlJc w:val="left"/>
      <w:pPr>
        <w:ind w:left="1440" w:hanging="360"/>
      </w:pPr>
    </w:lvl>
    <w:lvl w:ilvl="2" w:tplc="4C0AA650">
      <w:start w:val="1"/>
      <w:numFmt w:val="lowerRoman"/>
      <w:lvlText w:val="%3."/>
      <w:lvlJc w:val="right"/>
      <w:pPr>
        <w:ind w:left="2160" w:hanging="180"/>
      </w:pPr>
    </w:lvl>
    <w:lvl w:ilvl="3" w:tplc="E2382216">
      <w:start w:val="1"/>
      <w:numFmt w:val="decimal"/>
      <w:lvlText w:val="%4."/>
      <w:lvlJc w:val="left"/>
      <w:pPr>
        <w:ind w:left="2880" w:hanging="360"/>
      </w:pPr>
    </w:lvl>
    <w:lvl w:ilvl="4" w:tplc="1DCEE250">
      <w:start w:val="1"/>
      <w:numFmt w:val="lowerLetter"/>
      <w:lvlText w:val="%5."/>
      <w:lvlJc w:val="left"/>
      <w:pPr>
        <w:ind w:left="3600" w:hanging="360"/>
      </w:pPr>
    </w:lvl>
    <w:lvl w:ilvl="5" w:tplc="AB60EE3E">
      <w:start w:val="1"/>
      <w:numFmt w:val="lowerRoman"/>
      <w:lvlText w:val="%6."/>
      <w:lvlJc w:val="right"/>
      <w:pPr>
        <w:ind w:left="4320" w:hanging="180"/>
      </w:pPr>
    </w:lvl>
    <w:lvl w:ilvl="6" w:tplc="85AE0446">
      <w:start w:val="1"/>
      <w:numFmt w:val="decimal"/>
      <w:lvlText w:val="%7."/>
      <w:lvlJc w:val="left"/>
      <w:pPr>
        <w:ind w:left="5040" w:hanging="360"/>
      </w:pPr>
    </w:lvl>
    <w:lvl w:ilvl="7" w:tplc="6CE046DE">
      <w:start w:val="1"/>
      <w:numFmt w:val="lowerLetter"/>
      <w:lvlText w:val="%8."/>
      <w:lvlJc w:val="left"/>
      <w:pPr>
        <w:ind w:left="5760" w:hanging="360"/>
      </w:pPr>
    </w:lvl>
    <w:lvl w:ilvl="8" w:tplc="FECC5C8C">
      <w:start w:val="1"/>
      <w:numFmt w:val="lowerRoman"/>
      <w:lvlText w:val="%9."/>
      <w:lvlJc w:val="right"/>
      <w:pPr>
        <w:ind w:left="6480" w:hanging="180"/>
      </w:pPr>
    </w:lvl>
  </w:abstractNum>
  <w:abstractNum w:abstractNumId="13" w15:restartNumberingAfterBreak="0">
    <w:nsid w:val="114D6F9F"/>
    <w:multiLevelType w:val="multilevel"/>
    <w:tmpl w:val="1584BBB2"/>
    <w:lvl w:ilvl="0">
      <w:start w:val="2"/>
      <w:numFmt w:val="decimal"/>
      <w:lvlText w:val="%1."/>
      <w:lvlJc w:val="left"/>
      <w:pPr>
        <w:tabs>
          <w:tab w:val="num" w:pos="360"/>
        </w:tabs>
        <w:ind w:left="360" w:hanging="36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rPr>
        <w:b w:val="0"/>
        <w:i w:val="0"/>
        <w:caps w:val="0"/>
        <w:strike w:val="0"/>
        <w:dstrike w:val="0"/>
        <w:vanish w:val="0"/>
        <w:webHidden w:val="0"/>
        <w:u w:val="none"/>
        <w:effect w:val="none"/>
        <w:vertAlign w:val="baseline"/>
        <w:specVanish w:val="0"/>
      </w:rPr>
    </w:lvl>
    <w:lvl w:ilvl="3">
      <w:start w:val="1"/>
      <w:numFmt w:val="lowerLetter"/>
      <w:lvlText w:val="%4."/>
      <w:lvlJc w:val="left"/>
      <w:pPr>
        <w:tabs>
          <w:tab w:val="num" w:pos="1440"/>
        </w:tabs>
        <w:ind w:left="1440" w:hanging="360"/>
      </w:pPr>
      <w:rPr>
        <w:b w:val="0"/>
        <w:bCs/>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2DC3EC0"/>
    <w:multiLevelType w:val="hybridMultilevel"/>
    <w:tmpl w:val="6D2C992C"/>
    <w:lvl w:ilvl="0" w:tplc="93186880">
      <w:start w:val="1"/>
      <w:numFmt w:val="decimal"/>
      <w:lvlText w:val="%1."/>
      <w:lvlJc w:val="left"/>
      <w:pPr>
        <w:tabs>
          <w:tab w:val="num" w:pos="360"/>
        </w:tabs>
        <w:ind w:left="360" w:hanging="360"/>
      </w:pPr>
      <w:rPr>
        <w:rFonts w:ascii="Arial" w:hAnsi="Arial" w:cs="Times New Roman" w:hint="default"/>
        <w:b w:val="0"/>
        <w:i w:val="0"/>
        <w:sz w:val="20"/>
        <w:vertAlign w:val="baseline"/>
      </w:rPr>
    </w:lvl>
    <w:lvl w:ilvl="1" w:tplc="4EEADB30">
      <w:start w:val="1"/>
      <w:numFmt w:val="lowerLetter"/>
      <w:lvlText w:val="%2."/>
      <w:lvlJc w:val="left"/>
      <w:pPr>
        <w:tabs>
          <w:tab w:val="num" w:pos="1440"/>
        </w:tabs>
        <w:ind w:left="1440" w:hanging="360"/>
      </w:pPr>
    </w:lvl>
    <w:lvl w:ilvl="2" w:tplc="7E5049B2">
      <w:start w:val="1"/>
      <w:numFmt w:val="lowerRoman"/>
      <w:lvlText w:val="%3."/>
      <w:lvlJc w:val="right"/>
      <w:pPr>
        <w:tabs>
          <w:tab w:val="num" w:pos="2160"/>
        </w:tabs>
        <w:ind w:left="2160" w:hanging="180"/>
      </w:pPr>
    </w:lvl>
    <w:lvl w:ilvl="3" w:tplc="9612B43A">
      <w:start w:val="1"/>
      <w:numFmt w:val="decimal"/>
      <w:lvlText w:val="%4."/>
      <w:lvlJc w:val="left"/>
      <w:pPr>
        <w:tabs>
          <w:tab w:val="num" w:pos="2880"/>
        </w:tabs>
        <w:ind w:left="2880" w:hanging="360"/>
      </w:pPr>
    </w:lvl>
    <w:lvl w:ilvl="4" w:tplc="BFA47070">
      <w:start w:val="1"/>
      <w:numFmt w:val="lowerLetter"/>
      <w:lvlText w:val="%5."/>
      <w:lvlJc w:val="left"/>
      <w:pPr>
        <w:tabs>
          <w:tab w:val="num" w:pos="3600"/>
        </w:tabs>
        <w:ind w:left="3600" w:hanging="360"/>
      </w:pPr>
    </w:lvl>
    <w:lvl w:ilvl="5" w:tplc="14788A42">
      <w:start w:val="1"/>
      <w:numFmt w:val="lowerRoman"/>
      <w:lvlText w:val="%6."/>
      <w:lvlJc w:val="right"/>
      <w:pPr>
        <w:tabs>
          <w:tab w:val="num" w:pos="4320"/>
        </w:tabs>
        <w:ind w:left="4320" w:hanging="180"/>
      </w:pPr>
    </w:lvl>
    <w:lvl w:ilvl="6" w:tplc="AB046546">
      <w:start w:val="1"/>
      <w:numFmt w:val="decimal"/>
      <w:lvlText w:val="%7."/>
      <w:lvlJc w:val="left"/>
      <w:pPr>
        <w:tabs>
          <w:tab w:val="num" w:pos="5040"/>
        </w:tabs>
        <w:ind w:left="5040" w:hanging="360"/>
      </w:pPr>
    </w:lvl>
    <w:lvl w:ilvl="7" w:tplc="98FA419C">
      <w:start w:val="1"/>
      <w:numFmt w:val="lowerLetter"/>
      <w:lvlText w:val="%8."/>
      <w:lvlJc w:val="left"/>
      <w:pPr>
        <w:tabs>
          <w:tab w:val="num" w:pos="5760"/>
        </w:tabs>
        <w:ind w:left="5760" w:hanging="360"/>
      </w:pPr>
    </w:lvl>
    <w:lvl w:ilvl="8" w:tplc="5DAC228E">
      <w:start w:val="1"/>
      <w:numFmt w:val="lowerRoman"/>
      <w:lvlText w:val="%9."/>
      <w:lvlJc w:val="right"/>
      <w:pPr>
        <w:tabs>
          <w:tab w:val="num" w:pos="6480"/>
        </w:tabs>
        <w:ind w:left="6480" w:hanging="180"/>
      </w:pPr>
    </w:lvl>
  </w:abstractNum>
  <w:abstractNum w:abstractNumId="15" w15:restartNumberingAfterBreak="0">
    <w:nsid w:val="1510460F"/>
    <w:multiLevelType w:val="hybridMultilevel"/>
    <w:tmpl w:val="7C5C7776"/>
    <w:lvl w:ilvl="0" w:tplc="7AF6C4FC">
      <w:start w:val="1"/>
      <w:numFmt w:val="decimal"/>
      <w:lvlText w:val="%1."/>
      <w:lvlJc w:val="left"/>
      <w:pPr>
        <w:tabs>
          <w:tab w:val="num" w:pos="360"/>
        </w:tabs>
        <w:ind w:left="360" w:hanging="360"/>
      </w:pPr>
      <w:rPr>
        <w:b w:val="0"/>
        <w:i w:val="0"/>
        <w:color w:val="auto"/>
        <w:sz w:val="20"/>
        <w:szCs w:val="20"/>
      </w:rPr>
    </w:lvl>
    <w:lvl w:ilvl="1" w:tplc="7E7009F6">
      <w:start w:val="1"/>
      <w:numFmt w:val="lowerLetter"/>
      <w:lvlText w:val="%2."/>
      <w:lvlJc w:val="left"/>
      <w:pPr>
        <w:tabs>
          <w:tab w:val="num" w:pos="1440"/>
        </w:tabs>
        <w:ind w:left="1440" w:hanging="360"/>
      </w:pPr>
    </w:lvl>
    <w:lvl w:ilvl="2" w:tplc="9502FD12">
      <w:start w:val="1"/>
      <w:numFmt w:val="lowerRoman"/>
      <w:lvlText w:val="%3."/>
      <w:lvlJc w:val="right"/>
      <w:pPr>
        <w:tabs>
          <w:tab w:val="num" w:pos="2160"/>
        </w:tabs>
        <w:ind w:left="2160" w:hanging="180"/>
      </w:pPr>
    </w:lvl>
    <w:lvl w:ilvl="3" w:tplc="60E824D6">
      <w:start w:val="1"/>
      <w:numFmt w:val="decimal"/>
      <w:lvlText w:val="%4."/>
      <w:lvlJc w:val="left"/>
      <w:pPr>
        <w:tabs>
          <w:tab w:val="num" w:pos="2880"/>
        </w:tabs>
        <w:ind w:left="2880" w:hanging="360"/>
      </w:pPr>
    </w:lvl>
    <w:lvl w:ilvl="4" w:tplc="79764A10">
      <w:start w:val="1"/>
      <w:numFmt w:val="lowerLetter"/>
      <w:lvlText w:val="%5."/>
      <w:lvlJc w:val="left"/>
      <w:pPr>
        <w:tabs>
          <w:tab w:val="num" w:pos="3600"/>
        </w:tabs>
        <w:ind w:left="3600" w:hanging="360"/>
      </w:pPr>
    </w:lvl>
    <w:lvl w:ilvl="5" w:tplc="B4FEE734">
      <w:start w:val="1"/>
      <w:numFmt w:val="lowerRoman"/>
      <w:lvlText w:val="%6."/>
      <w:lvlJc w:val="right"/>
      <w:pPr>
        <w:tabs>
          <w:tab w:val="num" w:pos="4320"/>
        </w:tabs>
        <w:ind w:left="4320" w:hanging="180"/>
      </w:pPr>
    </w:lvl>
    <w:lvl w:ilvl="6" w:tplc="66ECEE62">
      <w:start w:val="1"/>
      <w:numFmt w:val="decimal"/>
      <w:lvlText w:val="%7."/>
      <w:lvlJc w:val="left"/>
      <w:pPr>
        <w:tabs>
          <w:tab w:val="num" w:pos="5040"/>
        </w:tabs>
        <w:ind w:left="5040" w:hanging="360"/>
      </w:pPr>
    </w:lvl>
    <w:lvl w:ilvl="7" w:tplc="E0608512">
      <w:start w:val="1"/>
      <w:numFmt w:val="lowerLetter"/>
      <w:lvlText w:val="%8."/>
      <w:lvlJc w:val="left"/>
      <w:pPr>
        <w:tabs>
          <w:tab w:val="num" w:pos="5760"/>
        </w:tabs>
        <w:ind w:left="5760" w:hanging="360"/>
      </w:pPr>
    </w:lvl>
    <w:lvl w:ilvl="8" w:tplc="71FC43D6">
      <w:start w:val="1"/>
      <w:numFmt w:val="lowerRoman"/>
      <w:lvlText w:val="%9."/>
      <w:lvlJc w:val="right"/>
      <w:pPr>
        <w:tabs>
          <w:tab w:val="num" w:pos="6480"/>
        </w:tabs>
        <w:ind w:left="6480" w:hanging="180"/>
      </w:pPr>
    </w:lvl>
  </w:abstractNum>
  <w:abstractNum w:abstractNumId="16" w15:restartNumberingAfterBreak="0">
    <w:nsid w:val="15A927CE"/>
    <w:multiLevelType w:val="hybridMultilevel"/>
    <w:tmpl w:val="EF645E84"/>
    <w:lvl w:ilvl="0" w:tplc="201075CA">
      <w:start w:val="3"/>
      <w:numFmt w:val="decimal"/>
      <w:lvlText w:val="%1."/>
      <w:lvlJc w:val="left"/>
      <w:pPr>
        <w:tabs>
          <w:tab w:val="num" w:pos="0"/>
        </w:tabs>
        <w:ind w:left="360" w:hanging="360"/>
      </w:pPr>
      <w:rPr>
        <w:color w:val="auto"/>
      </w:rPr>
    </w:lvl>
    <w:lvl w:ilvl="1" w:tplc="584A7E78">
      <w:start w:val="1"/>
      <w:numFmt w:val="lowerLetter"/>
      <w:lvlText w:val="%2."/>
      <w:lvlJc w:val="left"/>
      <w:pPr>
        <w:ind w:left="1440" w:hanging="360"/>
      </w:pPr>
    </w:lvl>
    <w:lvl w:ilvl="2" w:tplc="2976031A">
      <w:start w:val="1"/>
      <w:numFmt w:val="lowerRoman"/>
      <w:lvlText w:val="%3."/>
      <w:lvlJc w:val="right"/>
      <w:pPr>
        <w:ind w:left="2160" w:hanging="180"/>
      </w:pPr>
    </w:lvl>
    <w:lvl w:ilvl="3" w:tplc="7E4C8C34">
      <w:start w:val="1"/>
      <w:numFmt w:val="decimal"/>
      <w:lvlText w:val="%4."/>
      <w:lvlJc w:val="left"/>
      <w:pPr>
        <w:ind w:left="2880" w:hanging="360"/>
      </w:pPr>
    </w:lvl>
    <w:lvl w:ilvl="4" w:tplc="456EE0F8">
      <w:start w:val="1"/>
      <w:numFmt w:val="lowerLetter"/>
      <w:lvlText w:val="%5."/>
      <w:lvlJc w:val="left"/>
      <w:pPr>
        <w:ind w:left="3600" w:hanging="360"/>
      </w:pPr>
    </w:lvl>
    <w:lvl w:ilvl="5" w:tplc="302C7660">
      <w:start w:val="1"/>
      <w:numFmt w:val="lowerRoman"/>
      <w:lvlText w:val="%6."/>
      <w:lvlJc w:val="right"/>
      <w:pPr>
        <w:ind w:left="4320" w:hanging="180"/>
      </w:pPr>
    </w:lvl>
    <w:lvl w:ilvl="6" w:tplc="C60A19B8">
      <w:start w:val="1"/>
      <w:numFmt w:val="decimal"/>
      <w:lvlText w:val="%7."/>
      <w:lvlJc w:val="left"/>
      <w:pPr>
        <w:ind w:left="5040" w:hanging="360"/>
      </w:pPr>
    </w:lvl>
    <w:lvl w:ilvl="7" w:tplc="2B82A788">
      <w:start w:val="1"/>
      <w:numFmt w:val="lowerLetter"/>
      <w:lvlText w:val="%8."/>
      <w:lvlJc w:val="left"/>
      <w:pPr>
        <w:ind w:left="5760" w:hanging="360"/>
      </w:pPr>
    </w:lvl>
    <w:lvl w:ilvl="8" w:tplc="834EAB1E">
      <w:start w:val="1"/>
      <w:numFmt w:val="lowerRoman"/>
      <w:lvlText w:val="%9."/>
      <w:lvlJc w:val="right"/>
      <w:pPr>
        <w:ind w:left="6480" w:hanging="180"/>
      </w:pPr>
    </w:lvl>
  </w:abstractNum>
  <w:abstractNum w:abstractNumId="17" w15:restartNumberingAfterBreak="0">
    <w:nsid w:val="19A202FF"/>
    <w:multiLevelType w:val="hybridMultilevel"/>
    <w:tmpl w:val="0A5E1A3E"/>
    <w:lvl w:ilvl="0" w:tplc="28EC6A36">
      <w:start w:val="1"/>
      <w:numFmt w:val="lowerLetter"/>
      <w:lvlText w:val="%1."/>
      <w:lvlJc w:val="left"/>
      <w:pPr>
        <w:tabs>
          <w:tab w:val="num" w:pos="360"/>
        </w:tabs>
        <w:ind w:left="720" w:hanging="360"/>
      </w:pPr>
      <w:rPr>
        <w:color w:val="auto"/>
      </w:rPr>
    </w:lvl>
    <w:lvl w:ilvl="1" w:tplc="F302472C">
      <w:start w:val="1"/>
      <w:numFmt w:val="lowerLetter"/>
      <w:lvlText w:val="%2."/>
      <w:lvlJc w:val="left"/>
      <w:pPr>
        <w:tabs>
          <w:tab w:val="num" w:pos="1440"/>
        </w:tabs>
        <w:ind w:left="1440" w:hanging="360"/>
      </w:pPr>
    </w:lvl>
    <w:lvl w:ilvl="2" w:tplc="ED42ADE0">
      <w:start w:val="1"/>
      <w:numFmt w:val="lowerRoman"/>
      <w:lvlText w:val="%3."/>
      <w:lvlJc w:val="right"/>
      <w:pPr>
        <w:tabs>
          <w:tab w:val="num" w:pos="2160"/>
        </w:tabs>
        <w:ind w:left="2160" w:hanging="180"/>
      </w:pPr>
    </w:lvl>
    <w:lvl w:ilvl="3" w:tplc="FE989D8C">
      <w:start w:val="1"/>
      <w:numFmt w:val="decimal"/>
      <w:lvlText w:val="%4."/>
      <w:lvlJc w:val="left"/>
      <w:pPr>
        <w:tabs>
          <w:tab w:val="num" w:pos="2880"/>
        </w:tabs>
        <w:ind w:left="2880" w:hanging="360"/>
      </w:pPr>
    </w:lvl>
    <w:lvl w:ilvl="4" w:tplc="AE602358">
      <w:start w:val="1"/>
      <w:numFmt w:val="lowerLetter"/>
      <w:lvlText w:val="%5."/>
      <w:lvlJc w:val="left"/>
      <w:pPr>
        <w:tabs>
          <w:tab w:val="num" w:pos="3600"/>
        </w:tabs>
        <w:ind w:left="3600" w:hanging="360"/>
      </w:pPr>
    </w:lvl>
    <w:lvl w:ilvl="5" w:tplc="2940D422">
      <w:start w:val="1"/>
      <w:numFmt w:val="lowerRoman"/>
      <w:lvlText w:val="%6."/>
      <w:lvlJc w:val="right"/>
      <w:pPr>
        <w:tabs>
          <w:tab w:val="num" w:pos="4320"/>
        </w:tabs>
        <w:ind w:left="4320" w:hanging="180"/>
      </w:pPr>
    </w:lvl>
    <w:lvl w:ilvl="6" w:tplc="B45A69C8">
      <w:start w:val="1"/>
      <w:numFmt w:val="decimal"/>
      <w:lvlText w:val="%7."/>
      <w:lvlJc w:val="left"/>
      <w:pPr>
        <w:tabs>
          <w:tab w:val="num" w:pos="5040"/>
        </w:tabs>
        <w:ind w:left="5040" w:hanging="360"/>
      </w:pPr>
    </w:lvl>
    <w:lvl w:ilvl="7" w:tplc="B762D1D0">
      <w:start w:val="1"/>
      <w:numFmt w:val="lowerLetter"/>
      <w:lvlText w:val="%8."/>
      <w:lvlJc w:val="left"/>
      <w:pPr>
        <w:tabs>
          <w:tab w:val="num" w:pos="5760"/>
        </w:tabs>
        <w:ind w:left="5760" w:hanging="360"/>
      </w:pPr>
    </w:lvl>
    <w:lvl w:ilvl="8" w:tplc="95B4BE28">
      <w:start w:val="1"/>
      <w:numFmt w:val="lowerRoman"/>
      <w:lvlText w:val="%9."/>
      <w:lvlJc w:val="right"/>
      <w:pPr>
        <w:tabs>
          <w:tab w:val="num" w:pos="6480"/>
        </w:tabs>
        <w:ind w:left="6480" w:hanging="180"/>
      </w:pPr>
    </w:lvl>
  </w:abstractNum>
  <w:abstractNum w:abstractNumId="18" w15:restartNumberingAfterBreak="0">
    <w:nsid w:val="1A9C7DC3"/>
    <w:multiLevelType w:val="hybridMultilevel"/>
    <w:tmpl w:val="177EBD1E"/>
    <w:lvl w:ilvl="0" w:tplc="C21A0C5A">
      <w:start w:val="1"/>
      <w:numFmt w:val="lowerLetter"/>
      <w:lvlText w:val="%1."/>
      <w:lvlJc w:val="left"/>
      <w:pPr>
        <w:tabs>
          <w:tab w:val="num" w:pos="720"/>
        </w:tabs>
        <w:ind w:left="1080" w:hanging="360"/>
      </w:pPr>
    </w:lvl>
    <w:lvl w:ilvl="1" w:tplc="4DD0763E">
      <w:start w:val="3"/>
      <w:numFmt w:val="decimal"/>
      <w:lvlText w:val="%2."/>
      <w:lvlJc w:val="left"/>
      <w:pPr>
        <w:tabs>
          <w:tab w:val="num" w:pos="0"/>
        </w:tabs>
        <w:ind w:left="360" w:hanging="360"/>
      </w:pPr>
    </w:lvl>
    <w:lvl w:ilvl="2" w:tplc="8DBE2E46">
      <w:start w:val="1"/>
      <w:numFmt w:val="lowerLetter"/>
      <w:lvlText w:val="%3."/>
      <w:lvlJc w:val="left"/>
      <w:pPr>
        <w:tabs>
          <w:tab w:val="num" w:pos="360"/>
        </w:tabs>
        <w:ind w:left="720" w:hanging="360"/>
      </w:pPr>
    </w:lvl>
    <w:lvl w:ilvl="3" w:tplc="A77013E8">
      <w:start w:val="1"/>
      <w:numFmt w:val="decimal"/>
      <w:lvlText w:val="%4."/>
      <w:lvlJc w:val="left"/>
      <w:pPr>
        <w:tabs>
          <w:tab w:val="num" w:pos="2880"/>
        </w:tabs>
        <w:ind w:left="2880" w:hanging="360"/>
      </w:pPr>
    </w:lvl>
    <w:lvl w:ilvl="4" w:tplc="030C2F6A">
      <w:start w:val="1"/>
      <w:numFmt w:val="lowerLetter"/>
      <w:lvlText w:val="%5."/>
      <w:lvlJc w:val="left"/>
      <w:pPr>
        <w:tabs>
          <w:tab w:val="num" w:pos="3600"/>
        </w:tabs>
        <w:ind w:left="3600" w:hanging="360"/>
      </w:pPr>
    </w:lvl>
    <w:lvl w:ilvl="5" w:tplc="56323DAC">
      <w:start w:val="1"/>
      <w:numFmt w:val="lowerRoman"/>
      <w:lvlText w:val="%6."/>
      <w:lvlJc w:val="right"/>
      <w:pPr>
        <w:tabs>
          <w:tab w:val="num" w:pos="4320"/>
        </w:tabs>
        <w:ind w:left="4320" w:hanging="180"/>
      </w:pPr>
    </w:lvl>
    <w:lvl w:ilvl="6" w:tplc="76FAD0EE">
      <w:start w:val="1"/>
      <w:numFmt w:val="decimal"/>
      <w:lvlText w:val="%7."/>
      <w:lvlJc w:val="left"/>
      <w:pPr>
        <w:tabs>
          <w:tab w:val="num" w:pos="5040"/>
        </w:tabs>
        <w:ind w:left="5040" w:hanging="360"/>
      </w:pPr>
    </w:lvl>
    <w:lvl w:ilvl="7" w:tplc="B8005E96">
      <w:start w:val="1"/>
      <w:numFmt w:val="lowerLetter"/>
      <w:lvlText w:val="%8."/>
      <w:lvlJc w:val="left"/>
      <w:pPr>
        <w:tabs>
          <w:tab w:val="num" w:pos="5760"/>
        </w:tabs>
        <w:ind w:left="5760" w:hanging="360"/>
      </w:pPr>
    </w:lvl>
    <w:lvl w:ilvl="8" w:tplc="F7460220">
      <w:start w:val="1"/>
      <w:numFmt w:val="lowerRoman"/>
      <w:lvlText w:val="%9."/>
      <w:lvlJc w:val="right"/>
      <w:pPr>
        <w:tabs>
          <w:tab w:val="num" w:pos="6480"/>
        </w:tabs>
        <w:ind w:left="6480" w:hanging="180"/>
      </w:pPr>
    </w:lvl>
  </w:abstractNum>
  <w:abstractNum w:abstractNumId="19" w15:restartNumberingAfterBreak="0">
    <w:nsid w:val="1BAC5750"/>
    <w:multiLevelType w:val="multilevel"/>
    <w:tmpl w:val="1584BBB2"/>
    <w:lvl w:ilvl="0">
      <w:start w:val="2"/>
      <w:numFmt w:val="decimal"/>
      <w:lvlText w:val="%1."/>
      <w:lvlJc w:val="left"/>
      <w:pPr>
        <w:tabs>
          <w:tab w:val="num" w:pos="360"/>
        </w:tabs>
        <w:ind w:left="360" w:hanging="36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rPr>
        <w:b w:val="0"/>
        <w:i w:val="0"/>
        <w:caps w:val="0"/>
        <w:strike w:val="0"/>
        <w:dstrike w:val="0"/>
        <w:vanish w:val="0"/>
        <w:webHidden w:val="0"/>
        <w:u w:val="none"/>
        <w:effect w:val="none"/>
        <w:vertAlign w:val="baseline"/>
        <w:specVanish w:val="0"/>
      </w:rPr>
    </w:lvl>
    <w:lvl w:ilvl="3">
      <w:start w:val="1"/>
      <w:numFmt w:val="lowerLetter"/>
      <w:lvlText w:val="%4."/>
      <w:lvlJc w:val="left"/>
      <w:pPr>
        <w:tabs>
          <w:tab w:val="num" w:pos="1440"/>
        </w:tabs>
        <w:ind w:left="1440" w:hanging="360"/>
      </w:pPr>
      <w:rPr>
        <w:b w:val="0"/>
        <w:bCs/>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CCF6DBB"/>
    <w:multiLevelType w:val="hybridMultilevel"/>
    <w:tmpl w:val="C8D4EBD6"/>
    <w:lvl w:ilvl="0" w:tplc="DD768BE2">
      <w:start w:val="1"/>
      <w:numFmt w:val="decimal"/>
      <w:lvlText w:val="%1."/>
      <w:lvlJc w:val="left"/>
      <w:pPr>
        <w:tabs>
          <w:tab w:val="num" w:pos="1440"/>
        </w:tabs>
        <w:ind w:left="1440" w:hanging="360"/>
      </w:pPr>
      <w:rPr>
        <w:b w:val="0"/>
        <w:i w:val="0"/>
        <w:sz w:val="20"/>
        <w:szCs w:val="20"/>
      </w:rPr>
    </w:lvl>
    <w:lvl w:ilvl="1" w:tplc="CC7431B6">
      <w:start w:val="1"/>
      <w:numFmt w:val="lowerLetter"/>
      <w:lvlText w:val="%2."/>
      <w:lvlJc w:val="left"/>
      <w:pPr>
        <w:ind w:left="1440" w:hanging="360"/>
      </w:pPr>
    </w:lvl>
    <w:lvl w:ilvl="2" w:tplc="7EAAA01C">
      <w:start w:val="1"/>
      <w:numFmt w:val="lowerRoman"/>
      <w:lvlText w:val="%3."/>
      <w:lvlJc w:val="right"/>
      <w:pPr>
        <w:ind w:left="2160" w:hanging="180"/>
      </w:pPr>
    </w:lvl>
    <w:lvl w:ilvl="3" w:tplc="CBA8850A">
      <w:start w:val="1"/>
      <w:numFmt w:val="decimal"/>
      <w:lvlText w:val="%4."/>
      <w:lvlJc w:val="left"/>
      <w:pPr>
        <w:ind w:left="2880" w:hanging="360"/>
      </w:pPr>
    </w:lvl>
    <w:lvl w:ilvl="4" w:tplc="61206D0A">
      <w:start w:val="1"/>
      <w:numFmt w:val="lowerLetter"/>
      <w:lvlText w:val="%5."/>
      <w:lvlJc w:val="left"/>
      <w:pPr>
        <w:ind w:left="3600" w:hanging="360"/>
      </w:pPr>
    </w:lvl>
    <w:lvl w:ilvl="5" w:tplc="9FAE5678">
      <w:start w:val="1"/>
      <w:numFmt w:val="lowerRoman"/>
      <w:lvlText w:val="%6."/>
      <w:lvlJc w:val="right"/>
      <w:pPr>
        <w:ind w:left="4320" w:hanging="180"/>
      </w:pPr>
    </w:lvl>
    <w:lvl w:ilvl="6" w:tplc="B548363E">
      <w:start w:val="1"/>
      <w:numFmt w:val="decimal"/>
      <w:lvlText w:val="%7."/>
      <w:lvlJc w:val="left"/>
      <w:pPr>
        <w:ind w:left="5040" w:hanging="360"/>
      </w:pPr>
    </w:lvl>
    <w:lvl w:ilvl="7" w:tplc="34F27F24">
      <w:start w:val="1"/>
      <w:numFmt w:val="lowerLetter"/>
      <w:lvlText w:val="%8."/>
      <w:lvlJc w:val="left"/>
      <w:pPr>
        <w:ind w:left="5760" w:hanging="360"/>
      </w:pPr>
    </w:lvl>
    <w:lvl w:ilvl="8" w:tplc="1A2A15C4">
      <w:start w:val="1"/>
      <w:numFmt w:val="lowerRoman"/>
      <w:lvlText w:val="%9."/>
      <w:lvlJc w:val="right"/>
      <w:pPr>
        <w:ind w:left="6480" w:hanging="180"/>
      </w:pPr>
    </w:lvl>
  </w:abstractNum>
  <w:abstractNum w:abstractNumId="21" w15:restartNumberingAfterBreak="0">
    <w:nsid w:val="217C4FA0"/>
    <w:multiLevelType w:val="hybridMultilevel"/>
    <w:tmpl w:val="9280E476"/>
    <w:lvl w:ilvl="0" w:tplc="786894C4">
      <w:start w:val="1"/>
      <w:numFmt w:val="decimal"/>
      <w:lvlText w:val="%1."/>
      <w:lvlJc w:val="left"/>
      <w:pPr>
        <w:tabs>
          <w:tab w:val="num" w:pos="720"/>
        </w:tabs>
        <w:ind w:left="720" w:hanging="360"/>
      </w:pPr>
      <w:rPr>
        <w:rFonts w:ascii="Arial" w:hAnsi="Arial" w:cs="Times New Roman" w:hint="default"/>
        <w:b w:val="0"/>
        <w:i w:val="0"/>
        <w:sz w:val="20"/>
        <w:vertAlign w:val="baseline"/>
      </w:rPr>
    </w:lvl>
    <w:lvl w:ilvl="1" w:tplc="9EC42B10">
      <w:start w:val="1"/>
      <w:numFmt w:val="lowerLetter"/>
      <w:lvlText w:val="%2."/>
      <w:lvlJc w:val="left"/>
      <w:pPr>
        <w:tabs>
          <w:tab w:val="num" w:pos="1440"/>
        </w:tabs>
        <w:ind w:left="1440" w:hanging="360"/>
      </w:pPr>
    </w:lvl>
    <w:lvl w:ilvl="2" w:tplc="84E0F9F8">
      <w:start w:val="1"/>
      <w:numFmt w:val="lowerRoman"/>
      <w:lvlText w:val="%3."/>
      <w:lvlJc w:val="right"/>
      <w:pPr>
        <w:tabs>
          <w:tab w:val="num" w:pos="2160"/>
        </w:tabs>
        <w:ind w:left="2160" w:hanging="180"/>
      </w:pPr>
    </w:lvl>
    <w:lvl w:ilvl="3" w:tplc="31F87356">
      <w:start w:val="1"/>
      <w:numFmt w:val="decimal"/>
      <w:lvlText w:val="%4."/>
      <w:lvlJc w:val="left"/>
      <w:pPr>
        <w:tabs>
          <w:tab w:val="num" w:pos="2880"/>
        </w:tabs>
        <w:ind w:left="2880" w:hanging="360"/>
      </w:pPr>
    </w:lvl>
    <w:lvl w:ilvl="4" w:tplc="0DACF756">
      <w:start w:val="1"/>
      <w:numFmt w:val="lowerLetter"/>
      <w:lvlText w:val="%5."/>
      <w:lvlJc w:val="left"/>
      <w:pPr>
        <w:tabs>
          <w:tab w:val="num" w:pos="3600"/>
        </w:tabs>
        <w:ind w:left="3600" w:hanging="360"/>
      </w:pPr>
    </w:lvl>
    <w:lvl w:ilvl="5" w:tplc="5D32A80C">
      <w:start w:val="1"/>
      <w:numFmt w:val="lowerRoman"/>
      <w:lvlText w:val="%6."/>
      <w:lvlJc w:val="right"/>
      <w:pPr>
        <w:tabs>
          <w:tab w:val="num" w:pos="4320"/>
        </w:tabs>
        <w:ind w:left="4320" w:hanging="180"/>
      </w:pPr>
    </w:lvl>
    <w:lvl w:ilvl="6" w:tplc="586801F4">
      <w:start w:val="1"/>
      <w:numFmt w:val="decimal"/>
      <w:lvlText w:val="%7."/>
      <w:lvlJc w:val="left"/>
      <w:pPr>
        <w:tabs>
          <w:tab w:val="num" w:pos="5040"/>
        </w:tabs>
        <w:ind w:left="5040" w:hanging="360"/>
      </w:pPr>
    </w:lvl>
    <w:lvl w:ilvl="7" w:tplc="2A5C75C6">
      <w:start w:val="1"/>
      <w:numFmt w:val="lowerLetter"/>
      <w:lvlText w:val="%8."/>
      <w:lvlJc w:val="left"/>
      <w:pPr>
        <w:tabs>
          <w:tab w:val="num" w:pos="5760"/>
        </w:tabs>
        <w:ind w:left="5760" w:hanging="360"/>
      </w:pPr>
    </w:lvl>
    <w:lvl w:ilvl="8" w:tplc="CDFE4912">
      <w:start w:val="1"/>
      <w:numFmt w:val="lowerRoman"/>
      <w:lvlText w:val="%9."/>
      <w:lvlJc w:val="right"/>
      <w:pPr>
        <w:tabs>
          <w:tab w:val="num" w:pos="6480"/>
        </w:tabs>
        <w:ind w:left="6480" w:hanging="180"/>
      </w:pPr>
    </w:lvl>
  </w:abstractNum>
  <w:abstractNum w:abstractNumId="22" w15:restartNumberingAfterBreak="0">
    <w:nsid w:val="22357DA8"/>
    <w:multiLevelType w:val="hybridMultilevel"/>
    <w:tmpl w:val="D360812C"/>
    <w:lvl w:ilvl="0" w:tplc="1C1A896C">
      <w:start w:val="4"/>
      <w:numFmt w:val="decimal"/>
      <w:lvlText w:val="%1."/>
      <w:lvlJc w:val="left"/>
      <w:pPr>
        <w:tabs>
          <w:tab w:val="num" w:pos="0"/>
        </w:tabs>
        <w:ind w:left="360" w:hanging="360"/>
      </w:pPr>
    </w:lvl>
    <w:lvl w:ilvl="1" w:tplc="7428A42C">
      <w:start w:val="1"/>
      <w:numFmt w:val="lowerLetter"/>
      <w:lvlText w:val="%2."/>
      <w:lvlJc w:val="left"/>
      <w:pPr>
        <w:ind w:left="1440" w:hanging="360"/>
      </w:pPr>
    </w:lvl>
    <w:lvl w:ilvl="2" w:tplc="9A60DD46">
      <w:start w:val="1"/>
      <w:numFmt w:val="lowerRoman"/>
      <w:lvlText w:val="%3."/>
      <w:lvlJc w:val="right"/>
      <w:pPr>
        <w:ind w:left="2160" w:hanging="180"/>
      </w:pPr>
    </w:lvl>
    <w:lvl w:ilvl="3" w:tplc="6CF0955C">
      <w:start w:val="1"/>
      <w:numFmt w:val="decimal"/>
      <w:lvlText w:val="%4."/>
      <w:lvlJc w:val="left"/>
      <w:pPr>
        <w:ind w:left="2880" w:hanging="360"/>
      </w:pPr>
    </w:lvl>
    <w:lvl w:ilvl="4" w:tplc="808026E6">
      <w:start w:val="1"/>
      <w:numFmt w:val="lowerLetter"/>
      <w:lvlText w:val="%5."/>
      <w:lvlJc w:val="left"/>
      <w:pPr>
        <w:ind w:left="3600" w:hanging="360"/>
      </w:pPr>
    </w:lvl>
    <w:lvl w:ilvl="5" w:tplc="AD0E84A6">
      <w:start w:val="1"/>
      <w:numFmt w:val="lowerRoman"/>
      <w:lvlText w:val="%6."/>
      <w:lvlJc w:val="right"/>
      <w:pPr>
        <w:ind w:left="4320" w:hanging="180"/>
      </w:pPr>
    </w:lvl>
    <w:lvl w:ilvl="6" w:tplc="65A8466C">
      <w:start w:val="1"/>
      <w:numFmt w:val="decimal"/>
      <w:lvlText w:val="%7."/>
      <w:lvlJc w:val="left"/>
      <w:pPr>
        <w:ind w:left="5040" w:hanging="360"/>
      </w:pPr>
    </w:lvl>
    <w:lvl w:ilvl="7" w:tplc="0B7006EA">
      <w:start w:val="1"/>
      <w:numFmt w:val="lowerLetter"/>
      <w:lvlText w:val="%8."/>
      <w:lvlJc w:val="left"/>
      <w:pPr>
        <w:ind w:left="5760" w:hanging="360"/>
      </w:pPr>
    </w:lvl>
    <w:lvl w:ilvl="8" w:tplc="A7C00798">
      <w:start w:val="1"/>
      <w:numFmt w:val="lowerRoman"/>
      <w:lvlText w:val="%9."/>
      <w:lvlJc w:val="right"/>
      <w:pPr>
        <w:ind w:left="6480" w:hanging="180"/>
      </w:pPr>
    </w:lvl>
  </w:abstractNum>
  <w:abstractNum w:abstractNumId="23" w15:restartNumberingAfterBreak="0">
    <w:nsid w:val="22832A11"/>
    <w:multiLevelType w:val="hybridMultilevel"/>
    <w:tmpl w:val="20A48F66"/>
    <w:lvl w:ilvl="0" w:tplc="A9BE488C">
      <w:start w:val="1"/>
      <w:numFmt w:val="lowerLetter"/>
      <w:lvlText w:val="%1."/>
      <w:lvlJc w:val="left"/>
      <w:pPr>
        <w:tabs>
          <w:tab w:val="num" w:pos="360"/>
        </w:tabs>
        <w:ind w:left="720" w:hanging="360"/>
      </w:pPr>
      <w:rPr>
        <w:b w:val="0"/>
      </w:rPr>
    </w:lvl>
    <w:lvl w:ilvl="1" w:tplc="8FD2070C">
      <w:start w:val="1"/>
      <w:numFmt w:val="lowerLetter"/>
      <w:lvlText w:val="%2."/>
      <w:lvlJc w:val="left"/>
      <w:pPr>
        <w:ind w:left="1800" w:hanging="360"/>
      </w:pPr>
    </w:lvl>
    <w:lvl w:ilvl="2" w:tplc="D17E7C44">
      <w:start w:val="1"/>
      <w:numFmt w:val="lowerRoman"/>
      <w:lvlText w:val="%3."/>
      <w:lvlJc w:val="right"/>
      <w:pPr>
        <w:ind w:left="2520" w:hanging="180"/>
      </w:pPr>
    </w:lvl>
    <w:lvl w:ilvl="3" w:tplc="CF9C4F3C">
      <w:start w:val="1"/>
      <w:numFmt w:val="decimal"/>
      <w:lvlText w:val="%4."/>
      <w:lvlJc w:val="left"/>
      <w:pPr>
        <w:ind w:left="3240" w:hanging="360"/>
      </w:pPr>
    </w:lvl>
    <w:lvl w:ilvl="4" w:tplc="0E32D7C0">
      <w:start w:val="1"/>
      <w:numFmt w:val="lowerLetter"/>
      <w:lvlText w:val="%5."/>
      <w:lvlJc w:val="left"/>
      <w:pPr>
        <w:ind w:left="3960" w:hanging="360"/>
      </w:pPr>
    </w:lvl>
    <w:lvl w:ilvl="5" w:tplc="7AD0E726">
      <w:start w:val="1"/>
      <w:numFmt w:val="lowerRoman"/>
      <w:lvlText w:val="%6."/>
      <w:lvlJc w:val="right"/>
      <w:pPr>
        <w:ind w:left="4680" w:hanging="180"/>
      </w:pPr>
    </w:lvl>
    <w:lvl w:ilvl="6" w:tplc="606EE7FA">
      <w:start w:val="1"/>
      <w:numFmt w:val="decimal"/>
      <w:lvlText w:val="%7."/>
      <w:lvlJc w:val="left"/>
      <w:pPr>
        <w:ind w:left="5400" w:hanging="360"/>
      </w:pPr>
    </w:lvl>
    <w:lvl w:ilvl="7" w:tplc="29B8FF74">
      <w:start w:val="1"/>
      <w:numFmt w:val="lowerLetter"/>
      <w:lvlText w:val="%8."/>
      <w:lvlJc w:val="left"/>
      <w:pPr>
        <w:ind w:left="6120" w:hanging="360"/>
      </w:pPr>
    </w:lvl>
    <w:lvl w:ilvl="8" w:tplc="A5203972">
      <w:start w:val="1"/>
      <w:numFmt w:val="lowerRoman"/>
      <w:lvlText w:val="%9."/>
      <w:lvlJc w:val="right"/>
      <w:pPr>
        <w:ind w:left="6840" w:hanging="180"/>
      </w:pPr>
    </w:lvl>
  </w:abstractNum>
  <w:abstractNum w:abstractNumId="24" w15:restartNumberingAfterBreak="0">
    <w:nsid w:val="247426BE"/>
    <w:multiLevelType w:val="hybridMultilevel"/>
    <w:tmpl w:val="82A4555C"/>
    <w:lvl w:ilvl="0" w:tplc="AB880C02">
      <w:start w:val="1"/>
      <w:numFmt w:val="decimal"/>
      <w:lvlText w:val="%1."/>
      <w:lvlJc w:val="left"/>
      <w:pPr>
        <w:tabs>
          <w:tab w:val="num" w:pos="360"/>
        </w:tabs>
        <w:ind w:left="360" w:hanging="360"/>
      </w:pPr>
      <w:rPr>
        <w:b w:val="0"/>
        <w:i w:val="0"/>
      </w:rPr>
    </w:lvl>
    <w:lvl w:ilvl="1" w:tplc="0A2EC416">
      <w:start w:val="7"/>
      <w:numFmt w:val="decimal"/>
      <w:lvlText w:val="%2."/>
      <w:lvlJc w:val="left"/>
      <w:pPr>
        <w:tabs>
          <w:tab w:val="num" w:pos="360"/>
        </w:tabs>
        <w:ind w:left="360" w:hanging="360"/>
      </w:pPr>
      <w:rPr>
        <w:b w:val="0"/>
        <w:i w:val="0"/>
        <w:color w:val="auto"/>
      </w:rPr>
    </w:lvl>
    <w:lvl w:ilvl="2" w:tplc="17FEEEC4">
      <w:start w:val="1"/>
      <w:numFmt w:val="lowerRoman"/>
      <w:lvlText w:val="%3."/>
      <w:lvlJc w:val="right"/>
      <w:pPr>
        <w:tabs>
          <w:tab w:val="num" w:pos="2160"/>
        </w:tabs>
        <w:ind w:left="2160" w:hanging="180"/>
      </w:pPr>
    </w:lvl>
    <w:lvl w:ilvl="3" w:tplc="822C7990">
      <w:start w:val="1"/>
      <w:numFmt w:val="decimal"/>
      <w:lvlText w:val="%4."/>
      <w:lvlJc w:val="left"/>
      <w:pPr>
        <w:tabs>
          <w:tab w:val="num" w:pos="2880"/>
        </w:tabs>
        <w:ind w:left="2880" w:hanging="360"/>
      </w:pPr>
    </w:lvl>
    <w:lvl w:ilvl="4" w:tplc="05B6960E">
      <w:start w:val="1"/>
      <w:numFmt w:val="lowerLetter"/>
      <w:lvlText w:val="%5."/>
      <w:lvlJc w:val="left"/>
      <w:pPr>
        <w:tabs>
          <w:tab w:val="num" w:pos="3600"/>
        </w:tabs>
        <w:ind w:left="720" w:hanging="360"/>
      </w:pPr>
    </w:lvl>
    <w:lvl w:ilvl="5" w:tplc="21123402">
      <w:start w:val="1"/>
      <w:numFmt w:val="lowerRoman"/>
      <w:lvlText w:val="%6."/>
      <w:lvlJc w:val="right"/>
      <w:pPr>
        <w:tabs>
          <w:tab w:val="num" w:pos="4320"/>
        </w:tabs>
        <w:ind w:left="4320" w:hanging="180"/>
      </w:pPr>
    </w:lvl>
    <w:lvl w:ilvl="6" w:tplc="7E143558">
      <w:start w:val="1"/>
      <w:numFmt w:val="decimal"/>
      <w:lvlText w:val="%7."/>
      <w:lvlJc w:val="left"/>
      <w:pPr>
        <w:tabs>
          <w:tab w:val="num" w:pos="5040"/>
        </w:tabs>
        <w:ind w:left="5040" w:hanging="360"/>
      </w:pPr>
    </w:lvl>
    <w:lvl w:ilvl="7" w:tplc="F3849DCE">
      <w:start w:val="1"/>
      <w:numFmt w:val="lowerLetter"/>
      <w:lvlText w:val="%8."/>
      <w:lvlJc w:val="left"/>
      <w:pPr>
        <w:tabs>
          <w:tab w:val="num" w:pos="5760"/>
        </w:tabs>
        <w:ind w:left="5760" w:hanging="360"/>
      </w:pPr>
    </w:lvl>
    <w:lvl w:ilvl="8" w:tplc="57A49548">
      <w:start w:val="1"/>
      <w:numFmt w:val="lowerRoman"/>
      <w:lvlText w:val="%9."/>
      <w:lvlJc w:val="right"/>
      <w:pPr>
        <w:tabs>
          <w:tab w:val="num" w:pos="6480"/>
        </w:tabs>
        <w:ind w:left="6480" w:hanging="180"/>
      </w:pPr>
    </w:lvl>
  </w:abstractNum>
  <w:abstractNum w:abstractNumId="25" w15:restartNumberingAfterBreak="0">
    <w:nsid w:val="24756323"/>
    <w:multiLevelType w:val="hybridMultilevel"/>
    <w:tmpl w:val="0540C018"/>
    <w:lvl w:ilvl="0" w:tplc="F79A4FCA">
      <w:start w:val="5"/>
      <w:numFmt w:val="decimal"/>
      <w:lvlText w:val=" %1. "/>
      <w:lvlJc w:val="left"/>
      <w:pPr>
        <w:ind w:left="360" w:hanging="360"/>
      </w:pPr>
      <w:rPr>
        <w:rFonts w:ascii="Arial" w:hAnsi="Arial" w:cs="Times New Roman" w:hint="default"/>
        <w:b w:val="0"/>
        <w:i w:val="0"/>
        <w:color w:val="auto"/>
      </w:rPr>
    </w:lvl>
    <w:lvl w:ilvl="1" w:tplc="6478A85E">
      <w:start w:val="1"/>
      <w:numFmt w:val="lowerLetter"/>
      <w:lvlText w:val="%2."/>
      <w:lvlJc w:val="left"/>
      <w:pPr>
        <w:ind w:left="1440" w:hanging="360"/>
      </w:pPr>
    </w:lvl>
    <w:lvl w:ilvl="2" w:tplc="9D86BD0C">
      <w:start w:val="1"/>
      <w:numFmt w:val="lowerRoman"/>
      <w:lvlText w:val="%3."/>
      <w:lvlJc w:val="right"/>
      <w:pPr>
        <w:ind w:left="2160" w:hanging="180"/>
      </w:pPr>
    </w:lvl>
    <w:lvl w:ilvl="3" w:tplc="28DE4468">
      <w:start w:val="1"/>
      <w:numFmt w:val="decimal"/>
      <w:lvlText w:val="%4."/>
      <w:lvlJc w:val="left"/>
      <w:pPr>
        <w:ind w:left="2880" w:hanging="360"/>
      </w:pPr>
    </w:lvl>
    <w:lvl w:ilvl="4" w:tplc="B6461E38">
      <w:start w:val="1"/>
      <w:numFmt w:val="lowerLetter"/>
      <w:lvlText w:val="%5."/>
      <w:lvlJc w:val="left"/>
      <w:pPr>
        <w:ind w:left="3600" w:hanging="360"/>
      </w:pPr>
    </w:lvl>
    <w:lvl w:ilvl="5" w:tplc="A770F5C8">
      <w:start w:val="1"/>
      <w:numFmt w:val="lowerRoman"/>
      <w:lvlText w:val="%6."/>
      <w:lvlJc w:val="right"/>
      <w:pPr>
        <w:ind w:left="4320" w:hanging="180"/>
      </w:pPr>
    </w:lvl>
    <w:lvl w:ilvl="6" w:tplc="8CA2B090">
      <w:start w:val="1"/>
      <w:numFmt w:val="decimal"/>
      <w:lvlText w:val="%7."/>
      <w:lvlJc w:val="left"/>
      <w:pPr>
        <w:ind w:left="5040" w:hanging="360"/>
      </w:pPr>
    </w:lvl>
    <w:lvl w:ilvl="7" w:tplc="2E40B8B4">
      <w:start w:val="1"/>
      <w:numFmt w:val="lowerLetter"/>
      <w:lvlText w:val="%8."/>
      <w:lvlJc w:val="left"/>
      <w:pPr>
        <w:ind w:left="5760" w:hanging="360"/>
      </w:pPr>
    </w:lvl>
    <w:lvl w:ilvl="8" w:tplc="8A4CE99A">
      <w:start w:val="1"/>
      <w:numFmt w:val="lowerRoman"/>
      <w:lvlText w:val="%9."/>
      <w:lvlJc w:val="right"/>
      <w:pPr>
        <w:ind w:left="6480" w:hanging="180"/>
      </w:pPr>
    </w:lvl>
  </w:abstractNum>
  <w:abstractNum w:abstractNumId="26" w15:restartNumberingAfterBreak="0">
    <w:nsid w:val="247B327E"/>
    <w:multiLevelType w:val="hybridMultilevel"/>
    <w:tmpl w:val="8E98F05A"/>
    <w:lvl w:ilvl="0" w:tplc="6C660150">
      <w:start w:val="1"/>
      <w:numFmt w:val="upperLetter"/>
      <w:lvlText w:val="%1."/>
      <w:lvlJc w:val="left"/>
      <w:pPr>
        <w:ind w:left="720" w:hanging="360"/>
      </w:pPr>
      <w:rPr>
        <w:rFonts w:hint="default"/>
      </w:rPr>
    </w:lvl>
    <w:lvl w:ilvl="1" w:tplc="DAB4AE0E" w:tentative="1">
      <w:start w:val="1"/>
      <w:numFmt w:val="lowerLetter"/>
      <w:lvlText w:val="%2."/>
      <w:lvlJc w:val="left"/>
      <w:pPr>
        <w:ind w:left="1440" w:hanging="360"/>
      </w:pPr>
    </w:lvl>
    <w:lvl w:ilvl="2" w:tplc="E878C052" w:tentative="1">
      <w:start w:val="1"/>
      <w:numFmt w:val="lowerRoman"/>
      <w:lvlText w:val="%3."/>
      <w:lvlJc w:val="right"/>
      <w:pPr>
        <w:ind w:left="2160" w:hanging="180"/>
      </w:pPr>
    </w:lvl>
    <w:lvl w:ilvl="3" w:tplc="B8C26EF6" w:tentative="1">
      <w:start w:val="1"/>
      <w:numFmt w:val="decimal"/>
      <w:lvlText w:val="%4."/>
      <w:lvlJc w:val="left"/>
      <w:pPr>
        <w:ind w:left="2880" w:hanging="360"/>
      </w:pPr>
    </w:lvl>
    <w:lvl w:ilvl="4" w:tplc="54581B5C" w:tentative="1">
      <w:start w:val="1"/>
      <w:numFmt w:val="lowerLetter"/>
      <w:lvlText w:val="%5."/>
      <w:lvlJc w:val="left"/>
      <w:pPr>
        <w:ind w:left="3600" w:hanging="360"/>
      </w:pPr>
    </w:lvl>
    <w:lvl w:ilvl="5" w:tplc="E6AE2EC4" w:tentative="1">
      <w:start w:val="1"/>
      <w:numFmt w:val="lowerRoman"/>
      <w:lvlText w:val="%6."/>
      <w:lvlJc w:val="right"/>
      <w:pPr>
        <w:ind w:left="4320" w:hanging="180"/>
      </w:pPr>
    </w:lvl>
    <w:lvl w:ilvl="6" w:tplc="67886724" w:tentative="1">
      <w:start w:val="1"/>
      <w:numFmt w:val="decimal"/>
      <w:lvlText w:val="%7."/>
      <w:lvlJc w:val="left"/>
      <w:pPr>
        <w:ind w:left="5040" w:hanging="360"/>
      </w:pPr>
    </w:lvl>
    <w:lvl w:ilvl="7" w:tplc="6C0CA9E8" w:tentative="1">
      <w:start w:val="1"/>
      <w:numFmt w:val="lowerLetter"/>
      <w:lvlText w:val="%8."/>
      <w:lvlJc w:val="left"/>
      <w:pPr>
        <w:ind w:left="5760" w:hanging="360"/>
      </w:pPr>
    </w:lvl>
    <w:lvl w:ilvl="8" w:tplc="9488B5EC" w:tentative="1">
      <w:start w:val="1"/>
      <w:numFmt w:val="lowerRoman"/>
      <w:lvlText w:val="%9."/>
      <w:lvlJc w:val="right"/>
      <w:pPr>
        <w:ind w:left="6480" w:hanging="180"/>
      </w:pPr>
    </w:lvl>
  </w:abstractNum>
  <w:abstractNum w:abstractNumId="27" w15:restartNumberingAfterBreak="0">
    <w:nsid w:val="25393179"/>
    <w:multiLevelType w:val="hybridMultilevel"/>
    <w:tmpl w:val="63482708"/>
    <w:lvl w:ilvl="0" w:tplc="CA1404E4">
      <w:start w:val="1"/>
      <w:numFmt w:val="decimal"/>
      <w:lvlText w:val="%1."/>
      <w:lvlJc w:val="left"/>
      <w:pPr>
        <w:tabs>
          <w:tab w:val="num" w:pos="360"/>
        </w:tabs>
        <w:ind w:left="360" w:hanging="360"/>
      </w:pPr>
      <w:rPr>
        <w:rFonts w:ascii="Arial" w:hAnsi="Arial" w:cs="Times New Roman" w:hint="default"/>
        <w:b w:val="0"/>
        <w:i w:val="0"/>
        <w:sz w:val="20"/>
        <w:vertAlign w:val="baseline"/>
      </w:rPr>
    </w:lvl>
    <w:lvl w:ilvl="1" w:tplc="F7F635C2">
      <w:start w:val="1"/>
      <w:numFmt w:val="lowerLetter"/>
      <w:lvlText w:val="%2."/>
      <w:lvlJc w:val="left"/>
      <w:pPr>
        <w:ind w:left="1440" w:hanging="360"/>
      </w:pPr>
    </w:lvl>
    <w:lvl w:ilvl="2" w:tplc="C70C9540">
      <w:start w:val="1"/>
      <w:numFmt w:val="lowerRoman"/>
      <w:lvlText w:val="%3."/>
      <w:lvlJc w:val="right"/>
      <w:pPr>
        <w:ind w:left="2160" w:hanging="180"/>
      </w:pPr>
    </w:lvl>
    <w:lvl w:ilvl="3" w:tplc="4406EE2A">
      <w:start w:val="1"/>
      <w:numFmt w:val="decimal"/>
      <w:lvlText w:val="%4."/>
      <w:lvlJc w:val="left"/>
      <w:pPr>
        <w:ind w:left="2880" w:hanging="360"/>
      </w:pPr>
    </w:lvl>
    <w:lvl w:ilvl="4" w:tplc="77EC3B48">
      <w:start w:val="1"/>
      <w:numFmt w:val="lowerLetter"/>
      <w:lvlText w:val="%5."/>
      <w:lvlJc w:val="left"/>
      <w:pPr>
        <w:ind w:left="3600" w:hanging="360"/>
      </w:pPr>
    </w:lvl>
    <w:lvl w:ilvl="5" w:tplc="B7B8C5BA">
      <w:start w:val="1"/>
      <w:numFmt w:val="lowerRoman"/>
      <w:lvlText w:val="%6."/>
      <w:lvlJc w:val="right"/>
      <w:pPr>
        <w:ind w:left="4320" w:hanging="180"/>
      </w:pPr>
    </w:lvl>
    <w:lvl w:ilvl="6" w:tplc="F072FF62">
      <w:start w:val="1"/>
      <w:numFmt w:val="decimal"/>
      <w:lvlText w:val="%7."/>
      <w:lvlJc w:val="left"/>
      <w:pPr>
        <w:ind w:left="5040" w:hanging="360"/>
      </w:pPr>
    </w:lvl>
    <w:lvl w:ilvl="7" w:tplc="0AF0EAC8">
      <w:start w:val="1"/>
      <w:numFmt w:val="lowerLetter"/>
      <w:lvlText w:val="%8."/>
      <w:lvlJc w:val="left"/>
      <w:pPr>
        <w:ind w:left="5760" w:hanging="360"/>
      </w:pPr>
    </w:lvl>
    <w:lvl w:ilvl="8" w:tplc="C2B8A6D0">
      <w:start w:val="1"/>
      <w:numFmt w:val="lowerRoman"/>
      <w:lvlText w:val="%9."/>
      <w:lvlJc w:val="right"/>
      <w:pPr>
        <w:ind w:left="6480" w:hanging="180"/>
      </w:pPr>
    </w:lvl>
  </w:abstractNum>
  <w:abstractNum w:abstractNumId="28" w15:restartNumberingAfterBreak="0">
    <w:nsid w:val="267D40CB"/>
    <w:multiLevelType w:val="hybridMultilevel"/>
    <w:tmpl w:val="BA18DA24"/>
    <w:lvl w:ilvl="0" w:tplc="465E1B5C">
      <w:start w:val="4"/>
      <w:numFmt w:val="decimal"/>
      <w:lvlText w:val=" %1. "/>
      <w:lvlJc w:val="left"/>
      <w:pPr>
        <w:ind w:left="360" w:hanging="360"/>
      </w:pPr>
      <w:rPr>
        <w:rFonts w:ascii="Arial" w:hAnsi="Arial" w:cs="Times New Roman" w:hint="default"/>
        <w:b w:val="0"/>
        <w:i w:val="0"/>
        <w:color w:val="auto"/>
      </w:rPr>
    </w:lvl>
    <w:lvl w:ilvl="1" w:tplc="F33C043C">
      <w:start w:val="1"/>
      <w:numFmt w:val="lowerLetter"/>
      <w:lvlText w:val="%2."/>
      <w:lvlJc w:val="left"/>
      <w:pPr>
        <w:ind w:left="1440" w:hanging="360"/>
      </w:pPr>
    </w:lvl>
    <w:lvl w:ilvl="2" w:tplc="C08C706E">
      <w:start w:val="1"/>
      <w:numFmt w:val="lowerRoman"/>
      <w:lvlText w:val="%3."/>
      <w:lvlJc w:val="right"/>
      <w:pPr>
        <w:ind w:left="2160" w:hanging="180"/>
      </w:pPr>
    </w:lvl>
    <w:lvl w:ilvl="3" w:tplc="C06EB470">
      <w:start w:val="1"/>
      <w:numFmt w:val="decimal"/>
      <w:lvlText w:val="%4."/>
      <w:lvlJc w:val="left"/>
      <w:pPr>
        <w:ind w:left="2880" w:hanging="360"/>
      </w:pPr>
    </w:lvl>
    <w:lvl w:ilvl="4" w:tplc="BEA2CEF0">
      <w:start w:val="1"/>
      <w:numFmt w:val="lowerLetter"/>
      <w:lvlText w:val="%5."/>
      <w:lvlJc w:val="left"/>
      <w:pPr>
        <w:ind w:left="3600" w:hanging="360"/>
      </w:pPr>
    </w:lvl>
    <w:lvl w:ilvl="5" w:tplc="617658BC">
      <w:start w:val="1"/>
      <w:numFmt w:val="lowerRoman"/>
      <w:lvlText w:val="%6."/>
      <w:lvlJc w:val="right"/>
      <w:pPr>
        <w:ind w:left="4320" w:hanging="180"/>
      </w:pPr>
    </w:lvl>
    <w:lvl w:ilvl="6" w:tplc="AF6A1CA0">
      <w:start w:val="1"/>
      <w:numFmt w:val="decimal"/>
      <w:lvlText w:val="%7."/>
      <w:lvlJc w:val="left"/>
      <w:pPr>
        <w:ind w:left="5040" w:hanging="360"/>
      </w:pPr>
    </w:lvl>
    <w:lvl w:ilvl="7" w:tplc="7C0446EA">
      <w:start w:val="1"/>
      <w:numFmt w:val="lowerLetter"/>
      <w:lvlText w:val="%8."/>
      <w:lvlJc w:val="left"/>
      <w:pPr>
        <w:ind w:left="5760" w:hanging="360"/>
      </w:pPr>
    </w:lvl>
    <w:lvl w:ilvl="8" w:tplc="DB4A58BE">
      <w:start w:val="1"/>
      <w:numFmt w:val="lowerRoman"/>
      <w:lvlText w:val="%9."/>
      <w:lvlJc w:val="right"/>
      <w:pPr>
        <w:ind w:left="6480" w:hanging="180"/>
      </w:pPr>
    </w:lvl>
  </w:abstractNum>
  <w:abstractNum w:abstractNumId="29" w15:restartNumberingAfterBreak="0">
    <w:nsid w:val="271455C3"/>
    <w:multiLevelType w:val="hybridMultilevel"/>
    <w:tmpl w:val="CDEA06B0"/>
    <w:lvl w:ilvl="0" w:tplc="502E5EA6">
      <w:start w:val="1"/>
      <w:numFmt w:val="decimal"/>
      <w:lvlText w:val="%1."/>
      <w:lvlJc w:val="left"/>
      <w:pPr>
        <w:tabs>
          <w:tab w:val="num" w:pos="360"/>
        </w:tabs>
        <w:ind w:left="360" w:hanging="360"/>
      </w:pPr>
      <w:rPr>
        <w:b w:val="0"/>
        <w:i w:val="0"/>
      </w:rPr>
    </w:lvl>
    <w:lvl w:ilvl="1" w:tplc="7FA44C4C">
      <w:start w:val="1"/>
      <w:numFmt w:val="lowerLetter"/>
      <w:lvlText w:val="%2."/>
      <w:lvlJc w:val="left"/>
      <w:pPr>
        <w:tabs>
          <w:tab w:val="num" w:pos="1440"/>
        </w:tabs>
        <w:ind w:left="1440" w:hanging="360"/>
      </w:pPr>
    </w:lvl>
    <w:lvl w:ilvl="2" w:tplc="72CA17E6">
      <w:start w:val="1"/>
      <w:numFmt w:val="lowerRoman"/>
      <w:lvlText w:val="%3."/>
      <w:lvlJc w:val="right"/>
      <w:pPr>
        <w:tabs>
          <w:tab w:val="num" w:pos="2160"/>
        </w:tabs>
        <w:ind w:left="2160" w:hanging="180"/>
      </w:pPr>
    </w:lvl>
    <w:lvl w:ilvl="3" w:tplc="3A52A6D2">
      <w:start w:val="1"/>
      <w:numFmt w:val="decimal"/>
      <w:lvlText w:val="%4."/>
      <w:lvlJc w:val="left"/>
      <w:pPr>
        <w:tabs>
          <w:tab w:val="num" w:pos="2880"/>
        </w:tabs>
        <w:ind w:left="2880" w:hanging="360"/>
      </w:pPr>
    </w:lvl>
    <w:lvl w:ilvl="4" w:tplc="3524173C">
      <w:start w:val="1"/>
      <w:numFmt w:val="lowerLetter"/>
      <w:lvlText w:val="%5."/>
      <w:lvlJc w:val="left"/>
      <w:pPr>
        <w:tabs>
          <w:tab w:val="num" w:pos="3600"/>
        </w:tabs>
        <w:ind w:left="3600" w:hanging="360"/>
      </w:pPr>
    </w:lvl>
    <w:lvl w:ilvl="5" w:tplc="9ABED4BC">
      <w:start w:val="1"/>
      <w:numFmt w:val="lowerRoman"/>
      <w:lvlText w:val="%6."/>
      <w:lvlJc w:val="right"/>
      <w:pPr>
        <w:tabs>
          <w:tab w:val="num" w:pos="4320"/>
        </w:tabs>
        <w:ind w:left="4320" w:hanging="180"/>
      </w:pPr>
    </w:lvl>
    <w:lvl w:ilvl="6" w:tplc="BA3C4688">
      <w:start w:val="1"/>
      <w:numFmt w:val="decimal"/>
      <w:lvlText w:val="%7."/>
      <w:lvlJc w:val="left"/>
      <w:pPr>
        <w:tabs>
          <w:tab w:val="num" w:pos="5040"/>
        </w:tabs>
        <w:ind w:left="5040" w:hanging="360"/>
      </w:pPr>
    </w:lvl>
    <w:lvl w:ilvl="7" w:tplc="5716615A">
      <w:start w:val="1"/>
      <w:numFmt w:val="lowerLetter"/>
      <w:lvlText w:val="%8."/>
      <w:lvlJc w:val="left"/>
      <w:pPr>
        <w:tabs>
          <w:tab w:val="num" w:pos="5760"/>
        </w:tabs>
        <w:ind w:left="5760" w:hanging="360"/>
      </w:pPr>
    </w:lvl>
    <w:lvl w:ilvl="8" w:tplc="3B4E6A02">
      <w:start w:val="1"/>
      <w:numFmt w:val="lowerRoman"/>
      <w:lvlText w:val="%9."/>
      <w:lvlJc w:val="right"/>
      <w:pPr>
        <w:tabs>
          <w:tab w:val="num" w:pos="6480"/>
        </w:tabs>
        <w:ind w:left="6480" w:hanging="180"/>
      </w:pPr>
    </w:lvl>
  </w:abstractNum>
  <w:abstractNum w:abstractNumId="30" w15:restartNumberingAfterBreak="0">
    <w:nsid w:val="27CC0570"/>
    <w:multiLevelType w:val="hybridMultilevel"/>
    <w:tmpl w:val="7BA4A436"/>
    <w:lvl w:ilvl="0" w:tplc="7E121078">
      <w:start w:val="2"/>
      <w:numFmt w:val="lowerLetter"/>
      <w:lvlText w:val="%1."/>
      <w:lvlJc w:val="left"/>
      <w:pPr>
        <w:tabs>
          <w:tab w:val="num" w:pos="360"/>
        </w:tabs>
        <w:ind w:left="720" w:hanging="360"/>
      </w:pPr>
    </w:lvl>
    <w:lvl w:ilvl="1" w:tplc="07D86762">
      <w:start w:val="1"/>
      <w:numFmt w:val="lowerLetter"/>
      <w:lvlText w:val="%2."/>
      <w:lvlJc w:val="left"/>
      <w:pPr>
        <w:ind w:left="1440" w:hanging="360"/>
      </w:pPr>
    </w:lvl>
    <w:lvl w:ilvl="2" w:tplc="A814AA8E">
      <w:start w:val="1"/>
      <w:numFmt w:val="lowerRoman"/>
      <w:lvlText w:val="%3."/>
      <w:lvlJc w:val="right"/>
      <w:pPr>
        <w:ind w:left="2160" w:hanging="180"/>
      </w:pPr>
    </w:lvl>
    <w:lvl w:ilvl="3" w:tplc="82CEBF82">
      <w:start w:val="1"/>
      <w:numFmt w:val="decimal"/>
      <w:lvlText w:val="%4."/>
      <w:lvlJc w:val="left"/>
      <w:pPr>
        <w:ind w:left="2880" w:hanging="360"/>
      </w:pPr>
    </w:lvl>
    <w:lvl w:ilvl="4" w:tplc="653E5BE6">
      <w:start w:val="1"/>
      <w:numFmt w:val="lowerLetter"/>
      <w:lvlText w:val="%5."/>
      <w:lvlJc w:val="left"/>
      <w:pPr>
        <w:ind w:left="3600" w:hanging="360"/>
      </w:pPr>
    </w:lvl>
    <w:lvl w:ilvl="5" w:tplc="1EBA1BF8">
      <w:start w:val="1"/>
      <w:numFmt w:val="lowerRoman"/>
      <w:lvlText w:val="%6."/>
      <w:lvlJc w:val="right"/>
      <w:pPr>
        <w:ind w:left="4320" w:hanging="180"/>
      </w:pPr>
    </w:lvl>
    <w:lvl w:ilvl="6" w:tplc="79621868">
      <w:start w:val="1"/>
      <w:numFmt w:val="decimal"/>
      <w:lvlText w:val="%7."/>
      <w:lvlJc w:val="left"/>
      <w:pPr>
        <w:ind w:left="5040" w:hanging="360"/>
      </w:pPr>
    </w:lvl>
    <w:lvl w:ilvl="7" w:tplc="A45A87BA">
      <w:start w:val="1"/>
      <w:numFmt w:val="lowerLetter"/>
      <w:lvlText w:val="%8."/>
      <w:lvlJc w:val="left"/>
      <w:pPr>
        <w:ind w:left="5760" w:hanging="360"/>
      </w:pPr>
    </w:lvl>
    <w:lvl w:ilvl="8" w:tplc="66EA9AF6">
      <w:start w:val="1"/>
      <w:numFmt w:val="lowerRoman"/>
      <w:lvlText w:val="%9."/>
      <w:lvlJc w:val="right"/>
      <w:pPr>
        <w:ind w:left="6480" w:hanging="180"/>
      </w:pPr>
    </w:lvl>
  </w:abstractNum>
  <w:abstractNum w:abstractNumId="31" w15:restartNumberingAfterBreak="0">
    <w:nsid w:val="29DC1363"/>
    <w:multiLevelType w:val="hybridMultilevel"/>
    <w:tmpl w:val="E09A2F26"/>
    <w:lvl w:ilvl="0" w:tplc="59405CBE">
      <w:start w:val="1"/>
      <w:numFmt w:val="decimal"/>
      <w:lvlText w:val="%1."/>
      <w:lvlJc w:val="left"/>
      <w:pPr>
        <w:tabs>
          <w:tab w:val="num" w:pos="360"/>
        </w:tabs>
        <w:ind w:left="360" w:hanging="360"/>
      </w:pPr>
      <w:rPr>
        <w:rFonts w:ascii="Arial" w:hAnsi="Arial" w:cs="Times New Roman" w:hint="default"/>
        <w:b w:val="0"/>
        <w:i w:val="0"/>
        <w:sz w:val="20"/>
        <w:vertAlign w:val="baseline"/>
      </w:rPr>
    </w:lvl>
    <w:lvl w:ilvl="1" w:tplc="6D76BB14">
      <w:start w:val="1"/>
      <w:numFmt w:val="lowerLetter"/>
      <w:lvlText w:val="%2."/>
      <w:lvlJc w:val="left"/>
      <w:pPr>
        <w:ind w:left="1440" w:hanging="360"/>
      </w:pPr>
    </w:lvl>
    <w:lvl w:ilvl="2" w:tplc="823A525A">
      <w:start w:val="1"/>
      <w:numFmt w:val="lowerRoman"/>
      <w:lvlText w:val="%3."/>
      <w:lvlJc w:val="right"/>
      <w:pPr>
        <w:ind w:left="2160" w:hanging="180"/>
      </w:pPr>
    </w:lvl>
    <w:lvl w:ilvl="3" w:tplc="9B62A0D0">
      <w:start w:val="1"/>
      <w:numFmt w:val="decimal"/>
      <w:lvlText w:val="%4."/>
      <w:lvlJc w:val="left"/>
      <w:pPr>
        <w:ind w:left="2880" w:hanging="360"/>
      </w:pPr>
    </w:lvl>
    <w:lvl w:ilvl="4" w:tplc="B43AC054">
      <w:start w:val="1"/>
      <w:numFmt w:val="lowerLetter"/>
      <w:lvlText w:val="%5."/>
      <w:lvlJc w:val="left"/>
      <w:pPr>
        <w:ind w:left="3600" w:hanging="360"/>
      </w:pPr>
    </w:lvl>
    <w:lvl w:ilvl="5" w:tplc="CCB84660">
      <w:start w:val="1"/>
      <w:numFmt w:val="lowerRoman"/>
      <w:lvlText w:val="%6."/>
      <w:lvlJc w:val="right"/>
      <w:pPr>
        <w:ind w:left="4320" w:hanging="180"/>
      </w:pPr>
    </w:lvl>
    <w:lvl w:ilvl="6" w:tplc="4A72808E">
      <w:start w:val="1"/>
      <w:numFmt w:val="decimal"/>
      <w:lvlText w:val="%7."/>
      <w:lvlJc w:val="left"/>
      <w:pPr>
        <w:ind w:left="5040" w:hanging="360"/>
      </w:pPr>
    </w:lvl>
    <w:lvl w:ilvl="7" w:tplc="4E2EAFF0">
      <w:start w:val="1"/>
      <w:numFmt w:val="lowerLetter"/>
      <w:lvlText w:val="%8."/>
      <w:lvlJc w:val="left"/>
      <w:pPr>
        <w:ind w:left="5760" w:hanging="360"/>
      </w:pPr>
    </w:lvl>
    <w:lvl w:ilvl="8" w:tplc="0E02A7F6">
      <w:start w:val="1"/>
      <w:numFmt w:val="lowerRoman"/>
      <w:lvlText w:val="%9."/>
      <w:lvlJc w:val="right"/>
      <w:pPr>
        <w:ind w:left="6480" w:hanging="180"/>
      </w:pPr>
    </w:lvl>
  </w:abstractNum>
  <w:abstractNum w:abstractNumId="32" w15:restartNumberingAfterBreak="0">
    <w:nsid w:val="2A16437D"/>
    <w:multiLevelType w:val="multilevel"/>
    <w:tmpl w:val="1584BBB2"/>
    <w:lvl w:ilvl="0">
      <w:start w:val="2"/>
      <w:numFmt w:val="decimal"/>
      <w:lvlText w:val="%1."/>
      <w:lvlJc w:val="left"/>
      <w:pPr>
        <w:tabs>
          <w:tab w:val="num" w:pos="360"/>
        </w:tabs>
        <w:ind w:left="360" w:hanging="36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rPr>
        <w:b w:val="0"/>
        <w:i w:val="0"/>
        <w:caps w:val="0"/>
        <w:strike w:val="0"/>
        <w:dstrike w:val="0"/>
        <w:vanish w:val="0"/>
        <w:webHidden w:val="0"/>
        <w:u w:val="none"/>
        <w:effect w:val="none"/>
        <w:vertAlign w:val="baseline"/>
        <w:specVanish w:val="0"/>
      </w:rPr>
    </w:lvl>
    <w:lvl w:ilvl="3">
      <w:start w:val="1"/>
      <w:numFmt w:val="lowerLetter"/>
      <w:lvlText w:val="%4."/>
      <w:lvlJc w:val="left"/>
      <w:pPr>
        <w:tabs>
          <w:tab w:val="num" w:pos="1440"/>
        </w:tabs>
        <w:ind w:left="1440" w:hanging="360"/>
      </w:pPr>
      <w:rPr>
        <w:b w:val="0"/>
        <w:bCs/>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2AD611EF"/>
    <w:multiLevelType w:val="hybridMultilevel"/>
    <w:tmpl w:val="5282B0CC"/>
    <w:lvl w:ilvl="0" w:tplc="8E0A92E8">
      <w:start w:val="3"/>
      <w:numFmt w:val="decimal"/>
      <w:lvlText w:val="%1."/>
      <w:lvlJc w:val="left"/>
      <w:pPr>
        <w:tabs>
          <w:tab w:val="num" w:pos="1440"/>
        </w:tabs>
        <w:ind w:left="1440" w:hanging="360"/>
      </w:pPr>
      <w:rPr>
        <w:b w:val="0"/>
        <w:i w:val="0"/>
        <w:sz w:val="20"/>
        <w:szCs w:val="20"/>
      </w:rPr>
    </w:lvl>
    <w:lvl w:ilvl="1" w:tplc="3222B33C">
      <w:start w:val="1"/>
      <w:numFmt w:val="lowerLetter"/>
      <w:lvlText w:val="%2."/>
      <w:lvlJc w:val="left"/>
      <w:pPr>
        <w:ind w:left="1440" w:hanging="360"/>
      </w:pPr>
    </w:lvl>
    <w:lvl w:ilvl="2" w:tplc="ACF6FB7E">
      <w:start w:val="1"/>
      <w:numFmt w:val="lowerRoman"/>
      <w:lvlText w:val="%3."/>
      <w:lvlJc w:val="right"/>
      <w:pPr>
        <w:ind w:left="2160" w:hanging="180"/>
      </w:pPr>
    </w:lvl>
    <w:lvl w:ilvl="3" w:tplc="95986B66">
      <w:start w:val="1"/>
      <w:numFmt w:val="decimal"/>
      <w:lvlText w:val="%4."/>
      <w:lvlJc w:val="left"/>
      <w:pPr>
        <w:ind w:left="2880" w:hanging="360"/>
      </w:pPr>
    </w:lvl>
    <w:lvl w:ilvl="4" w:tplc="A154B776">
      <w:start w:val="1"/>
      <w:numFmt w:val="lowerLetter"/>
      <w:lvlText w:val="%5."/>
      <w:lvlJc w:val="left"/>
      <w:pPr>
        <w:ind w:left="3600" w:hanging="360"/>
      </w:pPr>
    </w:lvl>
    <w:lvl w:ilvl="5" w:tplc="DF3ED0C4">
      <w:start w:val="1"/>
      <w:numFmt w:val="lowerRoman"/>
      <w:lvlText w:val="%6."/>
      <w:lvlJc w:val="right"/>
      <w:pPr>
        <w:ind w:left="4320" w:hanging="180"/>
      </w:pPr>
    </w:lvl>
    <w:lvl w:ilvl="6" w:tplc="76D66350">
      <w:start w:val="1"/>
      <w:numFmt w:val="decimal"/>
      <w:lvlText w:val="%7."/>
      <w:lvlJc w:val="left"/>
      <w:pPr>
        <w:ind w:left="5040" w:hanging="360"/>
      </w:pPr>
    </w:lvl>
    <w:lvl w:ilvl="7" w:tplc="63286AE4">
      <w:start w:val="1"/>
      <w:numFmt w:val="lowerLetter"/>
      <w:lvlText w:val="%8."/>
      <w:lvlJc w:val="left"/>
      <w:pPr>
        <w:ind w:left="5760" w:hanging="360"/>
      </w:pPr>
    </w:lvl>
    <w:lvl w:ilvl="8" w:tplc="209C475C">
      <w:start w:val="1"/>
      <w:numFmt w:val="lowerRoman"/>
      <w:lvlText w:val="%9."/>
      <w:lvlJc w:val="right"/>
      <w:pPr>
        <w:ind w:left="6480" w:hanging="180"/>
      </w:pPr>
    </w:lvl>
  </w:abstractNum>
  <w:abstractNum w:abstractNumId="34" w15:restartNumberingAfterBreak="0">
    <w:nsid w:val="2B797BAC"/>
    <w:multiLevelType w:val="hybridMultilevel"/>
    <w:tmpl w:val="6C80F6BE"/>
    <w:lvl w:ilvl="0" w:tplc="01B84BAA">
      <w:start w:val="6"/>
      <w:numFmt w:val="decimal"/>
      <w:lvlText w:val="%1."/>
      <w:lvlJc w:val="left"/>
      <w:pPr>
        <w:tabs>
          <w:tab w:val="num" w:pos="360"/>
        </w:tabs>
        <w:ind w:left="360" w:hanging="360"/>
      </w:pPr>
      <w:rPr>
        <w:b w:val="0"/>
      </w:rPr>
    </w:lvl>
    <w:lvl w:ilvl="1" w:tplc="39B44074">
      <w:start w:val="1"/>
      <w:numFmt w:val="lowerLetter"/>
      <w:lvlText w:val="%2."/>
      <w:lvlJc w:val="left"/>
      <w:pPr>
        <w:ind w:left="1440" w:hanging="360"/>
      </w:pPr>
    </w:lvl>
    <w:lvl w:ilvl="2" w:tplc="2918DD4A">
      <w:start w:val="1"/>
      <w:numFmt w:val="lowerRoman"/>
      <w:lvlText w:val="%3."/>
      <w:lvlJc w:val="right"/>
      <w:pPr>
        <w:ind w:left="2160" w:hanging="180"/>
      </w:pPr>
    </w:lvl>
    <w:lvl w:ilvl="3" w:tplc="15DC0F82">
      <w:start w:val="1"/>
      <w:numFmt w:val="decimal"/>
      <w:lvlText w:val="%4."/>
      <w:lvlJc w:val="left"/>
      <w:pPr>
        <w:ind w:left="2880" w:hanging="360"/>
      </w:pPr>
    </w:lvl>
    <w:lvl w:ilvl="4" w:tplc="54F469B4">
      <w:start w:val="1"/>
      <w:numFmt w:val="lowerLetter"/>
      <w:lvlText w:val="%5."/>
      <w:lvlJc w:val="left"/>
      <w:pPr>
        <w:ind w:left="3600" w:hanging="360"/>
      </w:pPr>
    </w:lvl>
    <w:lvl w:ilvl="5" w:tplc="B0461122">
      <w:start w:val="1"/>
      <w:numFmt w:val="lowerRoman"/>
      <w:lvlText w:val="%6."/>
      <w:lvlJc w:val="right"/>
      <w:pPr>
        <w:ind w:left="4320" w:hanging="180"/>
      </w:pPr>
    </w:lvl>
    <w:lvl w:ilvl="6" w:tplc="B73CFDE2">
      <w:start w:val="1"/>
      <w:numFmt w:val="decimal"/>
      <w:lvlText w:val="%7."/>
      <w:lvlJc w:val="left"/>
      <w:pPr>
        <w:ind w:left="5040" w:hanging="360"/>
      </w:pPr>
    </w:lvl>
    <w:lvl w:ilvl="7" w:tplc="8E90AF72">
      <w:start w:val="1"/>
      <w:numFmt w:val="lowerLetter"/>
      <w:lvlText w:val="%8."/>
      <w:lvlJc w:val="left"/>
      <w:pPr>
        <w:ind w:left="5760" w:hanging="360"/>
      </w:pPr>
    </w:lvl>
    <w:lvl w:ilvl="8" w:tplc="3244BBC6">
      <w:start w:val="1"/>
      <w:numFmt w:val="lowerRoman"/>
      <w:lvlText w:val="%9."/>
      <w:lvlJc w:val="right"/>
      <w:pPr>
        <w:ind w:left="6480" w:hanging="180"/>
      </w:pPr>
    </w:lvl>
  </w:abstractNum>
  <w:abstractNum w:abstractNumId="35" w15:restartNumberingAfterBreak="0">
    <w:nsid w:val="2D2C2529"/>
    <w:multiLevelType w:val="multilevel"/>
    <w:tmpl w:val="683E9776"/>
    <w:lvl w:ilvl="0">
      <w:start w:val="1"/>
      <w:numFmt w:val="decimal"/>
      <w:lvlText w:val="%1."/>
      <w:lvlJc w:val="left"/>
      <w:pPr>
        <w:tabs>
          <w:tab w:val="num" w:pos="360"/>
        </w:tabs>
        <w:ind w:left="360" w:hanging="360"/>
      </w:pPr>
      <w:rPr>
        <w:rFonts w:hint="default"/>
        <w:b w:val="0"/>
        <w:i w:val="0"/>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webHidden w:val="0"/>
        <w:u w:val="none"/>
        <w:effect w:val="none"/>
        <w:vertAlign w:val="baseline"/>
        <w:specVanish w:val="0"/>
      </w:rPr>
    </w:lvl>
    <w:lvl w:ilvl="3">
      <w:start w:val="2"/>
      <w:numFmt w:val="decimal"/>
      <w:lvlText w:val="%4."/>
      <w:lvlJc w:val="left"/>
      <w:pPr>
        <w:tabs>
          <w:tab w:val="num" w:pos="360"/>
        </w:tabs>
        <w:ind w:left="36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72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2E483F7F"/>
    <w:multiLevelType w:val="hybridMultilevel"/>
    <w:tmpl w:val="BFF841E0"/>
    <w:lvl w:ilvl="0" w:tplc="37D2C4B4">
      <w:start w:val="1"/>
      <w:numFmt w:val="lowerLetter"/>
      <w:lvlText w:val="%1."/>
      <w:lvlJc w:val="left"/>
      <w:pPr>
        <w:ind w:left="0" w:firstLine="0"/>
      </w:pPr>
    </w:lvl>
    <w:lvl w:ilvl="1" w:tplc="C3DE941E">
      <w:start w:val="1"/>
      <w:numFmt w:val="lowerLetter"/>
      <w:lvlText w:val="%2."/>
      <w:lvlJc w:val="left"/>
      <w:pPr>
        <w:ind w:left="1800" w:hanging="360"/>
      </w:pPr>
    </w:lvl>
    <w:lvl w:ilvl="2" w:tplc="E1D65EEC">
      <w:start w:val="1"/>
      <w:numFmt w:val="lowerRoman"/>
      <w:lvlText w:val="%3."/>
      <w:lvlJc w:val="right"/>
      <w:pPr>
        <w:ind w:left="2520" w:hanging="180"/>
      </w:pPr>
    </w:lvl>
    <w:lvl w:ilvl="3" w:tplc="1FE4D14A">
      <w:start w:val="1"/>
      <w:numFmt w:val="decimal"/>
      <w:lvlText w:val="%4."/>
      <w:lvlJc w:val="left"/>
      <w:pPr>
        <w:ind w:left="3240" w:hanging="360"/>
      </w:pPr>
    </w:lvl>
    <w:lvl w:ilvl="4" w:tplc="A6940B54">
      <w:start w:val="1"/>
      <w:numFmt w:val="lowerLetter"/>
      <w:lvlText w:val="%5."/>
      <w:lvlJc w:val="left"/>
      <w:pPr>
        <w:ind w:left="3960" w:hanging="360"/>
      </w:pPr>
    </w:lvl>
    <w:lvl w:ilvl="5" w:tplc="F328D9AE">
      <w:start w:val="1"/>
      <w:numFmt w:val="lowerRoman"/>
      <w:lvlText w:val="%6."/>
      <w:lvlJc w:val="right"/>
      <w:pPr>
        <w:ind w:left="4680" w:hanging="180"/>
      </w:pPr>
    </w:lvl>
    <w:lvl w:ilvl="6" w:tplc="7D0C97A0">
      <w:start w:val="1"/>
      <w:numFmt w:val="decimal"/>
      <w:lvlText w:val="%7."/>
      <w:lvlJc w:val="left"/>
      <w:pPr>
        <w:ind w:left="5400" w:hanging="360"/>
      </w:pPr>
    </w:lvl>
    <w:lvl w:ilvl="7" w:tplc="40F66E82">
      <w:start w:val="1"/>
      <w:numFmt w:val="lowerLetter"/>
      <w:lvlText w:val="%8."/>
      <w:lvlJc w:val="left"/>
      <w:pPr>
        <w:ind w:left="6120" w:hanging="360"/>
      </w:pPr>
    </w:lvl>
    <w:lvl w:ilvl="8" w:tplc="05FAA92C">
      <w:start w:val="1"/>
      <w:numFmt w:val="lowerRoman"/>
      <w:lvlText w:val="%9."/>
      <w:lvlJc w:val="right"/>
      <w:pPr>
        <w:ind w:left="6840" w:hanging="180"/>
      </w:pPr>
    </w:lvl>
  </w:abstractNum>
  <w:abstractNum w:abstractNumId="37" w15:restartNumberingAfterBreak="0">
    <w:nsid w:val="2F6D2E04"/>
    <w:multiLevelType w:val="hybridMultilevel"/>
    <w:tmpl w:val="1520CB04"/>
    <w:lvl w:ilvl="0" w:tplc="78D8824A">
      <w:start w:val="1"/>
      <w:numFmt w:val="decimal"/>
      <w:lvlText w:val="%1."/>
      <w:lvlJc w:val="left"/>
      <w:pPr>
        <w:tabs>
          <w:tab w:val="num" w:pos="1440"/>
        </w:tabs>
        <w:ind w:left="1440" w:hanging="360"/>
      </w:pPr>
      <w:rPr>
        <w:b w:val="0"/>
        <w:i w:val="0"/>
        <w:sz w:val="20"/>
        <w:szCs w:val="20"/>
      </w:rPr>
    </w:lvl>
    <w:lvl w:ilvl="1" w:tplc="DF7E7ADC">
      <w:start w:val="1"/>
      <w:numFmt w:val="lowerLetter"/>
      <w:lvlText w:val="%2."/>
      <w:lvlJc w:val="left"/>
      <w:pPr>
        <w:ind w:left="1440" w:hanging="360"/>
      </w:pPr>
    </w:lvl>
    <w:lvl w:ilvl="2" w:tplc="A880C2D6">
      <w:start w:val="1"/>
      <w:numFmt w:val="lowerRoman"/>
      <w:lvlText w:val="%3."/>
      <w:lvlJc w:val="right"/>
      <w:pPr>
        <w:ind w:left="2160" w:hanging="180"/>
      </w:pPr>
    </w:lvl>
    <w:lvl w:ilvl="3" w:tplc="FE886A60">
      <w:start w:val="1"/>
      <w:numFmt w:val="decimal"/>
      <w:lvlText w:val="%4."/>
      <w:lvlJc w:val="left"/>
      <w:pPr>
        <w:ind w:left="2880" w:hanging="360"/>
      </w:pPr>
    </w:lvl>
    <w:lvl w:ilvl="4" w:tplc="74241088">
      <w:start w:val="1"/>
      <w:numFmt w:val="lowerLetter"/>
      <w:lvlText w:val="%5."/>
      <w:lvlJc w:val="left"/>
      <w:pPr>
        <w:ind w:left="3600" w:hanging="360"/>
      </w:pPr>
    </w:lvl>
    <w:lvl w:ilvl="5" w:tplc="B4161DC8">
      <w:start w:val="1"/>
      <w:numFmt w:val="lowerRoman"/>
      <w:lvlText w:val="%6."/>
      <w:lvlJc w:val="right"/>
      <w:pPr>
        <w:ind w:left="4320" w:hanging="180"/>
      </w:pPr>
    </w:lvl>
    <w:lvl w:ilvl="6" w:tplc="FD1A7A2C">
      <w:start w:val="1"/>
      <w:numFmt w:val="decimal"/>
      <w:lvlText w:val="%7."/>
      <w:lvlJc w:val="left"/>
      <w:pPr>
        <w:ind w:left="5040" w:hanging="360"/>
      </w:pPr>
    </w:lvl>
    <w:lvl w:ilvl="7" w:tplc="48EC1A86">
      <w:start w:val="1"/>
      <w:numFmt w:val="lowerLetter"/>
      <w:lvlText w:val="%8."/>
      <w:lvlJc w:val="left"/>
      <w:pPr>
        <w:ind w:left="5760" w:hanging="360"/>
      </w:pPr>
    </w:lvl>
    <w:lvl w:ilvl="8" w:tplc="F2E247A8">
      <w:start w:val="1"/>
      <w:numFmt w:val="lowerRoman"/>
      <w:lvlText w:val="%9."/>
      <w:lvlJc w:val="right"/>
      <w:pPr>
        <w:ind w:left="6480" w:hanging="180"/>
      </w:pPr>
    </w:lvl>
  </w:abstractNum>
  <w:abstractNum w:abstractNumId="38" w15:restartNumberingAfterBreak="0">
    <w:nsid w:val="2FBE4183"/>
    <w:multiLevelType w:val="hybridMultilevel"/>
    <w:tmpl w:val="10AAADF2"/>
    <w:lvl w:ilvl="0" w:tplc="87E012B2">
      <w:start w:val="3"/>
      <w:numFmt w:val="decimal"/>
      <w:lvlText w:val="%1."/>
      <w:lvlJc w:val="left"/>
      <w:pPr>
        <w:tabs>
          <w:tab w:val="num" w:pos="0"/>
        </w:tabs>
        <w:ind w:left="360" w:hanging="360"/>
      </w:pPr>
    </w:lvl>
    <w:lvl w:ilvl="1" w:tplc="7BD8975A">
      <w:start w:val="1"/>
      <w:numFmt w:val="lowerLetter"/>
      <w:lvlText w:val="%2."/>
      <w:lvlJc w:val="left"/>
      <w:pPr>
        <w:tabs>
          <w:tab w:val="num" w:pos="1440"/>
        </w:tabs>
        <w:ind w:left="1440" w:hanging="360"/>
      </w:pPr>
    </w:lvl>
    <w:lvl w:ilvl="2" w:tplc="C220D106">
      <w:start w:val="1"/>
      <w:numFmt w:val="lowerRoman"/>
      <w:lvlText w:val="%3."/>
      <w:lvlJc w:val="right"/>
      <w:pPr>
        <w:tabs>
          <w:tab w:val="num" w:pos="2160"/>
        </w:tabs>
        <w:ind w:left="2160" w:hanging="180"/>
      </w:pPr>
    </w:lvl>
    <w:lvl w:ilvl="3" w:tplc="4AAC1634">
      <w:start w:val="1"/>
      <w:numFmt w:val="decimal"/>
      <w:lvlText w:val="%4."/>
      <w:lvlJc w:val="left"/>
      <w:pPr>
        <w:tabs>
          <w:tab w:val="num" w:pos="2880"/>
        </w:tabs>
        <w:ind w:left="2880" w:hanging="360"/>
      </w:pPr>
    </w:lvl>
    <w:lvl w:ilvl="4" w:tplc="1E224B98">
      <w:start w:val="1"/>
      <w:numFmt w:val="lowerLetter"/>
      <w:lvlText w:val="%5."/>
      <w:lvlJc w:val="left"/>
      <w:pPr>
        <w:tabs>
          <w:tab w:val="num" w:pos="3600"/>
        </w:tabs>
        <w:ind w:left="3600" w:hanging="360"/>
      </w:pPr>
    </w:lvl>
    <w:lvl w:ilvl="5" w:tplc="6E2E3E50">
      <w:start w:val="1"/>
      <w:numFmt w:val="lowerRoman"/>
      <w:lvlText w:val="%6."/>
      <w:lvlJc w:val="right"/>
      <w:pPr>
        <w:tabs>
          <w:tab w:val="num" w:pos="4320"/>
        </w:tabs>
        <w:ind w:left="4320" w:hanging="180"/>
      </w:pPr>
    </w:lvl>
    <w:lvl w:ilvl="6" w:tplc="D8C8F000">
      <w:start w:val="1"/>
      <w:numFmt w:val="decimal"/>
      <w:lvlText w:val="%7."/>
      <w:lvlJc w:val="left"/>
      <w:pPr>
        <w:tabs>
          <w:tab w:val="num" w:pos="5040"/>
        </w:tabs>
        <w:ind w:left="5040" w:hanging="360"/>
      </w:pPr>
    </w:lvl>
    <w:lvl w:ilvl="7" w:tplc="EB5CCAA2">
      <w:start w:val="1"/>
      <w:numFmt w:val="lowerLetter"/>
      <w:lvlText w:val="%8."/>
      <w:lvlJc w:val="left"/>
      <w:pPr>
        <w:tabs>
          <w:tab w:val="num" w:pos="5760"/>
        </w:tabs>
        <w:ind w:left="5760" w:hanging="360"/>
      </w:pPr>
    </w:lvl>
    <w:lvl w:ilvl="8" w:tplc="48BE1CF2">
      <w:start w:val="1"/>
      <w:numFmt w:val="lowerRoman"/>
      <w:lvlText w:val="%9."/>
      <w:lvlJc w:val="right"/>
      <w:pPr>
        <w:tabs>
          <w:tab w:val="num" w:pos="6480"/>
        </w:tabs>
        <w:ind w:left="6480" w:hanging="180"/>
      </w:pPr>
    </w:lvl>
  </w:abstractNum>
  <w:abstractNum w:abstractNumId="39" w15:restartNumberingAfterBreak="0">
    <w:nsid w:val="306F570B"/>
    <w:multiLevelType w:val="hybridMultilevel"/>
    <w:tmpl w:val="7B3C4ECA"/>
    <w:lvl w:ilvl="0" w:tplc="7FB6CBC8">
      <w:start w:val="1"/>
      <w:numFmt w:val="lowerLetter"/>
      <w:lvlText w:val="%1."/>
      <w:lvlJc w:val="left"/>
      <w:pPr>
        <w:tabs>
          <w:tab w:val="num" w:pos="360"/>
        </w:tabs>
        <w:ind w:left="720" w:hanging="360"/>
      </w:pPr>
    </w:lvl>
    <w:lvl w:ilvl="1" w:tplc="3ACE8140">
      <w:start w:val="2"/>
      <w:numFmt w:val="decimal"/>
      <w:lvlText w:val="%2."/>
      <w:lvlJc w:val="left"/>
      <w:pPr>
        <w:tabs>
          <w:tab w:val="num" w:pos="0"/>
        </w:tabs>
        <w:ind w:left="360" w:hanging="360"/>
      </w:pPr>
    </w:lvl>
    <w:lvl w:ilvl="2" w:tplc="0F42D6E0">
      <w:start w:val="2"/>
      <w:numFmt w:val="lowerLetter"/>
      <w:lvlText w:val="%3."/>
      <w:lvlJc w:val="left"/>
      <w:pPr>
        <w:tabs>
          <w:tab w:val="num" w:pos="360"/>
        </w:tabs>
        <w:ind w:left="720" w:hanging="360"/>
      </w:pPr>
    </w:lvl>
    <w:lvl w:ilvl="3" w:tplc="E5269268">
      <w:start w:val="1"/>
      <w:numFmt w:val="lowerRoman"/>
      <w:lvlText w:val="%4."/>
      <w:lvlJc w:val="left"/>
      <w:pPr>
        <w:tabs>
          <w:tab w:val="num" w:pos="720"/>
        </w:tabs>
        <w:ind w:left="1080" w:hanging="360"/>
      </w:pPr>
    </w:lvl>
    <w:lvl w:ilvl="4" w:tplc="3CC603E8">
      <w:start w:val="4"/>
      <w:numFmt w:val="decimal"/>
      <w:lvlText w:val="%5."/>
      <w:lvlJc w:val="left"/>
      <w:pPr>
        <w:tabs>
          <w:tab w:val="num" w:pos="0"/>
        </w:tabs>
        <w:ind w:left="360" w:hanging="360"/>
      </w:pPr>
    </w:lvl>
    <w:lvl w:ilvl="5" w:tplc="2A2406A2">
      <w:start w:val="1"/>
      <w:numFmt w:val="lowerRoman"/>
      <w:lvlText w:val="%6."/>
      <w:lvlJc w:val="right"/>
      <w:pPr>
        <w:tabs>
          <w:tab w:val="num" w:pos="4320"/>
        </w:tabs>
        <w:ind w:left="4320" w:hanging="180"/>
      </w:pPr>
    </w:lvl>
    <w:lvl w:ilvl="6" w:tplc="E49269C0">
      <w:start w:val="1"/>
      <w:numFmt w:val="decimal"/>
      <w:lvlText w:val="%7."/>
      <w:lvlJc w:val="left"/>
      <w:pPr>
        <w:tabs>
          <w:tab w:val="num" w:pos="5040"/>
        </w:tabs>
        <w:ind w:left="5040" w:hanging="360"/>
      </w:pPr>
    </w:lvl>
    <w:lvl w:ilvl="7" w:tplc="5492FF90">
      <w:start w:val="1"/>
      <w:numFmt w:val="lowerLetter"/>
      <w:lvlText w:val="%8."/>
      <w:lvlJc w:val="left"/>
      <w:pPr>
        <w:tabs>
          <w:tab w:val="num" w:pos="5760"/>
        </w:tabs>
        <w:ind w:left="5760" w:hanging="360"/>
      </w:pPr>
    </w:lvl>
    <w:lvl w:ilvl="8" w:tplc="F4CAA5A2">
      <w:start w:val="1"/>
      <w:numFmt w:val="lowerRoman"/>
      <w:lvlText w:val="%9."/>
      <w:lvlJc w:val="right"/>
      <w:pPr>
        <w:tabs>
          <w:tab w:val="num" w:pos="6480"/>
        </w:tabs>
        <w:ind w:left="6480" w:hanging="180"/>
      </w:pPr>
    </w:lvl>
  </w:abstractNum>
  <w:abstractNum w:abstractNumId="40" w15:restartNumberingAfterBreak="0">
    <w:nsid w:val="3099093B"/>
    <w:multiLevelType w:val="multilevel"/>
    <w:tmpl w:val="017C50C8"/>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rPr>
        <w:b w:val="0"/>
        <w:i w:val="0"/>
        <w:caps w:val="0"/>
        <w:strike w:val="0"/>
        <w:dstrike w:val="0"/>
        <w:vanish w:val="0"/>
        <w:webHidden w:val="0"/>
        <w:u w:val="none"/>
        <w:effect w:val="none"/>
        <w:vertAlign w:val="baseline"/>
        <w:specVanish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316365E2"/>
    <w:multiLevelType w:val="hybridMultilevel"/>
    <w:tmpl w:val="4EBA8B6A"/>
    <w:lvl w:ilvl="0" w:tplc="DB6AEEA4">
      <w:start w:val="3"/>
      <w:numFmt w:val="decimal"/>
      <w:lvlText w:val=" %1. "/>
      <w:lvlJc w:val="left"/>
      <w:pPr>
        <w:ind w:left="360" w:hanging="360"/>
      </w:pPr>
      <w:rPr>
        <w:rFonts w:ascii="Arial" w:hAnsi="Arial" w:cs="Times New Roman" w:hint="default"/>
        <w:b w:val="0"/>
        <w:i w:val="0"/>
        <w:color w:val="auto"/>
      </w:rPr>
    </w:lvl>
    <w:lvl w:ilvl="1" w:tplc="C16A7482">
      <w:start w:val="1"/>
      <w:numFmt w:val="lowerLetter"/>
      <w:lvlText w:val="%2."/>
      <w:lvlJc w:val="left"/>
      <w:pPr>
        <w:ind w:left="1440" w:hanging="360"/>
      </w:pPr>
    </w:lvl>
    <w:lvl w:ilvl="2" w:tplc="3A96038C">
      <w:start w:val="1"/>
      <w:numFmt w:val="lowerRoman"/>
      <w:lvlText w:val="%3."/>
      <w:lvlJc w:val="right"/>
      <w:pPr>
        <w:ind w:left="2160" w:hanging="180"/>
      </w:pPr>
    </w:lvl>
    <w:lvl w:ilvl="3" w:tplc="79EE13FC">
      <w:start w:val="1"/>
      <w:numFmt w:val="decimal"/>
      <w:lvlText w:val="%4."/>
      <w:lvlJc w:val="left"/>
      <w:pPr>
        <w:ind w:left="2880" w:hanging="360"/>
      </w:pPr>
    </w:lvl>
    <w:lvl w:ilvl="4" w:tplc="100633F6">
      <w:start w:val="1"/>
      <w:numFmt w:val="lowerLetter"/>
      <w:lvlText w:val="%5."/>
      <w:lvlJc w:val="left"/>
      <w:pPr>
        <w:ind w:left="3600" w:hanging="360"/>
      </w:pPr>
    </w:lvl>
    <w:lvl w:ilvl="5" w:tplc="D8F82AA6">
      <w:start w:val="1"/>
      <w:numFmt w:val="lowerRoman"/>
      <w:lvlText w:val="%6."/>
      <w:lvlJc w:val="right"/>
      <w:pPr>
        <w:ind w:left="4320" w:hanging="180"/>
      </w:pPr>
    </w:lvl>
    <w:lvl w:ilvl="6" w:tplc="956E099E">
      <w:start w:val="1"/>
      <w:numFmt w:val="decimal"/>
      <w:lvlText w:val="%7."/>
      <w:lvlJc w:val="left"/>
      <w:pPr>
        <w:ind w:left="5040" w:hanging="360"/>
      </w:pPr>
    </w:lvl>
    <w:lvl w:ilvl="7" w:tplc="32F2E754">
      <w:start w:val="1"/>
      <w:numFmt w:val="lowerLetter"/>
      <w:lvlText w:val="%8."/>
      <w:lvlJc w:val="left"/>
      <w:pPr>
        <w:ind w:left="5760" w:hanging="360"/>
      </w:pPr>
    </w:lvl>
    <w:lvl w:ilvl="8" w:tplc="397C9E20">
      <w:start w:val="1"/>
      <w:numFmt w:val="lowerRoman"/>
      <w:lvlText w:val="%9."/>
      <w:lvlJc w:val="right"/>
      <w:pPr>
        <w:ind w:left="6480" w:hanging="180"/>
      </w:pPr>
    </w:lvl>
  </w:abstractNum>
  <w:abstractNum w:abstractNumId="42" w15:restartNumberingAfterBreak="0">
    <w:nsid w:val="33EE60C7"/>
    <w:multiLevelType w:val="hybridMultilevel"/>
    <w:tmpl w:val="56AED3D0"/>
    <w:lvl w:ilvl="0" w:tplc="10B69936">
      <w:start w:val="2"/>
      <w:numFmt w:val="lowerLetter"/>
      <w:lvlText w:val="%1."/>
      <w:lvlJc w:val="left"/>
      <w:pPr>
        <w:tabs>
          <w:tab w:val="num" w:pos="360"/>
        </w:tabs>
        <w:ind w:left="720" w:hanging="360"/>
      </w:pPr>
      <w:rPr>
        <w:color w:val="auto"/>
      </w:rPr>
    </w:lvl>
    <w:lvl w:ilvl="1" w:tplc="4BD20588">
      <w:start w:val="5"/>
      <w:numFmt w:val="decimal"/>
      <w:lvlText w:val="%2."/>
      <w:lvlJc w:val="left"/>
      <w:pPr>
        <w:tabs>
          <w:tab w:val="num" w:pos="360"/>
        </w:tabs>
        <w:ind w:left="360" w:hanging="360"/>
      </w:pPr>
      <w:rPr>
        <w:rFonts w:ascii="Arial" w:hAnsi="Arial" w:cs="Times New Roman" w:hint="default"/>
        <w:b w:val="0"/>
        <w:i w:val="0"/>
        <w:sz w:val="20"/>
        <w:vertAlign w:val="baseline"/>
      </w:rPr>
    </w:lvl>
    <w:lvl w:ilvl="2" w:tplc="98D21C20">
      <w:start w:val="1"/>
      <w:numFmt w:val="lowerRoman"/>
      <w:lvlText w:val="%3."/>
      <w:lvlJc w:val="right"/>
      <w:pPr>
        <w:tabs>
          <w:tab w:val="num" w:pos="2160"/>
        </w:tabs>
        <w:ind w:left="2160" w:hanging="180"/>
      </w:pPr>
    </w:lvl>
    <w:lvl w:ilvl="3" w:tplc="787226BA">
      <w:start w:val="1"/>
      <w:numFmt w:val="decimal"/>
      <w:lvlText w:val="%4."/>
      <w:lvlJc w:val="left"/>
      <w:pPr>
        <w:tabs>
          <w:tab w:val="num" w:pos="2880"/>
        </w:tabs>
        <w:ind w:left="2880" w:hanging="360"/>
      </w:pPr>
    </w:lvl>
    <w:lvl w:ilvl="4" w:tplc="F19A5872">
      <w:start w:val="1"/>
      <w:numFmt w:val="lowerLetter"/>
      <w:lvlText w:val="%5."/>
      <w:lvlJc w:val="left"/>
      <w:pPr>
        <w:tabs>
          <w:tab w:val="num" w:pos="3600"/>
        </w:tabs>
        <w:ind w:left="3600" w:hanging="360"/>
      </w:pPr>
    </w:lvl>
    <w:lvl w:ilvl="5" w:tplc="6A0CCE26">
      <w:start w:val="1"/>
      <w:numFmt w:val="lowerRoman"/>
      <w:lvlText w:val="%6."/>
      <w:lvlJc w:val="right"/>
      <w:pPr>
        <w:tabs>
          <w:tab w:val="num" w:pos="4320"/>
        </w:tabs>
        <w:ind w:left="4320" w:hanging="180"/>
      </w:pPr>
    </w:lvl>
    <w:lvl w:ilvl="6" w:tplc="2530F198">
      <w:start w:val="1"/>
      <w:numFmt w:val="decimal"/>
      <w:lvlText w:val="%7."/>
      <w:lvlJc w:val="left"/>
      <w:pPr>
        <w:tabs>
          <w:tab w:val="num" w:pos="5040"/>
        </w:tabs>
        <w:ind w:left="5040" w:hanging="360"/>
      </w:pPr>
    </w:lvl>
    <w:lvl w:ilvl="7" w:tplc="E1DA24AE">
      <w:start w:val="1"/>
      <w:numFmt w:val="lowerLetter"/>
      <w:lvlText w:val="%8."/>
      <w:lvlJc w:val="left"/>
      <w:pPr>
        <w:tabs>
          <w:tab w:val="num" w:pos="5760"/>
        </w:tabs>
        <w:ind w:left="5760" w:hanging="360"/>
      </w:pPr>
    </w:lvl>
    <w:lvl w:ilvl="8" w:tplc="ACFCC078">
      <w:start w:val="1"/>
      <w:numFmt w:val="lowerRoman"/>
      <w:lvlText w:val="%9."/>
      <w:lvlJc w:val="right"/>
      <w:pPr>
        <w:tabs>
          <w:tab w:val="num" w:pos="6480"/>
        </w:tabs>
        <w:ind w:left="6480" w:hanging="180"/>
      </w:pPr>
    </w:lvl>
  </w:abstractNum>
  <w:abstractNum w:abstractNumId="43" w15:restartNumberingAfterBreak="0">
    <w:nsid w:val="33FD403F"/>
    <w:multiLevelType w:val="hybridMultilevel"/>
    <w:tmpl w:val="5F220AC0"/>
    <w:lvl w:ilvl="0" w:tplc="192C0642">
      <w:start w:val="1"/>
      <w:numFmt w:val="decimal"/>
      <w:lvlText w:val="%1."/>
      <w:lvlJc w:val="left"/>
      <w:pPr>
        <w:tabs>
          <w:tab w:val="num" w:pos="360"/>
        </w:tabs>
        <w:ind w:left="360" w:hanging="360"/>
      </w:pPr>
    </w:lvl>
    <w:lvl w:ilvl="1" w:tplc="5256FC5C">
      <w:start w:val="1"/>
      <w:numFmt w:val="lowerLetter"/>
      <w:lvlText w:val="%2."/>
      <w:lvlJc w:val="left"/>
      <w:pPr>
        <w:tabs>
          <w:tab w:val="num" w:pos="1440"/>
        </w:tabs>
        <w:ind w:left="1440" w:hanging="360"/>
      </w:pPr>
    </w:lvl>
    <w:lvl w:ilvl="2" w:tplc="F0A48CAA">
      <w:start w:val="1"/>
      <w:numFmt w:val="lowerRoman"/>
      <w:lvlText w:val="%3."/>
      <w:lvlJc w:val="right"/>
      <w:pPr>
        <w:tabs>
          <w:tab w:val="num" w:pos="2160"/>
        </w:tabs>
        <w:ind w:left="2160" w:hanging="180"/>
      </w:pPr>
    </w:lvl>
    <w:lvl w:ilvl="3" w:tplc="BBB83756">
      <w:start w:val="1"/>
      <w:numFmt w:val="decimal"/>
      <w:lvlText w:val="%4."/>
      <w:lvlJc w:val="left"/>
      <w:pPr>
        <w:tabs>
          <w:tab w:val="num" w:pos="2880"/>
        </w:tabs>
        <w:ind w:left="2880" w:hanging="360"/>
      </w:pPr>
    </w:lvl>
    <w:lvl w:ilvl="4" w:tplc="51B2B1CE">
      <w:start w:val="1"/>
      <w:numFmt w:val="lowerLetter"/>
      <w:lvlText w:val="%5."/>
      <w:lvlJc w:val="left"/>
      <w:pPr>
        <w:tabs>
          <w:tab w:val="num" w:pos="3600"/>
        </w:tabs>
        <w:ind w:left="3600" w:hanging="360"/>
      </w:pPr>
    </w:lvl>
    <w:lvl w:ilvl="5" w:tplc="CE92626C">
      <w:start w:val="1"/>
      <w:numFmt w:val="lowerRoman"/>
      <w:lvlText w:val="%6."/>
      <w:lvlJc w:val="right"/>
      <w:pPr>
        <w:tabs>
          <w:tab w:val="num" w:pos="4320"/>
        </w:tabs>
        <w:ind w:left="4320" w:hanging="180"/>
      </w:pPr>
    </w:lvl>
    <w:lvl w:ilvl="6" w:tplc="4CCA58FC">
      <w:start w:val="1"/>
      <w:numFmt w:val="decimal"/>
      <w:lvlText w:val="%7."/>
      <w:lvlJc w:val="left"/>
      <w:pPr>
        <w:tabs>
          <w:tab w:val="num" w:pos="5040"/>
        </w:tabs>
        <w:ind w:left="5040" w:hanging="360"/>
      </w:pPr>
    </w:lvl>
    <w:lvl w:ilvl="7" w:tplc="0E2C123A">
      <w:start w:val="1"/>
      <w:numFmt w:val="lowerLetter"/>
      <w:lvlText w:val="%8."/>
      <w:lvlJc w:val="left"/>
      <w:pPr>
        <w:tabs>
          <w:tab w:val="num" w:pos="5760"/>
        </w:tabs>
        <w:ind w:left="5760" w:hanging="360"/>
      </w:pPr>
    </w:lvl>
    <w:lvl w:ilvl="8" w:tplc="94EA6794">
      <w:start w:val="1"/>
      <w:numFmt w:val="lowerRoman"/>
      <w:lvlText w:val="%9."/>
      <w:lvlJc w:val="right"/>
      <w:pPr>
        <w:tabs>
          <w:tab w:val="num" w:pos="6480"/>
        </w:tabs>
        <w:ind w:left="6480" w:hanging="180"/>
      </w:pPr>
    </w:lvl>
  </w:abstractNum>
  <w:abstractNum w:abstractNumId="44" w15:restartNumberingAfterBreak="0">
    <w:nsid w:val="367E3376"/>
    <w:multiLevelType w:val="hybridMultilevel"/>
    <w:tmpl w:val="DB120566"/>
    <w:lvl w:ilvl="0" w:tplc="A72007B2">
      <w:start w:val="1"/>
      <w:numFmt w:val="decimal"/>
      <w:lvlText w:val="%1."/>
      <w:lvlJc w:val="left"/>
      <w:pPr>
        <w:tabs>
          <w:tab w:val="num" w:pos="360"/>
        </w:tabs>
        <w:ind w:left="360" w:hanging="360"/>
      </w:pPr>
      <w:rPr>
        <w:rFonts w:ascii="Arial" w:hAnsi="Arial" w:cs="Times New Roman" w:hint="default"/>
        <w:b w:val="0"/>
        <w:i w:val="0"/>
        <w:sz w:val="20"/>
        <w:vertAlign w:val="baseline"/>
      </w:rPr>
    </w:lvl>
    <w:lvl w:ilvl="1" w:tplc="98C42F94">
      <w:start w:val="1"/>
      <w:numFmt w:val="lowerLetter"/>
      <w:lvlText w:val="%2."/>
      <w:lvlJc w:val="left"/>
      <w:pPr>
        <w:ind w:left="1440" w:hanging="360"/>
      </w:pPr>
    </w:lvl>
    <w:lvl w:ilvl="2" w:tplc="B23C1FAA">
      <w:start w:val="1"/>
      <w:numFmt w:val="lowerRoman"/>
      <w:lvlText w:val="%3."/>
      <w:lvlJc w:val="right"/>
      <w:pPr>
        <w:ind w:left="2160" w:hanging="180"/>
      </w:pPr>
    </w:lvl>
    <w:lvl w:ilvl="3" w:tplc="097E73E6">
      <w:start w:val="1"/>
      <w:numFmt w:val="decimal"/>
      <w:lvlText w:val="%4."/>
      <w:lvlJc w:val="left"/>
      <w:pPr>
        <w:ind w:left="2880" w:hanging="360"/>
      </w:pPr>
    </w:lvl>
    <w:lvl w:ilvl="4" w:tplc="A57AD964">
      <w:start w:val="1"/>
      <w:numFmt w:val="lowerLetter"/>
      <w:lvlText w:val="%5."/>
      <w:lvlJc w:val="left"/>
      <w:pPr>
        <w:ind w:left="3600" w:hanging="360"/>
      </w:pPr>
    </w:lvl>
    <w:lvl w:ilvl="5" w:tplc="52F0284A">
      <w:start w:val="1"/>
      <w:numFmt w:val="lowerRoman"/>
      <w:lvlText w:val="%6."/>
      <w:lvlJc w:val="right"/>
      <w:pPr>
        <w:ind w:left="4320" w:hanging="180"/>
      </w:pPr>
    </w:lvl>
    <w:lvl w:ilvl="6" w:tplc="22F09412">
      <w:start w:val="1"/>
      <w:numFmt w:val="decimal"/>
      <w:lvlText w:val="%7."/>
      <w:lvlJc w:val="left"/>
      <w:pPr>
        <w:ind w:left="5040" w:hanging="360"/>
      </w:pPr>
    </w:lvl>
    <w:lvl w:ilvl="7" w:tplc="E3CC96F2">
      <w:start w:val="1"/>
      <w:numFmt w:val="lowerLetter"/>
      <w:lvlText w:val="%8."/>
      <w:lvlJc w:val="left"/>
      <w:pPr>
        <w:ind w:left="5760" w:hanging="360"/>
      </w:pPr>
    </w:lvl>
    <w:lvl w:ilvl="8" w:tplc="56EE5BFA">
      <w:start w:val="1"/>
      <w:numFmt w:val="lowerRoman"/>
      <w:lvlText w:val="%9."/>
      <w:lvlJc w:val="right"/>
      <w:pPr>
        <w:ind w:left="6480" w:hanging="180"/>
      </w:pPr>
    </w:lvl>
  </w:abstractNum>
  <w:abstractNum w:abstractNumId="45" w15:restartNumberingAfterBreak="0">
    <w:nsid w:val="37B7364F"/>
    <w:multiLevelType w:val="hybridMultilevel"/>
    <w:tmpl w:val="481A5AAA"/>
    <w:lvl w:ilvl="0" w:tplc="FB0C921C">
      <w:start w:val="1"/>
      <w:numFmt w:val="decimal"/>
      <w:lvlText w:val="%1."/>
      <w:lvlJc w:val="left"/>
      <w:pPr>
        <w:tabs>
          <w:tab w:val="num" w:pos="1440"/>
        </w:tabs>
        <w:ind w:left="1440" w:hanging="360"/>
      </w:pPr>
      <w:rPr>
        <w:b w:val="0"/>
        <w:i w:val="0"/>
        <w:sz w:val="20"/>
        <w:szCs w:val="20"/>
      </w:rPr>
    </w:lvl>
    <w:lvl w:ilvl="1" w:tplc="D9EE2350">
      <w:start w:val="1"/>
      <w:numFmt w:val="lowerLetter"/>
      <w:lvlText w:val="%2."/>
      <w:lvlJc w:val="left"/>
      <w:pPr>
        <w:ind w:left="1440" w:hanging="360"/>
      </w:pPr>
    </w:lvl>
    <w:lvl w:ilvl="2" w:tplc="07F0E164">
      <w:start w:val="1"/>
      <w:numFmt w:val="lowerRoman"/>
      <w:lvlText w:val="%3."/>
      <w:lvlJc w:val="right"/>
      <w:pPr>
        <w:ind w:left="2160" w:hanging="180"/>
      </w:pPr>
    </w:lvl>
    <w:lvl w:ilvl="3" w:tplc="5C5EF79A">
      <w:start w:val="1"/>
      <w:numFmt w:val="decimal"/>
      <w:lvlText w:val="%4."/>
      <w:lvlJc w:val="left"/>
      <w:pPr>
        <w:ind w:left="2880" w:hanging="360"/>
      </w:pPr>
    </w:lvl>
    <w:lvl w:ilvl="4" w:tplc="5DFAD70E">
      <w:start w:val="1"/>
      <w:numFmt w:val="lowerLetter"/>
      <w:lvlText w:val="%5."/>
      <w:lvlJc w:val="left"/>
      <w:pPr>
        <w:ind w:left="3600" w:hanging="360"/>
      </w:pPr>
    </w:lvl>
    <w:lvl w:ilvl="5" w:tplc="F41EDC32">
      <w:start w:val="1"/>
      <w:numFmt w:val="lowerRoman"/>
      <w:lvlText w:val="%6."/>
      <w:lvlJc w:val="right"/>
      <w:pPr>
        <w:ind w:left="4320" w:hanging="180"/>
      </w:pPr>
    </w:lvl>
    <w:lvl w:ilvl="6" w:tplc="070CC038">
      <w:start w:val="1"/>
      <w:numFmt w:val="decimal"/>
      <w:lvlText w:val="%7."/>
      <w:lvlJc w:val="left"/>
      <w:pPr>
        <w:ind w:left="5040" w:hanging="360"/>
      </w:pPr>
    </w:lvl>
    <w:lvl w:ilvl="7" w:tplc="960AA552">
      <w:start w:val="1"/>
      <w:numFmt w:val="lowerLetter"/>
      <w:lvlText w:val="%8."/>
      <w:lvlJc w:val="left"/>
      <w:pPr>
        <w:ind w:left="5760" w:hanging="360"/>
      </w:pPr>
    </w:lvl>
    <w:lvl w:ilvl="8" w:tplc="AD865D8A">
      <w:start w:val="1"/>
      <w:numFmt w:val="lowerRoman"/>
      <w:lvlText w:val="%9."/>
      <w:lvlJc w:val="right"/>
      <w:pPr>
        <w:ind w:left="6480" w:hanging="180"/>
      </w:pPr>
    </w:lvl>
  </w:abstractNum>
  <w:abstractNum w:abstractNumId="46" w15:restartNumberingAfterBreak="0">
    <w:nsid w:val="3BB956CE"/>
    <w:multiLevelType w:val="hybridMultilevel"/>
    <w:tmpl w:val="6988EB86"/>
    <w:lvl w:ilvl="0" w:tplc="222C7E0C">
      <w:start w:val="1"/>
      <w:numFmt w:val="decimal"/>
      <w:lvlText w:val="%1."/>
      <w:lvlJc w:val="left"/>
      <w:pPr>
        <w:tabs>
          <w:tab w:val="num" w:pos="360"/>
        </w:tabs>
        <w:ind w:left="360" w:hanging="360"/>
      </w:pPr>
      <w:rPr>
        <w:b w:val="0"/>
        <w:i w:val="0"/>
      </w:rPr>
    </w:lvl>
    <w:lvl w:ilvl="1" w:tplc="0414EE0A">
      <w:start w:val="4"/>
      <w:numFmt w:val="decimal"/>
      <w:lvlText w:val="%2."/>
      <w:lvlJc w:val="left"/>
      <w:pPr>
        <w:tabs>
          <w:tab w:val="num" w:pos="360"/>
        </w:tabs>
        <w:ind w:left="360" w:hanging="360"/>
      </w:pPr>
      <w:rPr>
        <w:b w:val="0"/>
        <w:i w:val="0"/>
        <w:sz w:val="20"/>
        <w:szCs w:val="20"/>
      </w:rPr>
    </w:lvl>
    <w:lvl w:ilvl="2" w:tplc="950A3640">
      <w:start w:val="1"/>
      <w:numFmt w:val="lowerLetter"/>
      <w:lvlText w:val="%3."/>
      <w:lvlJc w:val="left"/>
      <w:pPr>
        <w:tabs>
          <w:tab w:val="num" w:pos="504"/>
        </w:tabs>
        <w:ind w:left="504" w:hanging="144"/>
      </w:pPr>
      <w:rPr>
        <w:b w:val="0"/>
        <w:i w:val="0"/>
      </w:rPr>
    </w:lvl>
    <w:lvl w:ilvl="3" w:tplc="B72CC6C6">
      <w:start w:val="1"/>
      <w:numFmt w:val="lowerLetter"/>
      <w:lvlText w:val="%4."/>
      <w:lvlJc w:val="left"/>
      <w:pPr>
        <w:tabs>
          <w:tab w:val="num" w:pos="504"/>
        </w:tabs>
        <w:ind w:left="504" w:hanging="144"/>
      </w:pPr>
      <w:rPr>
        <w:b w:val="0"/>
        <w:i w:val="0"/>
      </w:rPr>
    </w:lvl>
    <w:lvl w:ilvl="4" w:tplc="39945FE4">
      <w:start w:val="1"/>
      <w:numFmt w:val="lowerLetter"/>
      <w:lvlText w:val="%5."/>
      <w:lvlJc w:val="left"/>
      <w:pPr>
        <w:tabs>
          <w:tab w:val="num" w:pos="3600"/>
        </w:tabs>
        <w:ind w:left="3600" w:hanging="360"/>
      </w:pPr>
    </w:lvl>
    <w:lvl w:ilvl="5" w:tplc="2C4EF2A4">
      <w:start w:val="1"/>
      <w:numFmt w:val="lowerRoman"/>
      <w:lvlText w:val="%6."/>
      <w:lvlJc w:val="right"/>
      <w:pPr>
        <w:tabs>
          <w:tab w:val="num" w:pos="4320"/>
        </w:tabs>
        <w:ind w:left="4320" w:hanging="180"/>
      </w:pPr>
    </w:lvl>
    <w:lvl w:ilvl="6" w:tplc="26F6F8E0">
      <w:start w:val="1"/>
      <w:numFmt w:val="decimal"/>
      <w:lvlText w:val="%7."/>
      <w:lvlJc w:val="left"/>
      <w:pPr>
        <w:tabs>
          <w:tab w:val="num" w:pos="5040"/>
        </w:tabs>
        <w:ind w:left="5040" w:hanging="360"/>
      </w:pPr>
    </w:lvl>
    <w:lvl w:ilvl="7" w:tplc="7326E548">
      <w:start w:val="1"/>
      <w:numFmt w:val="lowerLetter"/>
      <w:lvlText w:val="%8."/>
      <w:lvlJc w:val="left"/>
      <w:pPr>
        <w:tabs>
          <w:tab w:val="num" w:pos="5760"/>
        </w:tabs>
        <w:ind w:left="5760" w:hanging="360"/>
      </w:pPr>
    </w:lvl>
    <w:lvl w:ilvl="8" w:tplc="B7A2777E">
      <w:start w:val="1"/>
      <w:numFmt w:val="lowerRoman"/>
      <w:lvlText w:val="%9."/>
      <w:lvlJc w:val="right"/>
      <w:pPr>
        <w:tabs>
          <w:tab w:val="num" w:pos="6480"/>
        </w:tabs>
        <w:ind w:left="6480" w:hanging="180"/>
      </w:pPr>
    </w:lvl>
  </w:abstractNum>
  <w:abstractNum w:abstractNumId="47" w15:restartNumberingAfterBreak="0">
    <w:nsid w:val="3C024A64"/>
    <w:multiLevelType w:val="hybridMultilevel"/>
    <w:tmpl w:val="5A701032"/>
    <w:lvl w:ilvl="0" w:tplc="39107C2A">
      <w:start w:val="7"/>
      <w:numFmt w:val="decimal"/>
      <w:lvlText w:val=" %1. "/>
      <w:lvlJc w:val="left"/>
      <w:pPr>
        <w:ind w:left="360" w:hanging="360"/>
      </w:pPr>
      <w:rPr>
        <w:rFonts w:ascii="Arial" w:hAnsi="Arial" w:cs="Times New Roman" w:hint="default"/>
        <w:b w:val="0"/>
        <w:i w:val="0"/>
        <w:color w:val="auto"/>
      </w:rPr>
    </w:lvl>
    <w:lvl w:ilvl="1" w:tplc="E1065F32">
      <w:start w:val="1"/>
      <w:numFmt w:val="lowerLetter"/>
      <w:lvlText w:val="%2."/>
      <w:lvlJc w:val="left"/>
      <w:pPr>
        <w:ind w:left="1440" w:hanging="360"/>
      </w:pPr>
    </w:lvl>
    <w:lvl w:ilvl="2" w:tplc="90C0A712">
      <w:start w:val="1"/>
      <w:numFmt w:val="lowerRoman"/>
      <w:lvlText w:val="%3."/>
      <w:lvlJc w:val="right"/>
      <w:pPr>
        <w:ind w:left="2160" w:hanging="180"/>
      </w:pPr>
    </w:lvl>
    <w:lvl w:ilvl="3" w:tplc="E1262CEA">
      <w:start w:val="1"/>
      <w:numFmt w:val="decimal"/>
      <w:lvlText w:val="%4."/>
      <w:lvlJc w:val="left"/>
      <w:pPr>
        <w:ind w:left="2880" w:hanging="360"/>
      </w:pPr>
    </w:lvl>
    <w:lvl w:ilvl="4" w:tplc="79180A78">
      <w:start w:val="1"/>
      <w:numFmt w:val="lowerLetter"/>
      <w:lvlText w:val="%5."/>
      <w:lvlJc w:val="left"/>
      <w:pPr>
        <w:ind w:left="3600" w:hanging="360"/>
      </w:pPr>
    </w:lvl>
    <w:lvl w:ilvl="5" w:tplc="186C6B4A">
      <w:start w:val="1"/>
      <w:numFmt w:val="lowerRoman"/>
      <w:lvlText w:val="%6."/>
      <w:lvlJc w:val="right"/>
      <w:pPr>
        <w:ind w:left="4320" w:hanging="180"/>
      </w:pPr>
    </w:lvl>
    <w:lvl w:ilvl="6" w:tplc="5486FC64">
      <w:start w:val="1"/>
      <w:numFmt w:val="decimal"/>
      <w:lvlText w:val="%7."/>
      <w:lvlJc w:val="left"/>
      <w:pPr>
        <w:ind w:left="5040" w:hanging="360"/>
      </w:pPr>
    </w:lvl>
    <w:lvl w:ilvl="7" w:tplc="299C9F88">
      <w:start w:val="1"/>
      <w:numFmt w:val="lowerLetter"/>
      <w:lvlText w:val="%8."/>
      <w:lvlJc w:val="left"/>
      <w:pPr>
        <w:ind w:left="5760" w:hanging="360"/>
      </w:pPr>
    </w:lvl>
    <w:lvl w:ilvl="8" w:tplc="8AC2AF60">
      <w:start w:val="1"/>
      <w:numFmt w:val="lowerRoman"/>
      <w:lvlText w:val="%9."/>
      <w:lvlJc w:val="right"/>
      <w:pPr>
        <w:ind w:left="6480" w:hanging="180"/>
      </w:pPr>
    </w:lvl>
  </w:abstractNum>
  <w:abstractNum w:abstractNumId="48" w15:restartNumberingAfterBreak="0">
    <w:nsid w:val="3C58377A"/>
    <w:multiLevelType w:val="hybridMultilevel"/>
    <w:tmpl w:val="EDCEBB04"/>
    <w:lvl w:ilvl="0" w:tplc="BFFEFDBA">
      <w:start w:val="4"/>
      <w:numFmt w:val="decimal"/>
      <w:lvlText w:val=" %1. "/>
      <w:lvlJc w:val="left"/>
      <w:pPr>
        <w:ind w:left="360" w:hanging="360"/>
      </w:pPr>
      <w:rPr>
        <w:rFonts w:ascii="Arial" w:hAnsi="Arial" w:cs="Times New Roman" w:hint="default"/>
        <w:b w:val="0"/>
        <w:i w:val="0"/>
        <w:color w:val="auto"/>
      </w:rPr>
    </w:lvl>
    <w:lvl w:ilvl="1" w:tplc="6D2C91B6">
      <w:start w:val="1"/>
      <w:numFmt w:val="lowerLetter"/>
      <w:lvlText w:val="%2."/>
      <w:lvlJc w:val="left"/>
      <w:pPr>
        <w:ind w:left="1440" w:hanging="360"/>
      </w:pPr>
    </w:lvl>
    <w:lvl w:ilvl="2" w:tplc="66BA5946">
      <w:start w:val="1"/>
      <w:numFmt w:val="lowerRoman"/>
      <w:lvlText w:val="%3."/>
      <w:lvlJc w:val="right"/>
      <w:pPr>
        <w:ind w:left="2160" w:hanging="180"/>
      </w:pPr>
    </w:lvl>
    <w:lvl w:ilvl="3" w:tplc="43AC784C">
      <w:start w:val="1"/>
      <w:numFmt w:val="decimal"/>
      <w:lvlText w:val="%4."/>
      <w:lvlJc w:val="left"/>
      <w:pPr>
        <w:ind w:left="2880" w:hanging="360"/>
      </w:pPr>
    </w:lvl>
    <w:lvl w:ilvl="4" w:tplc="7506CEE2">
      <w:start w:val="1"/>
      <w:numFmt w:val="lowerLetter"/>
      <w:lvlText w:val="%5."/>
      <w:lvlJc w:val="left"/>
      <w:pPr>
        <w:ind w:left="3600" w:hanging="360"/>
      </w:pPr>
    </w:lvl>
    <w:lvl w:ilvl="5" w:tplc="32CE5C80">
      <w:start w:val="1"/>
      <w:numFmt w:val="lowerRoman"/>
      <w:lvlText w:val="%6."/>
      <w:lvlJc w:val="right"/>
      <w:pPr>
        <w:ind w:left="4320" w:hanging="180"/>
      </w:pPr>
    </w:lvl>
    <w:lvl w:ilvl="6" w:tplc="025612D8">
      <w:start w:val="1"/>
      <w:numFmt w:val="decimal"/>
      <w:lvlText w:val="%7."/>
      <w:lvlJc w:val="left"/>
      <w:pPr>
        <w:ind w:left="5040" w:hanging="360"/>
      </w:pPr>
    </w:lvl>
    <w:lvl w:ilvl="7" w:tplc="4E6033D4">
      <w:start w:val="1"/>
      <w:numFmt w:val="lowerLetter"/>
      <w:lvlText w:val="%8."/>
      <w:lvlJc w:val="left"/>
      <w:pPr>
        <w:ind w:left="5760" w:hanging="360"/>
      </w:pPr>
    </w:lvl>
    <w:lvl w:ilvl="8" w:tplc="B19096DA">
      <w:start w:val="1"/>
      <w:numFmt w:val="lowerRoman"/>
      <w:lvlText w:val="%9."/>
      <w:lvlJc w:val="right"/>
      <w:pPr>
        <w:ind w:left="6480" w:hanging="180"/>
      </w:pPr>
    </w:lvl>
  </w:abstractNum>
  <w:abstractNum w:abstractNumId="49" w15:restartNumberingAfterBreak="0">
    <w:nsid w:val="3D1B076A"/>
    <w:multiLevelType w:val="hybridMultilevel"/>
    <w:tmpl w:val="19264C86"/>
    <w:lvl w:ilvl="0" w:tplc="2BB2B34A">
      <w:start w:val="1"/>
      <w:numFmt w:val="decimal"/>
      <w:lvlText w:val="%1."/>
      <w:lvlJc w:val="left"/>
      <w:pPr>
        <w:tabs>
          <w:tab w:val="num" w:pos="360"/>
        </w:tabs>
        <w:ind w:left="360" w:hanging="360"/>
      </w:pPr>
      <w:rPr>
        <w:b w:val="0"/>
        <w:i w:val="0"/>
        <w:sz w:val="20"/>
        <w:szCs w:val="20"/>
      </w:rPr>
    </w:lvl>
    <w:lvl w:ilvl="1" w:tplc="C98463AE">
      <w:start w:val="1"/>
      <w:numFmt w:val="lowerLetter"/>
      <w:lvlText w:val="%2."/>
      <w:lvlJc w:val="left"/>
      <w:pPr>
        <w:tabs>
          <w:tab w:val="num" w:pos="720"/>
        </w:tabs>
        <w:ind w:left="720" w:hanging="360"/>
      </w:pPr>
      <w:rPr>
        <w:b w:val="0"/>
        <w:i w:val="0"/>
        <w:color w:val="auto"/>
        <w:sz w:val="20"/>
        <w:szCs w:val="20"/>
      </w:rPr>
    </w:lvl>
    <w:lvl w:ilvl="2" w:tplc="9210E26A">
      <w:start w:val="1"/>
      <w:numFmt w:val="lowerRoman"/>
      <w:lvlText w:val="%3."/>
      <w:lvlJc w:val="right"/>
      <w:pPr>
        <w:tabs>
          <w:tab w:val="num" w:pos="2160"/>
        </w:tabs>
        <w:ind w:left="2160" w:hanging="180"/>
      </w:pPr>
    </w:lvl>
    <w:lvl w:ilvl="3" w:tplc="B402578A">
      <w:start w:val="1"/>
      <w:numFmt w:val="decimal"/>
      <w:lvlText w:val="%4."/>
      <w:lvlJc w:val="left"/>
      <w:pPr>
        <w:tabs>
          <w:tab w:val="num" w:pos="2880"/>
        </w:tabs>
        <w:ind w:left="2880" w:hanging="360"/>
      </w:pPr>
    </w:lvl>
    <w:lvl w:ilvl="4" w:tplc="9F3C66CA">
      <w:start w:val="1"/>
      <w:numFmt w:val="lowerLetter"/>
      <w:lvlText w:val="%5."/>
      <w:lvlJc w:val="left"/>
      <w:pPr>
        <w:tabs>
          <w:tab w:val="num" w:pos="3600"/>
        </w:tabs>
        <w:ind w:left="3600" w:hanging="360"/>
      </w:pPr>
    </w:lvl>
    <w:lvl w:ilvl="5" w:tplc="B336B240">
      <w:start w:val="1"/>
      <w:numFmt w:val="lowerRoman"/>
      <w:lvlText w:val="%6."/>
      <w:lvlJc w:val="right"/>
      <w:pPr>
        <w:tabs>
          <w:tab w:val="num" w:pos="4320"/>
        </w:tabs>
        <w:ind w:left="4320" w:hanging="180"/>
      </w:pPr>
    </w:lvl>
    <w:lvl w:ilvl="6" w:tplc="B8008470">
      <w:start w:val="1"/>
      <w:numFmt w:val="decimal"/>
      <w:lvlText w:val="%7."/>
      <w:lvlJc w:val="left"/>
      <w:pPr>
        <w:tabs>
          <w:tab w:val="num" w:pos="5040"/>
        </w:tabs>
        <w:ind w:left="5040" w:hanging="360"/>
      </w:pPr>
    </w:lvl>
    <w:lvl w:ilvl="7" w:tplc="3CC84B18">
      <w:start w:val="1"/>
      <w:numFmt w:val="lowerLetter"/>
      <w:lvlText w:val="%8."/>
      <w:lvlJc w:val="left"/>
      <w:pPr>
        <w:tabs>
          <w:tab w:val="num" w:pos="5760"/>
        </w:tabs>
        <w:ind w:left="5760" w:hanging="360"/>
      </w:pPr>
    </w:lvl>
    <w:lvl w:ilvl="8" w:tplc="6FF0A652">
      <w:start w:val="1"/>
      <w:numFmt w:val="lowerRoman"/>
      <w:lvlText w:val="%9."/>
      <w:lvlJc w:val="right"/>
      <w:pPr>
        <w:tabs>
          <w:tab w:val="num" w:pos="6480"/>
        </w:tabs>
        <w:ind w:left="6480" w:hanging="180"/>
      </w:pPr>
    </w:lvl>
  </w:abstractNum>
  <w:abstractNum w:abstractNumId="50" w15:restartNumberingAfterBreak="0">
    <w:nsid w:val="40EA23F5"/>
    <w:multiLevelType w:val="hybridMultilevel"/>
    <w:tmpl w:val="7A50E9A0"/>
    <w:lvl w:ilvl="0" w:tplc="DAB0492A">
      <w:start w:val="1"/>
      <w:numFmt w:val="decimal"/>
      <w:lvlText w:val="%1."/>
      <w:lvlJc w:val="left"/>
      <w:pPr>
        <w:tabs>
          <w:tab w:val="num" w:pos="0"/>
        </w:tabs>
        <w:ind w:left="360" w:hanging="360"/>
      </w:pPr>
      <w:rPr>
        <w:b w:val="0"/>
        <w:bCs/>
      </w:rPr>
    </w:lvl>
    <w:lvl w:ilvl="1" w:tplc="5100FDE2">
      <w:start w:val="1"/>
      <w:numFmt w:val="lowerLetter"/>
      <w:lvlText w:val="%2."/>
      <w:lvlJc w:val="left"/>
      <w:pPr>
        <w:ind w:left="1440" w:hanging="360"/>
      </w:pPr>
      <w:rPr>
        <w:b w:val="0"/>
      </w:rPr>
    </w:lvl>
    <w:lvl w:ilvl="2" w:tplc="697ADBEC">
      <w:start w:val="1"/>
      <w:numFmt w:val="lowerRoman"/>
      <w:lvlText w:val="%3."/>
      <w:lvlJc w:val="right"/>
      <w:pPr>
        <w:ind w:left="2160" w:hanging="180"/>
      </w:pPr>
    </w:lvl>
    <w:lvl w:ilvl="3" w:tplc="97AC17C0">
      <w:start w:val="1"/>
      <w:numFmt w:val="decimal"/>
      <w:lvlText w:val="%4."/>
      <w:lvlJc w:val="left"/>
      <w:pPr>
        <w:ind w:left="2880" w:hanging="360"/>
      </w:pPr>
    </w:lvl>
    <w:lvl w:ilvl="4" w:tplc="9308029A">
      <w:start w:val="1"/>
      <w:numFmt w:val="lowerLetter"/>
      <w:lvlText w:val="%5."/>
      <w:lvlJc w:val="left"/>
      <w:pPr>
        <w:ind w:left="3600" w:hanging="360"/>
      </w:pPr>
    </w:lvl>
    <w:lvl w:ilvl="5" w:tplc="3E2EC7E4">
      <w:start w:val="1"/>
      <w:numFmt w:val="lowerRoman"/>
      <w:lvlText w:val="%6."/>
      <w:lvlJc w:val="right"/>
      <w:pPr>
        <w:ind w:left="4320" w:hanging="180"/>
      </w:pPr>
    </w:lvl>
    <w:lvl w:ilvl="6" w:tplc="F6EC41CA">
      <w:start w:val="1"/>
      <w:numFmt w:val="decimal"/>
      <w:lvlText w:val="%7."/>
      <w:lvlJc w:val="left"/>
      <w:pPr>
        <w:ind w:left="5040" w:hanging="360"/>
      </w:pPr>
    </w:lvl>
    <w:lvl w:ilvl="7" w:tplc="38E64C6E">
      <w:start w:val="1"/>
      <w:numFmt w:val="lowerLetter"/>
      <w:lvlText w:val="%8."/>
      <w:lvlJc w:val="left"/>
      <w:pPr>
        <w:ind w:left="5760" w:hanging="360"/>
      </w:pPr>
    </w:lvl>
    <w:lvl w:ilvl="8" w:tplc="90824A52">
      <w:start w:val="1"/>
      <w:numFmt w:val="lowerRoman"/>
      <w:lvlText w:val="%9."/>
      <w:lvlJc w:val="right"/>
      <w:pPr>
        <w:ind w:left="6480" w:hanging="180"/>
      </w:pPr>
    </w:lvl>
  </w:abstractNum>
  <w:abstractNum w:abstractNumId="51" w15:restartNumberingAfterBreak="0">
    <w:nsid w:val="43333E4D"/>
    <w:multiLevelType w:val="hybridMultilevel"/>
    <w:tmpl w:val="065069A0"/>
    <w:lvl w:ilvl="0" w:tplc="2D743AF0">
      <w:start w:val="1"/>
      <w:numFmt w:val="decimal"/>
      <w:lvlText w:val=" %1. "/>
      <w:lvlJc w:val="left"/>
      <w:pPr>
        <w:ind w:left="360" w:hanging="360"/>
      </w:pPr>
      <w:rPr>
        <w:rFonts w:ascii="Arial" w:hAnsi="Arial" w:cs="Times New Roman" w:hint="default"/>
        <w:b w:val="0"/>
        <w:i w:val="0"/>
        <w:color w:val="auto"/>
      </w:rPr>
    </w:lvl>
    <w:lvl w:ilvl="1" w:tplc="8E7A6C14">
      <w:start w:val="1"/>
      <w:numFmt w:val="lowerLetter"/>
      <w:lvlText w:val="%2."/>
      <w:lvlJc w:val="left"/>
      <w:pPr>
        <w:ind w:left="2520" w:hanging="360"/>
      </w:pPr>
    </w:lvl>
    <w:lvl w:ilvl="2" w:tplc="A740CD5E">
      <w:start w:val="1"/>
      <w:numFmt w:val="lowerRoman"/>
      <w:lvlText w:val="%3."/>
      <w:lvlJc w:val="right"/>
      <w:pPr>
        <w:ind w:left="3240" w:hanging="180"/>
      </w:pPr>
    </w:lvl>
    <w:lvl w:ilvl="3" w:tplc="12C8EF6C">
      <w:start w:val="1"/>
      <w:numFmt w:val="decimal"/>
      <w:lvlText w:val="%4."/>
      <w:lvlJc w:val="left"/>
      <w:pPr>
        <w:ind w:left="3960" w:hanging="360"/>
      </w:pPr>
    </w:lvl>
    <w:lvl w:ilvl="4" w:tplc="C6AEAA1C">
      <w:start w:val="1"/>
      <w:numFmt w:val="lowerLetter"/>
      <w:lvlText w:val="%5."/>
      <w:lvlJc w:val="left"/>
      <w:pPr>
        <w:ind w:left="4680" w:hanging="360"/>
      </w:pPr>
    </w:lvl>
    <w:lvl w:ilvl="5" w:tplc="955EB47A">
      <w:start w:val="1"/>
      <w:numFmt w:val="lowerRoman"/>
      <w:lvlText w:val="%6."/>
      <w:lvlJc w:val="right"/>
      <w:pPr>
        <w:ind w:left="5400" w:hanging="180"/>
      </w:pPr>
    </w:lvl>
    <w:lvl w:ilvl="6" w:tplc="3DD80326">
      <w:start w:val="1"/>
      <w:numFmt w:val="decimal"/>
      <w:lvlText w:val="%7."/>
      <w:lvlJc w:val="left"/>
      <w:pPr>
        <w:ind w:left="6120" w:hanging="360"/>
      </w:pPr>
    </w:lvl>
    <w:lvl w:ilvl="7" w:tplc="17E03C52">
      <w:start w:val="1"/>
      <w:numFmt w:val="lowerLetter"/>
      <w:lvlText w:val="%8."/>
      <w:lvlJc w:val="left"/>
      <w:pPr>
        <w:ind w:left="6840" w:hanging="360"/>
      </w:pPr>
    </w:lvl>
    <w:lvl w:ilvl="8" w:tplc="68B0B798">
      <w:start w:val="1"/>
      <w:numFmt w:val="lowerRoman"/>
      <w:lvlText w:val="%9."/>
      <w:lvlJc w:val="right"/>
      <w:pPr>
        <w:ind w:left="7560" w:hanging="180"/>
      </w:pPr>
    </w:lvl>
  </w:abstractNum>
  <w:abstractNum w:abstractNumId="52" w15:restartNumberingAfterBreak="0">
    <w:nsid w:val="43414928"/>
    <w:multiLevelType w:val="hybridMultilevel"/>
    <w:tmpl w:val="7B9A6198"/>
    <w:lvl w:ilvl="0" w:tplc="D746542E">
      <w:start w:val="1"/>
      <w:numFmt w:val="decimal"/>
      <w:lvlText w:val="%1."/>
      <w:lvlJc w:val="left"/>
      <w:pPr>
        <w:tabs>
          <w:tab w:val="num" w:pos="1440"/>
        </w:tabs>
        <w:ind w:left="1440" w:hanging="360"/>
      </w:pPr>
      <w:rPr>
        <w:b w:val="0"/>
        <w:i w:val="0"/>
        <w:sz w:val="20"/>
        <w:szCs w:val="20"/>
      </w:rPr>
    </w:lvl>
    <w:lvl w:ilvl="1" w:tplc="E66EA1DC">
      <w:start w:val="1"/>
      <w:numFmt w:val="lowerLetter"/>
      <w:lvlText w:val="%2."/>
      <w:lvlJc w:val="left"/>
      <w:pPr>
        <w:ind w:left="1440" w:hanging="360"/>
      </w:pPr>
    </w:lvl>
    <w:lvl w:ilvl="2" w:tplc="08248D7C">
      <w:start w:val="1"/>
      <w:numFmt w:val="lowerRoman"/>
      <w:lvlText w:val="%3."/>
      <w:lvlJc w:val="right"/>
      <w:pPr>
        <w:ind w:left="2160" w:hanging="180"/>
      </w:pPr>
    </w:lvl>
    <w:lvl w:ilvl="3" w:tplc="3D22BA0C">
      <w:start w:val="1"/>
      <w:numFmt w:val="decimal"/>
      <w:lvlText w:val="%4."/>
      <w:lvlJc w:val="left"/>
      <w:pPr>
        <w:ind w:left="2880" w:hanging="360"/>
      </w:pPr>
    </w:lvl>
    <w:lvl w:ilvl="4" w:tplc="DDB634E8">
      <w:start w:val="1"/>
      <w:numFmt w:val="lowerLetter"/>
      <w:lvlText w:val="%5."/>
      <w:lvlJc w:val="left"/>
      <w:pPr>
        <w:ind w:left="3600" w:hanging="360"/>
      </w:pPr>
    </w:lvl>
    <w:lvl w:ilvl="5" w:tplc="3802F8FC">
      <w:start w:val="1"/>
      <w:numFmt w:val="lowerRoman"/>
      <w:lvlText w:val="%6."/>
      <w:lvlJc w:val="right"/>
      <w:pPr>
        <w:ind w:left="4320" w:hanging="180"/>
      </w:pPr>
    </w:lvl>
    <w:lvl w:ilvl="6" w:tplc="9CF86CFE">
      <w:start w:val="1"/>
      <w:numFmt w:val="decimal"/>
      <w:lvlText w:val="%7."/>
      <w:lvlJc w:val="left"/>
      <w:pPr>
        <w:ind w:left="5040" w:hanging="360"/>
      </w:pPr>
    </w:lvl>
    <w:lvl w:ilvl="7" w:tplc="CFF0D61E">
      <w:start w:val="1"/>
      <w:numFmt w:val="lowerLetter"/>
      <w:lvlText w:val="%8."/>
      <w:lvlJc w:val="left"/>
      <w:pPr>
        <w:ind w:left="5760" w:hanging="360"/>
      </w:pPr>
    </w:lvl>
    <w:lvl w:ilvl="8" w:tplc="F202F67A">
      <w:start w:val="1"/>
      <w:numFmt w:val="lowerRoman"/>
      <w:lvlText w:val="%9."/>
      <w:lvlJc w:val="right"/>
      <w:pPr>
        <w:ind w:left="6480" w:hanging="180"/>
      </w:pPr>
    </w:lvl>
  </w:abstractNum>
  <w:abstractNum w:abstractNumId="53" w15:restartNumberingAfterBreak="0">
    <w:nsid w:val="455D55B7"/>
    <w:multiLevelType w:val="multilevel"/>
    <w:tmpl w:val="A7388EFC"/>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720"/>
        </w:tabs>
        <w:ind w:left="720" w:hanging="360"/>
      </w:pPr>
      <w:rPr>
        <w:b w:val="0"/>
        <w:i w:val="0"/>
        <w:color w:val="auto"/>
      </w:rPr>
    </w:lvl>
    <w:lvl w:ilvl="2">
      <w:start w:val="1"/>
      <w:numFmt w:val="lowerRoman"/>
      <w:lvlText w:val="%3."/>
      <w:lvlJc w:val="left"/>
      <w:pPr>
        <w:tabs>
          <w:tab w:val="num" w:pos="1080"/>
        </w:tabs>
        <w:ind w:left="1080" w:hanging="360"/>
      </w:pPr>
      <w:rPr>
        <w:b w:val="0"/>
        <w:i w:val="0"/>
        <w:caps w:val="0"/>
        <w:strike w:val="0"/>
        <w:dstrike w:val="0"/>
        <w:vanish w:val="0"/>
        <w:webHidden w:val="0"/>
        <w:u w:val="none"/>
        <w:effect w:val="none"/>
        <w:vertAlign w:val="baseline"/>
        <w:specVanish w:val="0"/>
      </w:rPr>
    </w:lvl>
    <w:lvl w:ilvl="3">
      <w:start w:val="2"/>
      <w:numFmt w:val="decimal"/>
      <w:lvlText w:val="%4."/>
      <w:lvlJc w:val="left"/>
      <w:pPr>
        <w:tabs>
          <w:tab w:val="num" w:pos="360"/>
        </w:tabs>
        <w:ind w:left="36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4" w15:restartNumberingAfterBreak="0">
    <w:nsid w:val="45B870BB"/>
    <w:multiLevelType w:val="hybridMultilevel"/>
    <w:tmpl w:val="383A820A"/>
    <w:lvl w:ilvl="0" w:tplc="0956AA4C">
      <w:start w:val="2"/>
      <w:numFmt w:val="decimal"/>
      <w:lvlText w:val="%1."/>
      <w:lvlJc w:val="left"/>
      <w:pPr>
        <w:tabs>
          <w:tab w:val="num" w:pos="360"/>
        </w:tabs>
        <w:ind w:left="360" w:hanging="360"/>
      </w:pPr>
      <w:rPr>
        <w:b w:val="0"/>
        <w:i w:val="0"/>
        <w:sz w:val="20"/>
        <w:szCs w:val="20"/>
      </w:rPr>
    </w:lvl>
    <w:lvl w:ilvl="1" w:tplc="97AAE222">
      <w:start w:val="1"/>
      <w:numFmt w:val="lowerLetter"/>
      <w:lvlText w:val="%2."/>
      <w:lvlJc w:val="left"/>
      <w:pPr>
        <w:tabs>
          <w:tab w:val="num" w:pos="1440"/>
        </w:tabs>
        <w:ind w:left="1440" w:hanging="360"/>
      </w:pPr>
    </w:lvl>
    <w:lvl w:ilvl="2" w:tplc="B420DDEC">
      <w:start w:val="1"/>
      <w:numFmt w:val="lowerRoman"/>
      <w:lvlText w:val="%3."/>
      <w:lvlJc w:val="right"/>
      <w:pPr>
        <w:tabs>
          <w:tab w:val="num" w:pos="2160"/>
        </w:tabs>
        <w:ind w:left="2160" w:hanging="180"/>
      </w:pPr>
    </w:lvl>
    <w:lvl w:ilvl="3" w:tplc="400EB12A">
      <w:start w:val="1"/>
      <w:numFmt w:val="decimal"/>
      <w:lvlText w:val="%4."/>
      <w:lvlJc w:val="left"/>
      <w:pPr>
        <w:tabs>
          <w:tab w:val="num" w:pos="2880"/>
        </w:tabs>
        <w:ind w:left="2880" w:hanging="360"/>
      </w:pPr>
    </w:lvl>
    <w:lvl w:ilvl="4" w:tplc="0E4E3B66">
      <w:start w:val="1"/>
      <w:numFmt w:val="lowerLetter"/>
      <w:lvlText w:val="%5."/>
      <w:lvlJc w:val="left"/>
      <w:pPr>
        <w:tabs>
          <w:tab w:val="num" w:pos="3600"/>
        </w:tabs>
        <w:ind w:left="3600" w:hanging="360"/>
      </w:pPr>
    </w:lvl>
    <w:lvl w:ilvl="5" w:tplc="185600BC">
      <w:start w:val="1"/>
      <w:numFmt w:val="lowerRoman"/>
      <w:lvlText w:val="%6."/>
      <w:lvlJc w:val="right"/>
      <w:pPr>
        <w:tabs>
          <w:tab w:val="num" w:pos="4320"/>
        </w:tabs>
        <w:ind w:left="4320" w:hanging="180"/>
      </w:pPr>
    </w:lvl>
    <w:lvl w:ilvl="6" w:tplc="7758DAEA">
      <w:start w:val="1"/>
      <w:numFmt w:val="decimal"/>
      <w:lvlText w:val="%7."/>
      <w:lvlJc w:val="left"/>
      <w:pPr>
        <w:tabs>
          <w:tab w:val="num" w:pos="5040"/>
        </w:tabs>
        <w:ind w:left="5040" w:hanging="360"/>
      </w:pPr>
    </w:lvl>
    <w:lvl w:ilvl="7" w:tplc="C92294A0">
      <w:start w:val="1"/>
      <w:numFmt w:val="lowerLetter"/>
      <w:lvlText w:val="%8."/>
      <w:lvlJc w:val="left"/>
      <w:pPr>
        <w:tabs>
          <w:tab w:val="num" w:pos="5760"/>
        </w:tabs>
        <w:ind w:left="5760" w:hanging="360"/>
      </w:pPr>
    </w:lvl>
    <w:lvl w:ilvl="8" w:tplc="263AC734">
      <w:start w:val="1"/>
      <w:numFmt w:val="lowerRoman"/>
      <w:lvlText w:val="%9."/>
      <w:lvlJc w:val="right"/>
      <w:pPr>
        <w:tabs>
          <w:tab w:val="num" w:pos="6480"/>
        </w:tabs>
        <w:ind w:left="6480" w:hanging="180"/>
      </w:pPr>
    </w:lvl>
  </w:abstractNum>
  <w:abstractNum w:abstractNumId="55" w15:restartNumberingAfterBreak="0">
    <w:nsid w:val="46200871"/>
    <w:multiLevelType w:val="hybridMultilevel"/>
    <w:tmpl w:val="FF5C27C6"/>
    <w:lvl w:ilvl="0" w:tplc="85766E96">
      <w:start w:val="5"/>
      <w:numFmt w:val="decimal"/>
      <w:lvlText w:val=" %1. "/>
      <w:lvlJc w:val="left"/>
      <w:pPr>
        <w:ind w:left="360" w:hanging="360"/>
      </w:pPr>
      <w:rPr>
        <w:rFonts w:ascii="Arial" w:hAnsi="Arial" w:cs="Times New Roman" w:hint="default"/>
        <w:b w:val="0"/>
        <w:i w:val="0"/>
        <w:color w:val="auto"/>
      </w:rPr>
    </w:lvl>
    <w:lvl w:ilvl="1" w:tplc="0E345012">
      <w:start w:val="1"/>
      <w:numFmt w:val="lowerLetter"/>
      <w:lvlText w:val="%2."/>
      <w:lvlJc w:val="left"/>
      <w:pPr>
        <w:ind w:left="1440" w:hanging="360"/>
      </w:pPr>
    </w:lvl>
    <w:lvl w:ilvl="2" w:tplc="232254DC">
      <w:start w:val="1"/>
      <w:numFmt w:val="lowerRoman"/>
      <w:lvlText w:val="%3."/>
      <w:lvlJc w:val="right"/>
      <w:pPr>
        <w:ind w:left="2160" w:hanging="180"/>
      </w:pPr>
    </w:lvl>
    <w:lvl w:ilvl="3" w:tplc="12EA0444">
      <w:start w:val="1"/>
      <w:numFmt w:val="decimal"/>
      <w:lvlText w:val="%4."/>
      <w:lvlJc w:val="left"/>
      <w:pPr>
        <w:ind w:left="2880" w:hanging="360"/>
      </w:pPr>
    </w:lvl>
    <w:lvl w:ilvl="4" w:tplc="0478E788">
      <w:start w:val="1"/>
      <w:numFmt w:val="lowerLetter"/>
      <w:lvlText w:val="%5."/>
      <w:lvlJc w:val="left"/>
      <w:pPr>
        <w:ind w:left="3600" w:hanging="360"/>
      </w:pPr>
    </w:lvl>
    <w:lvl w:ilvl="5" w:tplc="D10A26F4">
      <w:start w:val="1"/>
      <w:numFmt w:val="lowerRoman"/>
      <w:lvlText w:val="%6."/>
      <w:lvlJc w:val="right"/>
      <w:pPr>
        <w:ind w:left="4320" w:hanging="180"/>
      </w:pPr>
    </w:lvl>
    <w:lvl w:ilvl="6" w:tplc="CE9811FA">
      <w:start w:val="1"/>
      <w:numFmt w:val="decimal"/>
      <w:lvlText w:val="%7."/>
      <w:lvlJc w:val="left"/>
      <w:pPr>
        <w:ind w:left="5040" w:hanging="360"/>
      </w:pPr>
    </w:lvl>
    <w:lvl w:ilvl="7" w:tplc="E04AF8B4">
      <w:start w:val="1"/>
      <w:numFmt w:val="lowerLetter"/>
      <w:lvlText w:val="%8."/>
      <w:lvlJc w:val="left"/>
      <w:pPr>
        <w:ind w:left="5760" w:hanging="360"/>
      </w:pPr>
    </w:lvl>
    <w:lvl w:ilvl="8" w:tplc="D546A0B0">
      <w:start w:val="1"/>
      <w:numFmt w:val="lowerRoman"/>
      <w:lvlText w:val="%9."/>
      <w:lvlJc w:val="right"/>
      <w:pPr>
        <w:ind w:left="6480" w:hanging="180"/>
      </w:pPr>
    </w:lvl>
  </w:abstractNum>
  <w:abstractNum w:abstractNumId="56" w15:restartNumberingAfterBreak="0">
    <w:nsid w:val="489E0F6A"/>
    <w:multiLevelType w:val="hybridMultilevel"/>
    <w:tmpl w:val="F5FC683C"/>
    <w:lvl w:ilvl="0" w:tplc="16983C42">
      <w:start w:val="3"/>
      <w:numFmt w:val="decimal"/>
      <w:lvlText w:val="%1."/>
      <w:lvlJc w:val="left"/>
      <w:pPr>
        <w:tabs>
          <w:tab w:val="num" w:pos="0"/>
        </w:tabs>
        <w:ind w:left="360" w:hanging="360"/>
      </w:pPr>
    </w:lvl>
    <w:lvl w:ilvl="1" w:tplc="2B64EAC8">
      <w:start w:val="1"/>
      <w:numFmt w:val="lowerLetter"/>
      <w:lvlText w:val="%2."/>
      <w:lvlJc w:val="left"/>
      <w:pPr>
        <w:ind w:left="1440" w:hanging="360"/>
      </w:pPr>
    </w:lvl>
    <w:lvl w:ilvl="2" w:tplc="9B2A12AC">
      <w:start w:val="1"/>
      <w:numFmt w:val="lowerRoman"/>
      <w:lvlText w:val="%3."/>
      <w:lvlJc w:val="right"/>
      <w:pPr>
        <w:ind w:left="2160" w:hanging="180"/>
      </w:pPr>
    </w:lvl>
    <w:lvl w:ilvl="3" w:tplc="953224BC">
      <w:start w:val="1"/>
      <w:numFmt w:val="decimal"/>
      <w:lvlText w:val="%4."/>
      <w:lvlJc w:val="left"/>
      <w:pPr>
        <w:ind w:left="2880" w:hanging="360"/>
      </w:pPr>
    </w:lvl>
    <w:lvl w:ilvl="4" w:tplc="B6C06D88">
      <w:start w:val="1"/>
      <w:numFmt w:val="lowerLetter"/>
      <w:lvlText w:val="%5."/>
      <w:lvlJc w:val="left"/>
      <w:pPr>
        <w:ind w:left="3600" w:hanging="360"/>
      </w:pPr>
    </w:lvl>
    <w:lvl w:ilvl="5" w:tplc="83829D78">
      <w:start w:val="1"/>
      <w:numFmt w:val="lowerRoman"/>
      <w:lvlText w:val="%6."/>
      <w:lvlJc w:val="right"/>
      <w:pPr>
        <w:ind w:left="4320" w:hanging="180"/>
      </w:pPr>
    </w:lvl>
    <w:lvl w:ilvl="6" w:tplc="7BC6B788">
      <w:start w:val="1"/>
      <w:numFmt w:val="decimal"/>
      <w:lvlText w:val="%7."/>
      <w:lvlJc w:val="left"/>
      <w:pPr>
        <w:ind w:left="5040" w:hanging="360"/>
      </w:pPr>
    </w:lvl>
    <w:lvl w:ilvl="7" w:tplc="656A199E">
      <w:start w:val="1"/>
      <w:numFmt w:val="lowerLetter"/>
      <w:lvlText w:val="%8."/>
      <w:lvlJc w:val="left"/>
      <w:pPr>
        <w:ind w:left="5760" w:hanging="360"/>
      </w:pPr>
    </w:lvl>
    <w:lvl w:ilvl="8" w:tplc="05FCD57E">
      <w:start w:val="1"/>
      <w:numFmt w:val="lowerRoman"/>
      <w:lvlText w:val="%9."/>
      <w:lvlJc w:val="right"/>
      <w:pPr>
        <w:ind w:left="6480" w:hanging="180"/>
      </w:pPr>
    </w:lvl>
  </w:abstractNum>
  <w:abstractNum w:abstractNumId="57" w15:restartNumberingAfterBreak="0">
    <w:nsid w:val="4B327B55"/>
    <w:multiLevelType w:val="hybridMultilevel"/>
    <w:tmpl w:val="1B109166"/>
    <w:lvl w:ilvl="0" w:tplc="E2BE3264">
      <w:start w:val="1"/>
      <w:numFmt w:val="decimal"/>
      <w:lvlText w:val=" %1. "/>
      <w:lvlJc w:val="left"/>
      <w:pPr>
        <w:ind w:left="360" w:hanging="360"/>
      </w:pPr>
      <w:rPr>
        <w:rFonts w:ascii="Arial" w:hAnsi="Arial" w:cs="Times New Roman" w:hint="default"/>
        <w:b w:val="0"/>
        <w:i w:val="0"/>
        <w:color w:val="auto"/>
      </w:rPr>
    </w:lvl>
    <w:lvl w:ilvl="1" w:tplc="8F702406">
      <w:start w:val="1"/>
      <w:numFmt w:val="lowerLetter"/>
      <w:lvlText w:val="%2."/>
      <w:lvlJc w:val="left"/>
      <w:pPr>
        <w:ind w:left="1800" w:hanging="360"/>
      </w:pPr>
    </w:lvl>
    <w:lvl w:ilvl="2" w:tplc="4058CAA0">
      <w:start w:val="1"/>
      <w:numFmt w:val="lowerRoman"/>
      <w:lvlText w:val="%3."/>
      <w:lvlJc w:val="right"/>
      <w:pPr>
        <w:ind w:left="2520" w:hanging="180"/>
      </w:pPr>
    </w:lvl>
    <w:lvl w:ilvl="3" w:tplc="105ACD16">
      <w:start w:val="1"/>
      <w:numFmt w:val="decimal"/>
      <w:lvlText w:val="%4."/>
      <w:lvlJc w:val="left"/>
      <w:pPr>
        <w:ind w:left="3240" w:hanging="360"/>
      </w:pPr>
    </w:lvl>
    <w:lvl w:ilvl="4" w:tplc="7F4ABE94">
      <w:start w:val="1"/>
      <w:numFmt w:val="lowerLetter"/>
      <w:lvlText w:val="%5."/>
      <w:lvlJc w:val="left"/>
      <w:pPr>
        <w:ind w:left="3960" w:hanging="360"/>
      </w:pPr>
    </w:lvl>
    <w:lvl w:ilvl="5" w:tplc="CBE82DF4">
      <w:start w:val="1"/>
      <w:numFmt w:val="lowerRoman"/>
      <w:lvlText w:val="%6."/>
      <w:lvlJc w:val="right"/>
      <w:pPr>
        <w:ind w:left="4680" w:hanging="180"/>
      </w:pPr>
    </w:lvl>
    <w:lvl w:ilvl="6" w:tplc="310637C2">
      <w:start w:val="1"/>
      <w:numFmt w:val="decimal"/>
      <w:lvlText w:val="%7."/>
      <w:lvlJc w:val="left"/>
      <w:pPr>
        <w:ind w:left="5400" w:hanging="360"/>
      </w:pPr>
    </w:lvl>
    <w:lvl w:ilvl="7" w:tplc="65C6FA40">
      <w:start w:val="1"/>
      <w:numFmt w:val="lowerLetter"/>
      <w:lvlText w:val="%8."/>
      <w:lvlJc w:val="left"/>
      <w:pPr>
        <w:ind w:left="6120" w:hanging="360"/>
      </w:pPr>
    </w:lvl>
    <w:lvl w:ilvl="8" w:tplc="2DFEC046">
      <w:start w:val="1"/>
      <w:numFmt w:val="lowerRoman"/>
      <w:lvlText w:val="%9."/>
      <w:lvlJc w:val="right"/>
      <w:pPr>
        <w:ind w:left="6840" w:hanging="180"/>
      </w:pPr>
    </w:lvl>
  </w:abstractNum>
  <w:abstractNum w:abstractNumId="58" w15:restartNumberingAfterBreak="0">
    <w:nsid w:val="4C853C96"/>
    <w:multiLevelType w:val="hybridMultilevel"/>
    <w:tmpl w:val="1DC4585C"/>
    <w:lvl w:ilvl="0" w:tplc="1C043F54">
      <w:start w:val="4"/>
      <w:numFmt w:val="decimal"/>
      <w:lvlText w:val="%1."/>
      <w:lvlJc w:val="left"/>
      <w:pPr>
        <w:tabs>
          <w:tab w:val="num" w:pos="0"/>
        </w:tabs>
        <w:ind w:left="360" w:hanging="360"/>
      </w:pPr>
    </w:lvl>
    <w:lvl w:ilvl="1" w:tplc="DB1ECA3C">
      <w:start w:val="1"/>
      <w:numFmt w:val="lowerLetter"/>
      <w:lvlText w:val="%2."/>
      <w:lvlJc w:val="left"/>
      <w:pPr>
        <w:tabs>
          <w:tab w:val="num" w:pos="360"/>
        </w:tabs>
        <w:ind w:left="720" w:hanging="360"/>
      </w:pPr>
    </w:lvl>
    <w:lvl w:ilvl="2" w:tplc="091021CA">
      <w:start w:val="1"/>
      <w:numFmt w:val="lowerLetter"/>
      <w:lvlText w:val="%3."/>
      <w:lvlJc w:val="left"/>
      <w:pPr>
        <w:tabs>
          <w:tab w:val="num" w:pos="2160"/>
        </w:tabs>
        <w:ind w:left="2160" w:hanging="180"/>
      </w:pPr>
    </w:lvl>
    <w:lvl w:ilvl="3" w:tplc="8C286754">
      <w:start w:val="1"/>
      <w:numFmt w:val="decimal"/>
      <w:lvlText w:val="%4."/>
      <w:lvlJc w:val="left"/>
      <w:pPr>
        <w:tabs>
          <w:tab w:val="num" w:pos="2880"/>
        </w:tabs>
        <w:ind w:left="2880" w:hanging="360"/>
      </w:pPr>
    </w:lvl>
    <w:lvl w:ilvl="4" w:tplc="9FAAD4D6">
      <w:start w:val="1"/>
      <w:numFmt w:val="lowerLetter"/>
      <w:lvlText w:val="%5."/>
      <w:lvlJc w:val="left"/>
      <w:pPr>
        <w:tabs>
          <w:tab w:val="num" w:pos="3600"/>
        </w:tabs>
        <w:ind w:left="3600" w:hanging="360"/>
      </w:pPr>
    </w:lvl>
    <w:lvl w:ilvl="5" w:tplc="A078A824">
      <w:start w:val="1"/>
      <w:numFmt w:val="lowerRoman"/>
      <w:lvlText w:val="%6."/>
      <w:lvlJc w:val="right"/>
      <w:pPr>
        <w:tabs>
          <w:tab w:val="num" w:pos="4320"/>
        </w:tabs>
        <w:ind w:left="4320" w:hanging="180"/>
      </w:pPr>
    </w:lvl>
    <w:lvl w:ilvl="6" w:tplc="EB0CE666">
      <w:start w:val="1"/>
      <w:numFmt w:val="decimal"/>
      <w:lvlText w:val="%7."/>
      <w:lvlJc w:val="left"/>
      <w:pPr>
        <w:tabs>
          <w:tab w:val="num" w:pos="5040"/>
        </w:tabs>
        <w:ind w:left="5040" w:hanging="360"/>
      </w:pPr>
    </w:lvl>
    <w:lvl w:ilvl="7" w:tplc="688E7740">
      <w:start w:val="1"/>
      <w:numFmt w:val="lowerLetter"/>
      <w:lvlText w:val="%8."/>
      <w:lvlJc w:val="left"/>
      <w:pPr>
        <w:tabs>
          <w:tab w:val="num" w:pos="5760"/>
        </w:tabs>
        <w:ind w:left="5760" w:hanging="360"/>
      </w:pPr>
    </w:lvl>
    <w:lvl w:ilvl="8" w:tplc="34C4BE4C">
      <w:start w:val="1"/>
      <w:numFmt w:val="lowerRoman"/>
      <w:lvlText w:val="%9."/>
      <w:lvlJc w:val="right"/>
      <w:pPr>
        <w:tabs>
          <w:tab w:val="num" w:pos="6480"/>
        </w:tabs>
        <w:ind w:left="6480" w:hanging="180"/>
      </w:pPr>
    </w:lvl>
  </w:abstractNum>
  <w:abstractNum w:abstractNumId="59" w15:restartNumberingAfterBreak="0">
    <w:nsid w:val="4D266B83"/>
    <w:multiLevelType w:val="hybridMultilevel"/>
    <w:tmpl w:val="B46E8580"/>
    <w:lvl w:ilvl="0" w:tplc="E4E4A4C8">
      <w:start w:val="5"/>
      <w:numFmt w:val="decimal"/>
      <w:lvlText w:val=" %1. "/>
      <w:lvlJc w:val="left"/>
      <w:pPr>
        <w:ind w:left="360" w:hanging="360"/>
      </w:pPr>
      <w:rPr>
        <w:rFonts w:ascii="Arial" w:hAnsi="Arial" w:cs="Times New Roman" w:hint="default"/>
        <w:b w:val="0"/>
        <w:i w:val="0"/>
        <w:color w:val="auto"/>
      </w:rPr>
    </w:lvl>
    <w:lvl w:ilvl="1" w:tplc="08449990">
      <w:start w:val="1"/>
      <w:numFmt w:val="lowerLetter"/>
      <w:lvlText w:val="%2."/>
      <w:lvlJc w:val="left"/>
      <w:pPr>
        <w:ind w:left="1440" w:hanging="360"/>
      </w:pPr>
    </w:lvl>
    <w:lvl w:ilvl="2" w:tplc="BF5CD7EA">
      <w:start w:val="1"/>
      <w:numFmt w:val="lowerRoman"/>
      <w:lvlText w:val="%3."/>
      <w:lvlJc w:val="right"/>
      <w:pPr>
        <w:ind w:left="2160" w:hanging="180"/>
      </w:pPr>
    </w:lvl>
    <w:lvl w:ilvl="3" w:tplc="C3CE5DD2">
      <w:start w:val="1"/>
      <w:numFmt w:val="decimal"/>
      <w:lvlText w:val="%4."/>
      <w:lvlJc w:val="left"/>
      <w:pPr>
        <w:ind w:left="2880" w:hanging="360"/>
      </w:pPr>
    </w:lvl>
    <w:lvl w:ilvl="4" w:tplc="9C32CF96">
      <w:start w:val="1"/>
      <w:numFmt w:val="lowerLetter"/>
      <w:lvlText w:val="%5."/>
      <w:lvlJc w:val="left"/>
      <w:pPr>
        <w:ind w:left="3600" w:hanging="360"/>
      </w:pPr>
    </w:lvl>
    <w:lvl w:ilvl="5" w:tplc="35A8BBE0">
      <w:start w:val="1"/>
      <w:numFmt w:val="lowerRoman"/>
      <w:lvlText w:val="%6."/>
      <w:lvlJc w:val="right"/>
      <w:pPr>
        <w:ind w:left="4320" w:hanging="180"/>
      </w:pPr>
    </w:lvl>
    <w:lvl w:ilvl="6" w:tplc="0AC8F0B6">
      <w:start w:val="1"/>
      <w:numFmt w:val="decimal"/>
      <w:lvlText w:val="%7."/>
      <w:lvlJc w:val="left"/>
      <w:pPr>
        <w:ind w:left="5040" w:hanging="360"/>
      </w:pPr>
    </w:lvl>
    <w:lvl w:ilvl="7" w:tplc="1038A73C">
      <w:start w:val="1"/>
      <w:numFmt w:val="lowerLetter"/>
      <w:lvlText w:val="%8."/>
      <w:lvlJc w:val="left"/>
      <w:pPr>
        <w:ind w:left="5760" w:hanging="360"/>
      </w:pPr>
    </w:lvl>
    <w:lvl w:ilvl="8" w:tplc="226E3BF0">
      <w:start w:val="1"/>
      <w:numFmt w:val="lowerRoman"/>
      <w:lvlText w:val="%9."/>
      <w:lvlJc w:val="right"/>
      <w:pPr>
        <w:ind w:left="6480" w:hanging="180"/>
      </w:pPr>
    </w:lvl>
  </w:abstractNum>
  <w:abstractNum w:abstractNumId="60" w15:restartNumberingAfterBreak="0">
    <w:nsid w:val="4FBF063F"/>
    <w:multiLevelType w:val="hybridMultilevel"/>
    <w:tmpl w:val="8C1EE52E"/>
    <w:lvl w:ilvl="0" w:tplc="B4C69184">
      <w:start w:val="1"/>
      <w:numFmt w:val="upperLetter"/>
      <w:lvlText w:val="%1."/>
      <w:lvlJc w:val="left"/>
      <w:pPr>
        <w:ind w:left="720" w:hanging="360"/>
      </w:pPr>
    </w:lvl>
    <w:lvl w:ilvl="1" w:tplc="E4C87F38">
      <w:start w:val="1"/>
      <w:numFmt w:val="lowerLetter"/>
      <w:lvlText w:val="%2."/>
      <w:lvlJc w:val="left"/>
      <w:pPr>
        <w:ind w:left="1440" w:hanging="360"/>
      </w:pPr>
    </w:lvl>
    <w:lvl w:ilvl="2" w:tplc="2B6C4BEA">
      <w:start w:val="1"/>
      <w:numFmt w:val="lowerRoman"/>
      <w:lvlText w:val="%3."/>
      <w:lvlJc w:val="right"/>
      <w:pPr>
        <w:ind w:left="2160" w:hanging="180"/>
      </w:pPr>
    </w:lvl>
    <w:lvl w:ilvl="3" w:tplc="B93E03C2">
      <w:start w:val="1"/>
      <w:numFmt w:val="upperLetter"/>
      <w:lvlText w:val="%4."/>
      <w:lvlJc w:val="left"/>
      <w:pPr>
        <w:ind w:left="2880" w:hanging="360"/>
      </w:pPr>
    </w:lvl>
    <w:lvl w:ilvl="4" w:tplc="83501740">
      <w:start w:val="1"/>
      <w:numFmt w:val="lowerLetter"/>
      <w:lvlText w:val="%5."/>
      <w:lvlJc w:val="left"/>
      <w:pPr>
        <w:ind w:left="3600" w:hanging="360"/>
      </w:pPr>
    </w:lvl>
    <w:lvl w:ilvl="5" w:tplc="35DEEBEA">
      <w:start w:val="1"/>
      <w:numFmt w:val="lowerRoman"/>
      <w:lvlText w:val="%6."/>
      <w:lvlJc w:val="right"/>
      <w:pPr>
        <w:ind w:left="4320" w:hanging="180"/>
      </w:pPr>
    </w:lvl>
    <w:lvl w:ilvl="6" w:tplc="EDA21BA6">
      <w:start w:val="1"/>
      <w:numFmt w:val="decimal"/>
      <w:lvlText w:val="%7."/>
      <w:lvlJc w:val="left"/>
      <w:pPr>
        <w:ind w:left="5040" w:hanging="360"/>
      </w:pPr>
    </w:lvl>
    <w:lvl w:ilvl="7" w:tplc="F81A9244">
      <w:start w:val="1"/>
      <w:numFmt w:val="lowerLetter"/>
      <w:lvlText w:val="%8."/>
      <w:lvlJc w:val="left"/>
      <w:pPr>
        <w:ind w:left="5760" w:hanging="360"/>
      </w:pPr>
    </w:lvl>
    <w:lvl w:ilvl="8" w:tplc="A49A5940">
      <w:start w:val="1"/>
      <w:numFmt w:val="lowerRoman"/>
      <w:lvlText w:val="%9."/>
      <w:lvlJc w:val="right"/>
      <w:pPr>
        <w:ind w:left="6480" w:hanging="180"/>
      </w:pPr>
    </w:lvl>
  </w:abstractNum>
  <w:abstractNum w:abstractNumId="61" w15:restartNumberingAfterBreak="0">
    <w:nsid w:val="539674EC"/>
    <w:multiLevelType w:val="hybridMultilevel"/>
    <w:tmpl w:val="EFD446CC"/>
    <w:lvl w:ilvl="0" w:tplc="9538F022">
      <w:start w:val="1"/>
      <w:numFmt w:val="lowerLetter"/>
      <w:lvlText w:val="%1."/>
      <w:lvlJc w:val="left"/>
      <w:pPr>
        <w:ind w:left="1440" w:hanging="360"/>
      </w:pPr>
      <w:rPr>
        <w:b w:val="0"/>
        <w:bCs/>
        <w:color w:val="auto"/>
      </w:rPr>
    </w:lvl>
    <w:lvl w:ilvl="1" w:tplc="F7760B9E">
      <w:start w:val="1"/>
      <w:numFmt w:val="lowerLetter"/>
      <w:lvlText w:val="%2."/>
      <w:lvlJc w:val="left"/>
      <w:pPr>
        <w:ind w:left="2160" w:hanging="360"/>
      </w:pPr>
    </w:lvl>
    <w:lvl w:ilvl="2" w:tplc="2F38DF24">
      <w:start w:val="1"/>
      <w:numFmt w:val="lowerRoman"/>
      <w:lvlText w:val="%3."/>
      <w:lvlJc w:val="right"/>
      <w:pPr>
        <w:ind w:left="2880" w:hanging="180"/>
      </w:pPr>
    </w:lvl>
    <w:lvl w:ilvl="3" w:tplc="E8A80B80">
      <w:start w:val="1"/>
      <w:numFmt w:val="decimal"/>
      <w:lvlText w:val="%4."/>
      <w:lvlJc w:val="left"/>
      <w:pPr>
        <w:ind w:left="3600" w:hanging="360"/>
      </w:pPr>
    </w:lvl>
    <w:lvl w:ilvl="4" w:tplc="B2C27378">
      <w:start w:val="1"/>
      <w:numFmt w:val="lowerLetter"/>
      <w:lvlText w:val="%5."/>
      <w:lvlJc w:val="left"/>
      <w:pPr>
        <w:ind w:left="4320" w:hanging="360"/>
      </w:pPr>
    </w:lvl>
    <w:lvl w:ilvl="5" w:tplc="664E31EA">
      <w:start w:val="1"/>
      <w:numFmt w:val="lowerRoman"/>
      <w:lvlText w:val="%6."/>
      <w:lvlJc w:val="right"/>
      <w:pPr>
        <w:ind w:left="5040" w:hanging="180"/>
      </w:pPr>
    </w:lvl>
    <w:lvl w:ilvl="6" w:tplc="4ED80250">
      <w:start w:val="1"/>
      <w:numFmt w:val="decimal"/>
      <w:lvlText w:val="%7."/>
      <w:lvlJc w:val="left"/>
      <w:pPr>
        <w:ind w:left="5760" w:hanging="360"/>
      </w:pPr>
    </w:lvl>
    <w:lvl w:ilvl="7" w:tplc="F0AE07EC">
      <w:start w:val="1"/>
      <w:numFmt w:val="lowerLetter"/>
      <w:lvlText w:val="%8."/>
      <w:lvlJc w:val="left"/>
      <w:pPr>
        <w:ind w:left="6480" w:hanging="360"/>
      </w:pPr>
    </w:lvl>
    <w:lvl w:ilvl="8" w:tplc="41E2F83C">
      <w:start w:val="1"/>
      <w:numFmt w:val="lowerRoman"/>
      <w:lvlText w:val="%9."/>
      <w:lvlJc w:val="right"/>
      <w:pPr>
        <w:ind w:left="7200" w:hanging="180"/>
      </w:pPr>
    </w:lvl>
  </w:abstractNum>
  <w:abstractNum w:abstractNumId="62" w15:restartNumberingAfterBreak="0">
    <w:nsid w:val="53BE6A75"/>
    <w:multiLevelType w:val="hybridMultilevel"/>
    <w:tmpl w:val="D25EFF7E"/>
    <w:lvl w:ilvl="0" w:tplc="E9562E44">
      <w:start w:val="1"/>
      <w:numFmt w:val="lowerLetter"/>
      <w:lvlText w:val="%1."/>
      <w:lvlJc w:val="left"/>
      <w:pPr>
        <w:ind w:left="1080" w:hanging="360"/>
      </w:pPr>
    </w:lvl>
    <w:lvl w:ilvl="1" w:tplc="6922A63A">
      <w:start w:val="1"/>
      <w:numFmt w:val="lowerLetter"/>
      <w:lvlText w:val="%2."/>
      <w:lvlJc w:val="left"/>
      <w:pPr>
        <w:ind w:left="1800" w:hanging="360"/>
      </w:pPr>
    </w:lvl>
    <w:lvl w:ilvl="2" w:tplc="819CAF34">
      <w:start w:val="1"/>
      <w:numFmt w:val="lowerRoman"/>
      <w:lvlText w:val="%3."/>
      <w:lvlJc w:val="right"/>
      <w:pPr>
        <w:ind w:left="2520" w:hanging="180"/>
      </w:pPr>
    </w:lvl>
    <w:lvl w:ilvl="3" w:tplc="FE720080">
      <w:start w:val="1"/>
      <w:numFmt w:val="decimal"/>
      <w:lvlText w:val="%4."/>
      <w:lvlJc w:val="left"/>
      <w:pPr>
        <w:ind w:left="3240" w:hanging="360"/>
      </w:pPr>
    </w:lvl>
    <w:lvl w:ilvl="4" w:tplc="9A9AB1BC">
      <w:start w:val="1"/>
      <w:numFmt w:val="lowerLetter"/>
      <w:lvlText w:val="%5."/>
      <w:lvlJc w:val="left"/>
      <w:pPr>
        <w:ind w:left="3960" w:hanging="360"/>
      </w:pPr>
    </w:lvl>
    <w:lvl w:ilvl="5" w:tplc="19B491E8">
      <w:start w:val="1"/>
      <w:numFmt w:val="lowerRoman"/>
      <w:lvlText w:val="%6."/>
      <w:lvlJc w:val="right"/>
      <w:pPr>
        <w:ind w:left="4680" w:hanging="180"/>
      </w:pPr>
    </w:lvl>
    <w:lvl w:ilvl="6" w:tplc="1AB0553E">
      <w:start w:val="1"/>
      <w:numFmt w:val="decimal"/>
      <w:lvlText w:val="%7."/>
      <w:lvlJc w:val="left"/>
      <w:pPr>
        <w:ind w:left="5400" w:hanging="360"/>
      </w:pPr>
    </w:lvl>
    <w:lvl w:ilvl="7" w:tplc="A7865FA0">
      <w:start w:val="1"/>
      <w:numFmt w:val="lowerLetter"/>
      <w:lvlText w:val="%8."/>
      <w:lvlJc w:val="left"/>
      <w:pPr>
        <w:ind w:left="6120" w:hanging="360"/>
      </w:pPr>
    </w:lvl>
    <w:lvl w:ilvl="8" w:tplc="D9B6B7D2">
      <w:start w:val="1"/>
      <w:numFmt w:val="lowerRoman"/>
      <w:lvlText w:val="%9."/>
      <w:lvlJc w:val="right"/>
      <w:pPr>
        <w:ind w:left="6840" w:hanging="180"/>
      </w:pPr>
    </w:lvl>
  </w:abstractNum>
  <w:abstractNum w:abstractNumId="63" w15:restartNumberingAfterBreak="0">
    <w:nsid w:val="54EA4CE8"/>
    <w:multiLevelType w:val="hybridMultilevel"/>
    <w:tmpl w:val="600C43A4"/>
    <w:lvl w:ilvl="0" w:tplc="DDB620A4">
      <w:start w:val="6"/>
      <w:numFmt w:val="decimal"/>
      <w:lvlText w:val="%1."/>
      <w:lvlJc w:val="left"/>
      <w:pPr>
        <w:tabs>
          <w:tab w:val="num" w:pos="0"/>
        </w:tabs>
        <w:ind w:left="360" w:hanging="360"/>
      </w:pPr>
    </w:lvl>
    <w:lvl w:ilvl="1" w:tplc="99A6FCE2">
      <w:start w:val="1"/>
      <w:numFmt w:val="lowerLetter"/>
      <w:lvlText w:val="%2."/>
      <w:lvlJc w:val="left"/>
      <w:pPr>
        <w:ind w:left="1440" w:hanging="360"/>
      </w:pPr>
    </w:lvl>
    <w:lvl w:ilvl="2" w:tplc="F9DAE19A">
      <w:start w:val="1"/>
      <w:numFmt w:val="lowerRoman"/>
      <w:lvlText w:val="%3."/>
      <w:lvlJc w:val="right"/>
      <w:pPr>
        <w:ind w:left="2160" w:hanging="180"/>
      </w:pPr>
    </w:lvl>
    <w:lvl w:ilvl="3" w:tplc="74FC7736">
      <w:start w:val="1"/>
      <w:numFmt w:val="decimal"/>
      <w:lvlText w:val="%4."/>
      <w:lvlJc w:val="left"/>
      <w:pPr>
        <w:ind w:left="2880" w:hanging="360"/>
      </w:pPr>
    </w:lvl>
    <w:lvl w:ilvl="4" w:tplc="E0581906">
      <w:start w:val="1"/>
      <w:numFmt w:val="lowerLetter"/>
      <w:lvlText w:val="%5."/>
      <w:lvlJc w:val="left"/>
      <w:pPr>
        <w:ind w:left="3600" w:hanging="360"/>
      </w:pPr>
    </w:lvl>
    <w:lvl w:ilvl="5" w:tplc="7320F020">
      <w:start w:val="1"/>
      <w:numFmt w:val="lowerRoman"/>
      <w:lvlText w:val="%6."/>
      <w:lvlJc w:val="right"/>
      <w:pPr>
        <w:ind w:left="4320" w:hanging="180"/>
      </w:pPr>
    </w:lvl>
    <w:lvl w:ilvl="6" w:tplc="A7B66B70">
      <w:start w:val="1"/>
      <w:numFmt w:val="decimal"/>
      <w:lvlText w:val="%7."/>
      <w:lvlJc w:val="left"/>
      <w:pPr>
        <w:ind w:left="5040" w:hanging="360"/>
      </w:pPr>
    </w:lvl>
    <w:lvl w:ilvl="7" w:tplc="4524DDCA">
      <w:start w:val="1"/>
      <w:numFmt w:val="lowerLetter"/>
      <w:lvlText w:val="%8."/>
      <w:lvlJc w:val="left"/>
      <w:pPr>
        <w:ind w:left="5760" w:hanging="360"/>
      </w:pPr>
    </w:lvl>
    <w:lvl w:ilvl="8" w:tplc="4558CED0">
      <w:start w:val="1"/>
      <w:numFmt w:val="lowerRoman"/>
      <w:lvlText w:val="%9."/>
      <w:lvlJc w:val="right"/>
      <w:pPr>
        <w:ind w:left="6480" w:hanging="180"/>
      </w:pPr>
    </w:lvl>
  </w:abstractNum>
  <w:abstractNum w:abstractNumId="64" w15:restartNumberingAfterBreak="0">
    <w:nsid w:val="55B5507D"/>
    <w:multiLevelType w:val="hybridMultilevel"/>
    <w:tmpl w:val="E1B4397A"/>
    <w:lvl w:ilvl="0" w:tplc="C3D2DD5A">
      <w:start w:val="5"/>
      <w:numFmt w:val="decimal"/>
      <w:lvlText w:val="%1."/>
      <w:lvlJc w:val="left"/>
      <w:pPr>
        <w:tabs>
          <w:tab w:val="num" w:pos="0"/>
        </w:tabs>
        <w:ind w:left="360" w:hanging="360"/>
      </w:pPr>
      <w:rPr>
        <w:b w:val="0"/>
        <w:bCs w:val="0"/>
      </w:rPr>
    </w:lvl>
    <w:lvl w:ilvl="1" w:tplc="62C45AAA">
      <w:start w:val="1"/>
      <w:numFmt w:val="lowerLetter"/>
      <w:lvlText w:val="%2."/>
      <w:lvlJc w:val="left"/>
      <w:pPr>
        <w:ind w:left="1440" w:hanging="360"/>
      </w:pPr>
    </w:lvl>
    <w:lvl w:ilvl="2" w:tplc="A674234A">
      <w:start w:val="1"/>
      <w:numFmt w:val="lowerRoman"/>
      <w:lvlText w:val="%3."/>
      <w:lvlJc w:val="right"/>
      <w:pPr>
        <w:ind w:left="2160" w:hanging="180"/>
      </w:pPr>
    </w:lvl>
    <w:lvl w:ilvl="3" w:tplc="33FC9BEE">
      <w:start w:val="1"/>
      <w:numFmt w:val="decimal"/>
      <w:lvlText w:val="%4."/>
      <w:lvlJc w:val="left"/>
      <w:pPr>
        <w:ind w:left="2880" w:hanging="360"/>
      </w:pPr>
    </w:lvl>
    <w:lvl w:ilvl="4" w:tplc="7174C824">
      <w:start w:val="1"/>
      <w:numFmt w:val="lowerLetter"/>
      <w:lvlText w:val="%5."/>
      <w:lvlJc w:val="left"/>
      <w:pPr>
        <w:ind w:left="3600" w:hanging="360"/>
      </w:pPr>
    </w:lvl>
    <w:lvl w:ilvl="5" w:tplc="88DAAB10">
      <w:start w:val="1"/>
      <w:numFmt w:val="lowerRoman"/>
      <w:lvlText w:val="%6."/>
      <w:lvlJc w:val="right"/>
      <w:pPr>
        <w:ind w:left="4320" w:hanging="180"/>
      </w:pPr>
    </w:lvl>
    <w:lvl w:ilvl="6" w:tplc="FD10D31C">
      <w:start w:val="1"/>
      <w:numFmt w:val="decimal"/>
      <w:lvlText w:val="%7."/>
      <w:lvlJc w:val="left"/>
      <w:pPr>
        <w:ind w:left="5040" w:hanging="360"/>
      </w:pPr>
    </w:lvl>
    <w:lvl w:ilvl="7" w:tplc="80887D66">
      <w:start w:val="1"/>
      <w:numFmt w:val="lowerLetter"/>
      <w:lvlText w:val="%8."/>
      <w:lvlJc w:val="left"/>
      <w:pPr>
        <w:ind w:left="5760" w:hanging="360"/>
      </w:pPr>
    </w:lvl>
    <w:lvl w:ilvl="8" w:tplc="26CE149E">
      <w:start w:val="1"/>
      <w:numFmt w:val="lowerRoman"/>
      <w:lvlText w:val="%9."/>
      <w:lvlJc w:val="right"/>
      <w:pPr>
        <w:ind w:left="6480" w:hanging="180"/>
      </w:pPr>
    </w:lvl>
  </w:abstractNum>
  <w:abstractNum w:abstractNumId="65" w15:restartNumberingAfterBreak="0">
    <w:nsid w:val="566C3248"/>
    <w:multiLevelType w:val="hybridMultilevel"/>
    <w:tmpl w:val="5EA0B74A"/>
    <w:lvl w:ilvl="0" w:tplc="2444C714">
      <w:start w:val="1"/>
      <w:numFmt w:val="decimal"/>
      <w:lvlText w:val="%1."/>
      <w:lvlJc w:val="left"/>
      <w:pPr>
        <w:tabs>
          <w:tab w:val="num" w:pos="360"/>
        </w:tabs>
        <w:ind w:left="360" w:hanging="360"/>
      </w:pPr>
      <w:rPr>
        <w:b w:val="0"/>
      </w:rPr>
    </w:lvl>
    <w:lvl w:ilvl="1" w:tplc="F434F0EA">
      <w:start w:val="1"/>
      <w:numFmt w:val="lowerLetter"/>
      <w:lvlText w:val="%2."/>
      <w:lvlJc w:val="left"/>
      <w:pPr>
        <w:tabs>
          <w:tab w:val="num" w:pos="1440"/>
        </w:tabs>
        <w:ind w:left="1440" w:hanging="360"/>
      </w:pPr>
    </w:lvl>
    <w:lvl w:ilvl="2" w:tplc="EFBA4C98">
      <w:start w:val="1"/>
      <w:numFmt w:val="lowerRoman"/>
      <w:lvlText w:val="%3."/>
      <w:lvlJc w:val="right"/>
      <w:pPr>
        <w:tabs>
          <w:tab w:val="num" w:pos="2160"/>
        </w:tabs>
        <w:ind w:left="2160" w:hanging="180"/>
      </w:pPr>
    </w:lvl>
    <w:lvl w:ilvl="3" w:tplc="F73070E6">
      <w:start w:val="1"/>
      <w:numFmt w:val="decimal"/>
      <w:lvlText w:val="%4."/>
      <w:lvlJc w:val="left"/>
      <w:pPr>
        <w:tabs>
          <w:tab w:val="num" w:pos="2880"/>
        </w:tabs>
        <w:ind w:left="2880" w:hanging="360"/>
      </w:pPr>
    </w:lvl>
    <w:lvl w:ilvl="4" w:tplc="85440D4A">
      <w:start w:val="1"/>
      <w:numFmt w:val="lowerLetter"/>
      <w:lvlText w:val="%5."/>
      <w:lvlJc w:val="left"/>
      <w:pPr>
        <w:tabs>
          <w:tab w:val="num" w:pos="3600"/>
        </w:tabs>
        <w:ind w:left="3600" w:hanging="360"/>
      </w:pPr>
    </w:lvl>
    <w:lvl w:ilvl="5" w:tplc="4A88BB1A">
      <w:start w:val="1"/>
      <w:numFmt w:val="lowerRoman"/>
      <w:lvlText w:val="%6."/>
      <w:lvlJc w:val="right"/>
      <w:pPr>
        <w:tabs>
          <w:tab w:val="num" w:pos="4320"/>
        </w:tabs>
        <w:ind w:left="4320" w:hanging="180"/>
      </w:pPr>
    </w:lvl>
    <w:lvl w:ilvl="6" w:tplc="5798D588">
      <w:start w:val="1"/>
      <w:numFmt w:val="decimal"/>
      <w:lvlText w:val="%7."/>
      <w:lvlJc w:val="left"/>
      <w:pPr>
        <w:tabs>
          <w:tab w:val="num" w:pos="5040"/>
        </w:tabs>
        <w:ind w:left="5040" w:hanging="360"/>
      </w:pPr>
    </w:lvl>
    <w:lvl w:ilvl="7" w:tplc="42ECD226">
      <w:start w:val="1"/>
      <w:numFmt w:val="lowerLetter"/>
      <w:lvlText w:val="%8."/>
      <w:lvlJc w:val="left"/>
      <w:pPr>
        <w:tabs>
          <w:tab w:val="num" w:pos="5760"/>
        </w:tabs>
        <w:ind w:left="5760" w:hanging="360"/>
      </w:pPr>
    </w:lvl>
    <w:lvl w:ilvl="8" w:tplc="8F926292">
      <w:start w:val="1"/>
      <w:numFmt w:val="lowerRoman"/>
      <w:lvlText w:val="%9."/>
      <w:lvlJc w:val="right"/>
      <w:pPr>
        <w:tabs>
          <w:tab w:val="num" w:pos="6480"/>
        </w:tabs>
        <w:ind w:left="6480" w:hanging="180"/>
      </w:pPr>
    </w:lvl>
  </w:abstractNum>
  <w:abstractNum w:abstractNumId="66" w15:restartNumberingAfterBreak="0">
    <w:nsid w:val="57A52447"/>
    <w:multiLevelType w:val="multilevel"/>
    <w:tmpl w:val="1584BBB2"/>
    <w:lvl w:ilvl="0">
      <w:start w:val="2"/>
      <w:numFmt w:val="decimal"/>
      <w:lvlText w:val="%1."/>
      <w:lvlJc w:val="left"/>
      <w:pPr>
        <w:tabs>
          <w:tab w:val="num" w:pos="360"/>
        </w:tabs>
        <w:ind w:left="360" w:hanging="36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rPr>
        <w:b w:val="0"/>
        <w:i w:val="0"/>
        <w:caps w:val="0"/>
        <w:strike w:val="0"/>
        <w:dstrike w:val="0"/>
        <w:vanish w:val="0"/>
        <w:webHidden w:val="0"/>
        <w:u w:val="none"/>
        <w:effect w:val="none"/>
        <w:vertAlign w:val="baseline"/>
        <w:specVanish w:val="0"/>
      </w:rPr>
    </w:lvl>
    <w:lvl w:ilvl="3">
      <w:start w:val="1"/>
      <w:numFmt w:val="lowerLetter"/>
      <w:lvlText w:val="%4."/>
      <w:lvlJc w:val="left"/>
      <w:pPr>
        <w:tabs>
          <w:tab w:val="num" w:pos="1440"/>
        </w:tabs>
        <w:ind w:left="1440" w:hanging="360"/>
      </w:pPr>
      <w:rPr>
        <w:b w:val="0"/>
        <w:bCs/>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7" w15:restartNumberingAfterBreak="0">
    <w:nsid w:val="5A16350E"/>
    <w:multiLevelType w:val="hybridMultilevel"/>
    <w:tmpl w:val="F40026AA"/>
    <w:lvl w:ilvl="0" w:tplc="8F86AD9A">
      <w:start w:val="1"/>
      <w:numFmt w:val="lowerLetter"/>
      <w:lvlText w:val="%1."/>
      <w:lvlJc w:val="left"/>
      <w:pPr>
        <w:ind w:left="768" w:hanging="408"/>
      </w:pPr>
      <w:rPr>
        <w:b w:val="0"/>
        <w:bCs/>
      </w:rPr>
    </w:lvl>
    <w:lvl w:ilvl="1" w:tplc="81727A78">
      <w:start w:val="1"/>
      <w:numFmt w:val="lowerLetter"/>
      <w:lvlText w:val="%2."/>
      <w:lvlJc w:val="left"/>
      <w:pPr>
        <w:ind w:left="1440" w:hanging="360"/>
      </w:pPr>
    </w:lvl>
    <w:lvl w:ilvl="2" w:tplc="CC047542">
      <w:start w:val="1"/>
      <w:numFmt w:val="lowerRoman"/>
      <w:lvlText w:val="%3."/>
      <w:lvlJc w:val="right"/>
      <w:pPr>
        <w:ind w:left="2160" w:hanging="180"/>
      </w:pPr>
    </w:lvl>
    <w:lvl w:ilvl="3" w:tplc="EF92627A">
      <w:start w:val="1"/>
      <w:numFmt w:val="decimal"/>
      <w:lvlText w:val="%4."/>
      <w:lvlJc w:val="left"/>
      <w:pPr>
        <w:ind w:left="2880" w:hanging="360"/>
      </w:pPr>
    </w:lvl>
    <w:lvl w:ilvl="4" w:tplc="6FFCA3E8">
      <w:start w:val="1"/>
      <w:numFmt w:val="lowerLetter"/>
      <w:lvlText w:val="%5."/>
      <w:lvlJc w:val="left"/>
      <w:pPr>
        <w:ind w:left="3600" w:hanging="360"/>
      </w:pPr>
    </w:lvl>
    <w:lvl w:ilvl="5" w:tplc="8D020B3A">
      <w:start w:val="1"/>
      <w:numFmt w:val="lowerRoman"/>
      <w:lvlText w:val="%6."/>
      <w:lvlJc w:val="right"/>
      <w:pPr>
        <w:ind w:left="4320" w:hanging="180"/>
      </w:pPr>
    </w:lvl>
    <w:lvl w:ilvl="6" w:tplc="147C1B16">
      <w:start w:val="1"/>
      <w:numFmt w:val="decimal"/>
      <w:lvlText w:val="%7."/>
      <w:lvlJc w:val="left"/>
      <w:pPr>
        <w:ind w:left="5040" w:hanging="360"/>
      </w:pPr>
    </w:lvl>
    <w:lvl w:ilvl="7" w:tplc="8280DC64">
      <w:start w:val="1"/>
      <w:numFmt w:val="lowerLetter"/>
      <w:lvlText w:val="%8."/>
      <w:lvlJc w:val="left"/>
      <w:pPr>
        <w:ind w:left="5760" w:hanging="360"/>
      </w:pPr>
    </w:lvl>
    <w:lvl w:ilvl="8" w:tplc="A6DCCA68">
      <w:start w:val="1"/>
      <w:numFmt w:val="lowerRoman"/>
      <w:lvlText w:val="%9."/>
      <w:lvlJc w:val="right"/>
      <w:pPr>
        <w:ind w:left="6480" w:hanging="180"/>
      </w:pPr>
    </w:lvl>
  </w:abstractNum>
  <w:abstractNum w:abstractNumId="68" w15:restartNumberingAfterBreak="0">
    <w:nsid w:val="5F2F5117"/>
    <w:multiLevelType w:val="hybridMultilevel"/>
    <w:tmpl w:val="8B24712A"/>
    <w:lvl w:ilvl="0" w:tplc="7AE64320">
      <w:start w:val="1"/>
      <w:numFmt w:val="lowerLetter"/>
      <w:lvlText w:val="%1."/>
      <w:lvlJc w:val="left"/>
      <w:pPr>
        <w:ind w:left="1440" w:hanging="360"/>
      </w:pPr>
      <w:rPr>
        <w:rFonts w:ascii="Arial" w:hAnsi="Arial" w:cs="Times New Roman" w:hint="default"/>
        <w:b w:val="0"/>
        <w:i w:val="0"/>
        <w:color w:val="auto"/>
        <w:sz w:val="20"/>
        <w:szCs w:val="20"/>
      </w:rPr>
    </w:lvl>
    <w:lvl w:ilvl="1" w:tplc="A4388BF6">
      <w:start w:val="1"/>
      <w:numFmt w:val="lowerLetter"/>
      <w:lvlText w:val="%2."/>
      <w:lvlJc w:val="left"/>
      <w:pPr>
        <w:ind w:left="2160" w:hanging="360"/>
      </w:pPr>
    </w:lvl>
    <w:lvl w:ilvl="2" w:tplc="D302AFD8">
      <w:start w:val="1"/>
      <w:numFmt w:val="lowerRoman"/>
      <w:lvlText w:val="%3."/>
      <w:lvlJc w:val="right"/>
      <w:pPr>
        <w:ind w:left="2880" w:hanging="180"/>
      </w:pPr>
    </w:lvl>
    <w:lvl w:ilvl="3" w:tplc="9C9EC980">
      <w:start w:val="1"/>
      <w:numFmt w:val="decimal"/>
      <w:lvlText w:val="%4."/>
      <w:lvlJc w:val="left"/>
      <w:pPr>
        <w:ind w:left="3600" w:hanging="360"/>
      </w:pPr>
    </w:lvl>
    <w:lvl w:ilvl="4" w:tplc="E222D0F2">
      <w:start w:val="1"/>
      <w:numFmt w:val="lowerLetter"/>
      <w:lvlText w:val="%5."/>
      <w:lvlJc w:val="left"/>
      <w:pPr>
        <w:ind w:left="4320" w:hanging="360"/>
      </w:pPr>
    </w:lvl>
    <w:lvl w:ilvl="5" w:tplc="7BAAA188">
      <w:start w:val="1"/>
      <w:numFmt w:val="lowerRoman"/>
      <w:lvlText w:val="%6."/>
      <w:lvlJc w:val="right"/>
      <w:pPr>
        <w:ind w:left="5040" w:hanging="180"/>
      </w:pPr>
    </w:lvl>
    <w:lvl w:ilvl="6" w:tplc="8C1CAFEC">
      <w:start w:val="1"/>
      <w:numFmt w:val="decimal"/>
      <w:lvlText w:val="%7."/>
      <w:lvlJc w:val="left"/>
      <w:pPr>
        <w:ind w:left="5760" w:hanging="360"/>
      </w:pPr>
    </w:lvl>
    <w:lvl w:ilvl="7" w:tplc="8146DA78">
      <w:start w:val="1"/>
      <w:numFmt w:val="lowerLetter"/>
      <w:lvlText w:val="%8."/>
      <w:lvlJc w:val="left"/>
      <w:pPr>
        <w:ind w:left="6480" w:hanging="360"/>
      </w:pPr>
    </w:lvl>
    <w:lvl w:ilvl="8" w:tplc="EFE82E5A">
      <w:start w:val="1"/>
      <w:numFmt w:val="lowerRoman"/>
      <w:lvlText w:val="%9."/>
      <w:lvlJc w:val="right"/>
      <w:pPr>
        <w:ind w:left="7200" w:hanging="180"/>
      </w:pPr>
    </w:lvl>
  </w:abstractNum>
  <w:abstractNum w:abstractNumId="69" w15:restartNumberingAfterBreak="0">
    <w:nsid w:val="611F2F37"/>
    <w:multiLevelType w:val="multilevel"/>
    <w:tmpl w:val="5700F4E2"/>
    <w:lvl w:ilvl="0">
      <w:start w:val="1"/>
      <w:numFmt w:val="decimal"/>
      <w:lvlText w:val="%1."/>
      <w:lvlJc w:val="left"/>
      <w:pPr>
        <w:tabs>
          <w:tab w:val="num" w:pos="360"/>
        </w:tabs>
        <w:ind w:left="360" w:hanging="360"/>
      </w:pPr>
      <w:rPr>
        <w:b w:val="0"/>
        <w:i w:val="0"/>
        <w:color w:val="auto"/>
      </w:rPr>
    </w:lvl>
    <w:lvl w:ilvl="1">
      <w:start w:val="1"/>
      <w:numFmt w:val="lowerLetter"/>
      <w:lvlText w:val="%2."/>
      <w:lvlJc w:val="left"/>
      <w:pPr>
        <w:tabs>
          <w:tab w:val="num" w:pos="720"/>
        </w:tabs>
        <w:ind w:left="720" w:hanging="360"/>
      </w:pPr>
      <w:rPr>
        <w:b w:val="0"/>
        <w:i w:val="0"/>
      </w:rPr>
    </w:lvl>
    <w:lvl w:ilvl="2">
      <w:start w:val="2"/>
      <w:numFmt w:val="decimal"/>
      <w:lvlText w:val="%3."/>
      <w:lvlJc w:val="left"/>
      <w:pPr>
        <w:tabs>
          <w:tab w:val="num" w:pos="360"/>
        </w:tabs>
        <w:ind w:left="36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15:restartNumberingAfterBreak="0">
    <w:nsid w:val="613B6271"/>
    <w:multiLevelType w:val="hybridMultilevel"/>
    <w:tmpl w:val="B8F40DF6"/>
    <w:lvl w:ilvl="0" w:tplc="5D143906">
      <w:start w:val="4"/>
      <w:numFmt w:val="decimal"/>
      <w:lvlText w:val="%1."/>
      <w:lvlJc w:val="left"/>
      <w:pPr>
        <w:tabs>
          <w:tab w:val="num" w:pos="0"/>
        </w:tabs>
        <w:ind w:left="360" w:hanging="360"/>
      </w:pPr>
      <w:rPr>
        <w:b w:val="0"/>
      </w:rPr>
    </w:lvl>
    <w:lvl w:ilvl="1" w:tplc="05A836F4">
      <w:start w:val="1"/>
      <w:numFmt w:val="lowerLetter"/>
      <w:lvlText w:val="%2."/>
      <w:lvlJc w:val="left"/>
      <w:pPr>
        <w:ind w:left="1440" w:hanging="360"/>
      </w:pPr>
    </w:lvl>
    <w:lvl w:ilvl="2" w:tplc="AFACD9D6">
      <w:start w:val="1"/>
      <w:numFmt w:val="lowerRoman"/>
      <w:lvlText w:val="%3."/>
      <w:lvlJc w:val="right"/>
      <w:pPr>
        <w:ind w:left="2160" w:hanging="180"/>
      </w:pPr>
    </w:lvl>
    <w:lvl w:ilvl="3" w:tplc="7D9A05A6">
      <w:start w:val="1"/>
      <w:numFmt w:val="decimal"/>
      <w:lvlText w:val="%4."/>
      <w:lvlJc w:val="left"/>
      <w:pPr>
        <w:ind w:left="2880" w:hanging="360"/>
      </w:pPr>
    </w:lvl>
    <w:lvl w:ilvl="4" w:tplc="08424910">
      <w:start w:val="1"/>
      <w:numFmt w:val="lowerLetter"/>
      <w:lvlText w:val="%5."/>
      <w:lvlJc w:val="left"/>
      <w:pPr>
        <w:ind w:left="3600" w:hanging="360"/>
      </w:pPr>
    </w:lvl>
    <w:lvl w:ilvl="5" w:tplc="60A4D9AC">
      <w:start w:val="1"/>
      <w:numFmt w:val="lowerRoman"/>
      <w:lvlText w:val="%6."/>
      <w:lvlJc w:val="right"/>
      <w:pPr>
        <w:ind w:left="4320" w:hanging="180"/>
      </w:pPr>
    </w:lvl>
    <w:lvl w:ilvl="6" w:tplc="2FF4EDEE">
      <w:start w:val="1"/>
      <w:numFmt w:val="decimal"/>
      <w:lvlText w:val="%7."/>
      <w:lvlJc w:val="left"/>
      <w:pPr>
        <w:ind w:left="5040" w:hanging="360"/>
      </w:pPr>
    </w:lvl>
    <w:lvl w:ilvl="7" w:tplc="83909DC0">
      <w:start w:val="1"/>
      <w:numFmt w:val="lowerLetter"/>
      <w:lvlText w:val="%8."/>
      <w:lvlJc w:val="left"/>
      <w:pPr>
        <w:ind w:left="5760" w:hanging="360"/>
      </w:pPr>
    </w:lvl>
    <w:lvl w:ilvl="8" w:tplc="5D04D372">
      <w:start w:val="1"/>
      <w:numFmt w:val="lowerRoman"/>
      <w:lvlText w:val="%9."/>
      <w:lvlJc w:val="right"/>
      <w:pPr>
        <w:ind w:left="6480" w:hanging="180"/>
      </w:pPr>
    </w:lvl>
  </w:abstractNum>
  <w:abstractNum w:abstractNumId="71" w15:restartNumberingAfterBreak="0">
    <w:nsid w:val="615E1D5B"/>
    <w:multiLevelType w:val="hybridMultilevel"/>
    <w:tmpl w:val="707A8838"/>
    <w:lvl w:ilvl="0" w:tplc="9F24AC84">
      <w:start w:val="3"/>
      <w:numFmt w:val="decimal"/>
      <w:lvlText w:val="%1."/>
      <w:lvlJc w:val="left"/>
      <w:pPr>
        <w:ind w:left="360" w:hanging="360"/>
      </w:pPr>
      <w:rPr>
        <w:rFonts w:ascii="Arial" w:hAnsi="Arial" w:cs="Times New Roman" w:hint="default"/>
        <w:b w:val="0"/>
        <w:i w:val="0"/>
        <w:sz w:val="20"/>
      </w:rPr>
    </w:lvl>
    <w:lvl w:ilvl="1" w:tplc="B7A4C4F8">
      <w:start w:val="1"/>
      <w:numFmt w:val="lowerLetter"/>
      <w:lvlText w:val="%2."/>
      <w:lvlJc w:val="left"/>
      <w:pPr>
        <w:ind w:left="1440" w:hanging="360"/>
      </w:pPr>
    </w:lvl>
    <w:lvl w:ilvl="2" w:tplc="FA48451E">
      <w:start w:val="1"/>
      <w:numFmt w:val="lowerRoman"/>
      <w:lvlText w:val="%3."/>
      <w:lvlJc w:val="right"/>
      <w:pPr>
        <w:ind w:left="2160" w:hanging="180"/>
      </w:pPr>
    </w:lvl>
    <w:lvl w:ilvl="3" w:tplc="05280E04">
      <w:start w:val="1"/>
      <w:numFmt w:val="decimal"/>
      <w:lvlText w:val="%4."/>
      <w:lvlJc w:val="left"/>
      <w:pPr>
        <w:ind w:left="2880" w:hanging="360"/>
      </w:pPr>
    </w:lvl>
    <w:lvl w:ilvl="4" w:tplc="0A3CF618">
      <w:start w:val="1"/>
      <w:numFmt w:val="lowerLetter"/>
      <w:lvlText w:val="%5."/>
      <w:lvlJc w:val="left"/>
      <w:pPr>
        <w:ind w:left="3600" w:hanging="360"/>
      </w:pPr>
    </w:lvl>
    <w:lvl w:ilvl="5" w:tplc="875EC1DE">
      <w:start w:val="1"/>
      <w:numFmt w:val="lowerRoman"/>
      <w:lvlText w:val="%6."/>
      <w:lvlJc w:val="right"/>
      <w:pPr>
        <w:ind w:left="4320" w:hanging="180"/>
      </w:pPr>
    </w:lvl>
    <w:lvl w:ilvl="6" w:tplc="EE98F9A6">
      <w:start w:val="1"/>
      <w:numFmt w:val="decimal"/>
      <w:lvlText w:val="%7."/>
      <w:lvlJc w:val="left"/>
      <w:pPr>
        <w:ind w:left="5040" w:hanging="360"/>
      </w:pPr>
    </w:lvl>
    <w:lvl w:ilvl="7" w:tplc="15A81684">
      <w:start w:val="1"/>
      <w:numFmt w:val="lowerLetter"/>
      <w:lvlText w:val="%8."/>
      <w:lvlJc w:val="left"/>
      <w:pPr>
        <w:ind w:left="5760" w:hanging="360"/>
      </w:pPr>
    </w:lvl>
    <w:lvl w:ilvl="8" w:tplc="47BA3866">
      <w:start w:val="1"/>
      <w:numFmt w:val="lowerRoman"/>
      <w:lvlText w:val="%9."/>
      <w:lvlJc w:val="right"/>
      <w:pPr>
        <w:ind w:left="6480" w:hanging="180"/>
      </w:pPr>
    </w:lvl>
  </w:abstractNum>
  <w:abstractNum w:abstractNumId="72" w15:restartNumberingAfterBreak="0">
    <w:nsid w:val="64834D16"/>
    <w:multiLevelType w:val="hybridMultilevel"/>
    <w:tmpl w:val="03D67248"/>
    <w:lvl w:ilvl="0" w:tplc="26C492C4">
      <w:start w:val="2"/>
      <w:numFmt w:val="lowerLetter"/>
      <w:lvlText w:val="%1."/>
      <w:lvlJc w:val="left"/>
      <w:pPr>
        <w:ind w:left="720" w:hanging="360"/>
      </w:pPr>
      <w:rPr>
        <w:b w:val="0"/>
        <w:bCs/>
      </w:rPr>
    </w:lvl>
    <w:lvl w:ilvl="1" w:tplc="E02459C0">
      <w:start w:val="1"/>
      <w:numFmt w:val="lowerLetter"/>
      <w:lvlText w:val="%2."/>
      <w:lvlJc w:val="left"/>
      <w:pPr>
        <w:ind w:left="1440" w:hanging="360"/>
      </w:pPr>
    </w:lvl>
    <w:lvl w:ilvl="2" w:tplc="7CFC3B1E">
      <w:start w:val="1"/>
      <w:numFmt w:val="lowerRoman"/>
      <w:lvlText w:val="%3."/>
      <w:lvlJc w:val="right"/>
      <w:pPr>
        <w:ind w:left="2160" w:hanging="180"/>
      </w:pPr>
    </w:lvl>
    <w:lvl w:ilvl="3" w:tplc="71AC3224">
      <w:start w:val="1"/>
      <w:numFmt w:val="decimal"/>
      <w:lvlText w:val="%4."/>
      <w:lvlJc w:val="left"/>
      <w:pPr>
        <w:ind w:left="2880" w:hanging="360"/>
      </w:pPr>
    </w:lvl>
    <w:lvl w:ilvl="4" w:tplc="E06AEA68">
      <w:start w:val="1"/>
      <w:numFmt w:val="lowerLetter"/>
      <w:lvlText w:val="%5."/>
      <w:lvlJc w:val="left"/>
      <w:pPr>
        <w:ind w:left="3600" w:hanging="360"/>
      </w:pPr>
    </w:lvl>
    <w:lvl w:ilvl="5" w:tplc="3FAAE5BE">
      <w:start w:val="1"/>
      <w:numFmt w:val="lowerRoman"/>
      <w:lvlText w:val="%6."/>
      <w:lvlJc w:val="right"/>
      <w:pPr>
        <w:ind w:left="4320" w:hanging="180"/>
      </w:pPr>
    </w:lvl>
    <w:lvl w:ilvl="6" w:tplc="47E8FA9C">
      <w:start w:val="1"/>
      <w:numFmt w:val="decimal"/>
      <w:lvlText w:val="%7."/>
      <w:lvlJc w:val="left"/>
      <w:pPr>
        <w:ind w:left="5040" w:hanging="360"/>
      </w:pPr>
    </w:lvl>
    <w:lvl w:ilvl="7" w:tplc="D5A6C0DC">
      <w:start w:val="1"/>
      <w:numFmt w:val="lowerLetter"/>
      <w:lvlText w:val="%8."/>
      <w:lvlJc w:val="left"/>
      <w:pPr>
        <w:ind w:left="5760" w:hanging="360"/>
      </w:pPr>
    </w:lvl>
    <w:lvl w:ilvl="8" w:tplc="439624C6">
      <w:start w:val="1"/>
      <w:numFmt w:val="lowerRoman"/>
      <w:lvlText w:val="%9."/>
      <w:lvlJc w:val="right"/>
      <w:pPr>
        <w:ind w:left="6480" w:hanging="180"/>
      </w:pPr>
    </w:lvl>
  </w:abstractNum>
  <w:abstractNum w:abstractNumId="73" w15:restartNumberingAfterBreak="0">
    <w:nsid w:val="64C63C1C"/>
    <w:multiLevelType w:val="hybridMultilevel"/>
    <w:tmpl w:val="5866979E"/>
    <w:lvl w:ilvl="0" w:tplc="023AC996">
      <w:start w:val="6"/>
      <w:numFmt w:val="decimal"/>
      <w:lvlText w:val=" %1. "/>
      <w:lvlJc w:val="left"/>
      <w:pPr>
        <w:ind w:left="360" w:hanging="360"/>
      </w:pPr>
      <w:rPr>
        <w:rFonts w:ascii="Arial" w:hAnsi="Arial" w:cs="Times New Roman" w:hint="default"/>
        <w:b w:val="0"/>
        <w:i w:val="0"/>
        <w:color w:val="auto"/>
      </w:rPr>
    </w:lvl>
    <w:lvl w:ilvl="1" w:tplc="33640C9A">
      <w:start w:val="1"/>
      <w:numFmt w:val="lowerLetter"/>
      <w:lvlText w:val="%2."/>
      <w:lvlJc w:val="left"/>
      <w:pPr>
        <w:ind w:left="1440" w:hanging="360"/>
      </w:pPr>
    </w:lvl>
    <w:lvl w:ilvl="2" w:tplc="E42E7684">
      <w:start w:val="1"/>
      <w:numFmt w:val="lowerRoman"/>
      <w:lvlText w:val="%3."/>
      <w:lvlJc w:val="right"/>
      <w:pPr>
        <w:ind w:left="2160" w:hanging="180"/>
      </w:pPr>
    </w:lvl>
    <w:lvl w:ilvl="3" w:tplc="1CD469A8">
      <w:start w:val="1"/>
      <w:numFmt w:val="decimal"/>
      <w:lvlText w:val="%4."/>
      <w:lvlJc w:val="left"/>
      <w:pPr>
        <w:ind w:left="2880" w:hanging="360"/>
      </w:pPr>
    </w:lvl>
    <w:lvl w:ilvl="4" w:tplc="B922FCEA">
      <w:start w:val="1"/>
      <w:numFmt w:val="lowerLetter"/>
      <w:lvlText w:val="%5."/>
      <w:lvlJc w:val="left"/>
      <w:pPr>
        <w:ind w:left="3600" w:hanging="360"/>
      </w:pPr>
    </w:lvl>
    <w:lvl w:ilvl="5" w:tplc="67C46772">
      <w:start w:val="1"/>
      <w:numFmt w:val="lowerRoman"/>
      <w:lvlText w:val="%6."/>
      <w:lvlJc w:val="right"/>
      <w:pPr>
        <w:ind w:left="4320" w:hanging="180"/>
      </w:pPr>
    </w:lvl>
    <w:lvl w:ilvl="6" w:tplc="1A8E17C0">
      <w:start w:val="1"/>
      <w:numFmt w:val="decimal"/>
      <w:lvlText w:val="%7."/>
      <w:lvlJc w:val="left"/>
      <w:pPr>
        <w:ind w:left="5040" w:hanging="360"/>
      </w:pPr>
    </w:lvl>
    <w:lvl w:ilvl="7" w:tplc="8DD231FA">
      <w:start w:val="1"/>
      <w:numFmt w:val="lowerLetter"/>
      <w:lvlText w:val="%8."/>
      <w:lvlJc w:val="left"/>
      <w:pPr>
        <w:ind w:left="5760" w:hanging="360"/>
      </w:pPr>
    </w:lvl>
    <w:lvl w:ilvl="8" w:tplc="C354FAA0">
      <w:start w:val="1"/>
      <w:numFmt w:val="lowerRoman"/>
      <w:lvlText w:val="%9."/>
      <w:lvlJc w:val="right"/>
      <w:pPr>
        <w:ind w:left="6480" w:hanging="180"/>
      </w:pPr>
    </w:lvl>
  </w:abstractNum>
  <w:abstractNum w:abstractNumId="74" w15:restartNumberingAfterBreak="0">
    <w:nsid w:val="65A82AB0"/>
    <w:multiLevelType w:val="hybridMultilevel"/>
    <w:tmpl w:val="BBAC52CC"/>
    <w:lvl w:ilvl="0" w:tplc="549667F0">
      <w:start w:val="1"/>
      <w:numFmt w:val="decimal"/>
      <w:lvlText w:val="%1."/>
      <w:lvlJc w:val="left"/>
      <w:pPr>
        <w:ind w:left="720" w:hanging="360"/>
      </w:pPr>
    </w:lvl>
    <w:lvl w:ilvl="1" w:tplc="D84EDF6E">
      <w:start w:val="1"/>
      <w:numFmt w:val="lowerLetter"/>
      <w:lvlText w:val="%2."/>
      <w:lvlJc w:val="left"/>
      <w:pPr>
        <w:ind w:left="1440" w:hanging="360"/>
      </w:pPr>
    </w:lvl>
    <w:lvl w:ilvl="2" w:tplc="174AF44C">
      <w:start w:val="1"/>
      <w:numFmt w:val="lowerRoman"/>
      <w:lvlText w:val="%3."/>
      <w:lvlJc w:val="right"/>
      <w:pPr>
        <w:ind w:left="2160" w:hanging="180"/>
      </w:pPr>
    </w:lvl>
    <w:lvl w:ilvl="3" w:tplc="87263AE8">
      <w:start w:val="1"/>
      <w:numFmt w:val="decimal"/>
      <w:lvlText w:val="%4."/>
      <w:lvlJc w:val="left"/>
      <w:pPr>
        <w:ind w:left="2880" w:hanging="360"/>
      </w:pPr>
    </w:lvl>
    <w:lvl w:ilvl="4" w:tplc="46E643D4">
      <w:start w:val="1"/>
      <w:numFmt w:val="lowerLetter"/>
      <w:lvlText w:val="%5."/>
      <w:lvlJc w:val="left"/>
      <w:pPr>
        <w:ind w:left="3600" w:hanging="360"/>
      </w:pPr>
    </w:lvl>
    <w:lvl w:ilvl="5" w:tplc="82627C76">
      <w:start w:val="1"/>
      <w:numFmt w:val="lowerRoman"/>
      <w:lvlText w:val="%6."/>
      <w:lvlJc w:val="right"/>
      <w:pPr>
        <w:ind w:left="4320" w:hanging="180"/>
      </w:pPr>
    </w:lvl>
    <w:lvl w:ilvl="6" w:tplc="26D62204">
      <w:start w:val="1"/>
      <w:numFmt w:val="decimal"/>
      <w:lvlText w:val="%7."/>
      <w:lvlJc w:val="left"/>
      <w:pPr>
        <w:ind w:left="5040" w:hanging="360"/>
      </w:pPr>
    </w:lvl>
    <w:lvl w:ilvl="7" w:tplc="6146178E">
      <w:start w:val="1"/>
      <w:numFmt w:val="lowerLetter"/>
      <w:lvlText w:val="%8."/>
      <w:lvlJc w:val="left"/>
      <w:pPr>
        <w:ind w:left="5760" w:hanging="360"/>
      </w:pPr>
    </w:lvl>
    <w:lvl w:ilvl="8" w:tplc="16EE2100">
      <w:start w:val="1"/>
      <w:numFmt w:val="lowerRoman"/>
      <w:lvlText w:val="%9."/>
      <w:lvlJc w:val="right"/>
      <w:pPr>
        <w:ind w:left="6480" w:hanging="180"/>
      </w:pPr>
    </w:lvl>
  </w:abstractNum>
  <w:abstractNum w:abstractNumId="75" w15:restartNumberingAfterBreak="0">
    <w:nsid w:val="65F76E8A"/>
    <w:multiLevelType w:val="hybridMultilevel"/>
    <w:tmpl w:val="39F4C53E"/>
    <w:lvl w:ilvl="0" w:tplc="EACE8A26">
      <w:start w:val="4"/>
      <w:numFmt w:val="decimal"/>
      <w:lvlText w:val=" %1. "/>
      <w:lvlJc w:val="left"/>
      <w:pPr>
        <w:ind w:left="360" w:hanging="360"/>
      </w:pPr>
      <w:rPr>
        <w:rFonts w:ascii="Arial" w:hAnsi="Arial" w:cs="Times New Roman" w:hint="default"/>
        <w:b w:val="0"/>
        <w:i w:val="0"/>
        <w:color w:val="auto"/>
      </w:rPr>
    </w:lvl>
    <w:lvl w:ilvl="1" w:tplc="79F2AF70">
      <w:start w:val="1"/>
      <w:numFmt w:val="lowerLetter"/>
      <w:lvlText w:val="%2."/>
      <w:lvlJc w:val="left"/>
      <w:pPr>
        <w:ind w:left="1440" w:hanging="360"/>
      </w:pPr>
    </w:lvl>
    <w:lvl w:ilvl="2" w:tplc="EB2453F8">
      <w:start w:val="1"/>
      <w:numFmt w:val="lowerRoman"/>
      <w:lvlText w:val="%3."/>
      <w:lvlJc w:val="right"/>
      <w:pPr>
        <w:ind w:left="2160" w:hanging="180"/>
      </w:pPr>
    </w:lvl>
    <w:lvl w:ilvl="3" w:tplc="B7DE6B06">
      <w:start w:val="1"/>
      <w:numFmt w:val="decimal"/>
      <w:lvlText w:val="%4."/>
      <w:lvlJc w:val="left"/>
      <w:pPr>
        <w:ind w:left="2880" w:hanging="360"/>
      </w:pPr>
    </w:lvl>
    <w:lvl w:ilvl="4" w:tplc="49D4AAB4">
      <w:start w:val="1"/>
      <w:numFmt w:val="lowerLetter"/>
      <w:lvlText w:val="%5."/>
      <w:lvlJc w:val="left"/>
      <w:pPr>
        <w:ind w:left="3600" w:hanging="360"/>
      </w:pPr>
    </w:lvl>
    <w:lvl w:ilvl="5" w:tplc="513A7572">
      <w:start w:val="1"/>
      <w:numFmt w:val="lowerRoman"/>
      <w:lvlText w:val="%6."/>
      <w:lvlJc w:val="right"/>
      <w:pPr>
        <w:ind w:left="4320" w:hanging="180"/>
      </w:pPr>
    </w:lvl>
    <w:lvl w:ilvl="6" w:tplc="1A966CD0">
      <w:start w:val="1"/>
      <w:numFmt w:val="decimal"/>
      <w:lvlText w:val="%7."/>
      <w:lvlJc w:val="left"/>
      <w:pPr>
        <w:ind w:left="5040" w:hanging="360"/>
      </w:pPr>
    </w:lvl>
    <w:lvl w:ilvl="7" w:tplc="0316AC54">
      <w:start w:val="1"/>
      <w:numFmt w:val="lowerLetter"/>
      <w:lvlText w:val="%8."/>
      <w:lvlJc w:val="left"/>
      <w:pPr>
        <w:ind w:left="5760" w:hanging="360"/>
      </w:pPr>
    </w:lvl>
    <w:lvl w:ilvl="8" w:tplc="AD066E62">
      <w:start w:val="1"/>
      <w:numFmt w:val="lowerRoman"/>
      <w:lvlText w:val="%9."/>
      <w:lvlJc w:val="right"/>
      <w:pPr>
        <w:ind w:left="6480" w:hanging="180"/>
      </w:pPr>
    </w:lvl>
  </w:abstractNum>
  <w:abstractNum w:abstractNumId="76" w15:restartNumberingAfterBreak="0">
    <w:nsid w:val="68083B16"/>
    <w:multiLevelType w:val="hybridMultilevel"/>
    <w:tmpl w:val="CABACC72"/>
    <w:lvl w:ilvl="0" w:tplc="9B1628B2">
      <w:start w:val="1"/>
      <w:numFmt w:val="decimal"/>
      <w:lvlText w:val="%1."/>
      <w:lvlJc w:val="left"/>
      <w:pPr>
        <w:tabs>
          <w:tab w:val="num" w:pos="360"/>
        </w:tabs>
        <w:ind w:left="360" w:hanging="360"/>
      </w:pPr>
      <w:rPr>
        <w:b w:val="0"/>
        <w:i w:val="0"/>
        <w:color w:val="auto"/>
        <w:sz w:val="20"/>
        <w:szCs w:val="20"/>
      </w:rPr>
    </w:lvl>
    <w:lvl w:ilvl="1" w:tplc="B7B88106">
      <w:start w:val="1"/>
      <w:numFmt w:val="lowerLetter"/>
      <w:lvlText w:val="%2."/>
      <w:lvlJc w:val="left"/>
      <w:pPr>
        <w:tabs>
          <w:tab w:val="num" w:pos="1080"/>
        </w:tabs>
        <w:ind w:left="720" w:hanging="360"/>
      </w:pPr>
      <w:rPr>
        <w:rFonts w:ascii="Arial" w:hAnsi="Arial" w:cs="Times New Roman" w:hint="default"/>
        <w:b w:val="0"/>
        <w:i w:val="0"/>
        <w:color w:val="auto"/>
        <w:sz w:val="20"/>
      </w:rPr>
    </w:lvl>
    <w:lvl w:ilvl="2" w:tplc="5DC6E628">
      <w:start w:val="1"/>
      <w:numFmt w:val="lowerLetter"/>
      <w:lvlText w:val="%3."/>
      <w:lvlJc w:val="right"/>
      <w:pPr>
        <w:tabs>
          <w:tab w:val="num" w:pos="2160"/>
        </w:tabs>
        <w:ind w:left="2160" w:hanging="180"/>
      </w:pPr>
    </w:lvl>
    <w:lvl w:ilvl="3" w:tplc="43847248">
      <w:start w:val="1"/>
      <w:numFmt w:val="decimal"/>
      <w:lvlText w:val="%4."/>
      <w:lvlJc w:val="left"/>
      <w:pPr>
        <w:tabs>
          <w:tab w:val="num" w:pos="2880"/>
        </w:tabs>
        <w:ind w:left="2880" w:hanging="360"/>
      </w:pPr>
    </w:lvl>
    <w:lvl w:ilvl="4" w:tplc="AA68C536">
      <w:start w:val="1"/>
      <w:numFmt w:val="lowerLetter"/>
      <w:lvlText w:val="%5."/>
      <w:lvlJc w:val="left"/>
      <w:pPr>
        <w:tabs>
          <w:tab w:val="num" w:pos="3600"/>
        </w:tabs>
        <w:ind w:left="3600" w:hanging="360"/>
      </w:pPr>
    </w:lvl>
    <w:lvl w:ilvl="5" w:tplc="45F2DAF0">
      <w:start w:val="1"/>
      <w:numFmt w:val="lowerRoman"/>
      <w:lvlText w:val="%6."/>
      <w:lvlJc w:val="right"/>
      <w:pPr>
        <w:tabs>
          <w:tab w:val="num" w:pos="4320"/>
        </w:tabs>
        <w:ind w:left="4320" w:hanging="180"/>
      </w:pPr>
    </w:lvl>
    <w:lvl w:ilvl="6" w:tplc="B4BC0098">
      <w:start w:val="1"/>
      <w:numFmt w:val="decimal"/>
      <w:lvlText w:val="%7."/>
      <w:lvlJc w:val="left"/>
      <w:pPr>
        <w:tabs>
          <w:tab w:val="num" w:pos="5040"/>
        </w:tabs>
        <w:ind w:left="5040" w:hanging="360"/>
      </w:pPr>
    </w:lvl>
    <w:lvl w:ilvl="7" w:tplc="34702A6E">
      <w:start w:val="1"/>
      <w:numFmt w:val="lowerLetter"/>
      <w:lvlText w:val="%8."/>
      <w:lvlJc w:val="left"/>
      <w:pPr>
        <w:tabs>
          <w:tab w:val="num" w:pos="5760"/>
        </w:tabs>
        <w:ind w:left="5760" w:hanging="360"/>
      </w:pPr>
    </w:lvl>
    <w:lvl w:ilvl="8" w:tplc="05A83F58">
      <w:start w:val="1"/>
      <w:numFmt w:val="lowerRoman"/>
      <w:lvlText w:val="%9."/>
      <w:lvlJc w:val="right"/>
      <w:pPr>
        <w:tabs>
          <w:tab w:val="num" w:pos="6480"/>
        </w:tabs>
        <w:ind w:left="6480" w:hanging="180"/>
      </w:pPr>
    </w:lvl>
  </w:abstractNum>
  <w:abstractNum w:abstractNumId="77" w15:restartNumberingAfterBreak="0">
    <w:nsid w:val="6886277D"/>
    <w:multiLevelType w:val="hybridMultilevel"/>
    <w:tmpl w:val="A6A23DEE"/>
    <w:lvl w:ilvl="0" w:tplc="59E2A24E">
      <w:start w:val="1"/>
      <w:numFmt w:val="decimal"/>
      <w:lvlText w:val="%1."/>
      <w:lvlJc w:val="left"/>
      <w:pPr>
        <w:tabs>
          <w:tab w:val="num" w:pos="0"/>
        </w:tabs>
        <w:ind w:left="360" w:hanging="360"/>
      </w:pPr>
    </w:lvl>
    <w:lvl w:ilvl="1" w:tplc="208019DC">
      <w:start w:val="1"/>
      <w:numFmt w:val="lowerLetter"/>
      <w:lvlText w:val="%2."/>
      <w:lvlJc w:val="left"/>
      <w:pPr>
        <w:tabs>
          <w:tab w:val="num" w:pos="1080"/>
        </w:tabs>
        <w:ind w:left="720" w:hanging="360"/>
      </w:pPr>
      <w:rPr>
        <w:rFonts w:hint="default"/>
      </w:rPr>
    </w:lvl>
    <w:lvl w:ilvl="2" w:tplc="6CEC2526">
      <w:start w:val="1"/>
      <w:numFmt w:val="lowerRoman"/>
      <w:lvlText w:val="%3."/>
      <w:lvlJc w:val="right"/>
      <w:pPr>
        <w:tabs>
          <w:tab w:val="num" w:pos="2160"/>
        </w:tabs>
        <w:ind w:left="2160" w:hanging="180"/>
      </w:pPr>
    </w:lvl>
    <w:lvl w:ilvl="3" w:tplc="66C6411E">
      <w:start w:val="1"/>
      <w:numFmt w:val="decimal"/>
      <w:lvlText w:val="%4."/>
      <w:lvlJc w:val="left"/>
      <w:pPr>
        <w:tabs>
          <w:tab w:val="num" w:pos="2880"/>
        </w:tabs>
        <w:ind w:left="2880" w:hanging="360"/>
      </w:pPr>
    </w:lvl>
    <w:lvl w:ilvl="4" w:tplc="96D04608">
      <w:start w:val="1"/>
      <w:numFmt w:val="lowerLetter"/>
      <w:lvlText w:val="%5."/>
      <w:lvlJc w:val="left"/>
      <w:pPr>
        <w:tabs>
          <w:tab w:val="num" w:pos="3600"/>
        </w:tabs>
        <w:ind w:left="3600" w:hanging="360"/>
      </w:pPr>
    </w:lvl>
    <w:lvl w:ilvl="5" w:tplc="3662C6E0">
      <w:start w:val="1"/>
      <w:numFmt w:val="lowerRoman"/>
      <w:lvlText w:val="%6."/>
      <w:lvlJc w:val="right"/>
      <w:pPr>
        <w:tabs>
          <w:tab w:val="num" w:pos="4320"/>
        </w:tabs>
        <w:ind w:left="4320" w:hanging="180"/>
      </w:pPr>
    </w:lvl>
    <w:lvl w:ilvl="6" w:tplc="20F263DA">
      <w:start w:val="1"/>
      <w:numFmt w:val="decimal"/>
      <w:lvlText w:val="%7."/>
      <w:lvlJc w:val="left"/>
      <w:pPr>
        <w:tabs>
          <w:tab w:val="num" w:pos="5040"/>
        </w:tabs>
        <w:ind w:left="5040" w:hanging="360"/>
      </w:pPr>
    </w:lvl>
    <w:lvl w:ilvl="7" w:tplc="314EF4EE">
      <w:start w:val="1"/>
      <w:numFmt w:val="lowerLetter"/>
      <w:lvlText w:val="%8."/>
      <w:lvlJc w:val="left"/>
      <w:pPr>
        <w:tabs>
          <w:tab w:val="num" w:pos="5760"/>
        </w:tabs>
        <w:ind w:left="5760" w:hanging="360"/>
      </w:pPr>
    </w:lvl>
    <w:lvl w:ilvl="8" w:tplc="01380418">
      <w:start w:val="1"/>
      <w:numFmt w:val="lowerRoman"/>
      <w:lvlText w:val="%9."/>
      <w:lvlJc w:val="right"/>
      <w:pPr>
        <w:tabs>
          <w:tab w:val="num" w:pos="6480"/>
        </w:tabs>
        <w:ind w:left="6480" w:hanging="180"/>
      </w:pPr>
    </w:lvl>
  </w:abstractNum>
  <w:abstractNum w:abstractNumId="78" w15:restartNumberingAfterBreak="0">
    <w:nsid w:val="708B4637"/>
    <w:multiLevelType w:val="multilevel"/>
    <w:tmpl w:val="4EAA36AC"/>
    <w:lvl w:ilvl="0">
      <w:start w:val="2"/>
      <w:numFmt w:val="decimal"/>
      <w:lvlText w:val="%1."/>
      <w:lvlJc w:val="left"/>
      <w:pPr>
        <w:tabs>
          <w:tab w:val="num" w:pos="360"/>
        </w:tabs>
        <w:ind w:left="360" w:hanging="36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rPr>
        <w:b w:val="0"/>
        <w:i w:val="0"/>
        <w:caps w:val="0"/>
        <w:strike w:val="0"/>
        <w:dstrike w:val="0"/>
        <w:vanish w:val="0"/>
        <w:webHidden w:val="0"/>
        <w:u w:val="none"/>
        <w:effect w:val="none"/>
        <w:vertAlign w:val="baseline"/>
        <w:specVanish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9" w15:restartNumberingAfterBreak="0">
    <w:nsid w:val="716E4E80"/>
    <w:multiLevelType w:val="hybridMultilevel"/>
    <w:tmpl w:val="6CEABF22"/>
    <w:lvl w:ilvl="0" w:tplc="E9702286">
      <w:start w:val="4"/>
      <w:numFmt w:val="decimal"/>
      <w:lvlText w:val=" %1. "/>
      <w:lvlJc w:val="left"/>
      <w:pPr>
        <w:ind w:left="360" w:hanging="360"/>
      </w:pPr>
      <w:rPr>
        <w:rFonts w:ascii="Arial" w:hAnsi="Arial" w:cs="Times New Roman" w:hint="default"/>
        <w:b w:val="0"/>
        <w:i w:val="0"/>
        <w:color w:val="auto"/>
      </w:rPr>
    </w:lvl>
    <w:lvl w:ilvl="1" w:tplc="C292DBB8">
      <w:start w:val="1"/>
      <w:numFmt w:val="lowerLetter"/>
      <w:lvlText w:val="%2."/>
      <w:lvlJc w:val="left"/>
      <w:pPr>
        <w:ind w:left="1440" w:hanging="360"/>
      </w:pPr>
    </w:lvl>
    <w:lvl w:ilvl="2" w:tplc="DB828770">
      <w:start w:val="1"/>
      <w:numFmt w:val="lowerRoman"/>
      <w:lvlText w:val="%3."/>
      <w:lvlJc w:val="right"/>
      <w:pPr>
        <w:ind w:left="2160" w:hanging="180"/>
      </w:pPr>
    </w:lvl>
    <w:lvl w:ilvl="3" w:tplc="56AEDD8A">
      <w:start w:val="1"/>
      <w:numFmt w:val="decimal"/>
      <w:lvlText w:val="%4."/>
      <w:lvlJc w:val="left"/>
      <w:pPr>
        <w:ind w:left="2880" w:hanging="360"/>
      </w:pPr>
    </w:lvl>
    <w:lvl w:ilvl="4" w:tplc="878A4728">
      <w:start w:val="1"/>
      <w:numFmt w:val="lowerLetter"/>
      <w:lvlText w:val="%5."/>
      <w:lvlJc w:val="left"/>
      <w:pPr>
        <w:ind w:left="3600" w:hanging="360"/>
      </w:pPr>
    </w:lvl>
    <w:lvl w:ilvl="5" w:tplc="1AE65162">
      <w:start w:val="1"/>
      <w:numFmt w:val="lowerRoman"/>
      <w:lvlText w:val="%6."/>
      <w:lvlJc w:val="right"/>
      <w:pPr>
        <w:ind w:left="4320" w:hanging="180"/>
      </w:pPr>
    </w:lvl>
    <w:lvl w:ilvl="6" w:tplc="710C46B2">
      <w:start w:val="1"/>
      <w:numFmt w:val="decimal"/>
      <w:lvlText w:val="%7."/>
      <w:lvlJc w:val="left"/>
      <w:pPr>
        <w:ind w:left="5040" w:hanging="360"/>
      </w:pPr>
    </w:lvl>
    <w:lvl w:ilvl="7" w:tplc="9BE87A24">
      <w:start w:val="1"/>
      <w:numFmt w:val="lowerLetter"/>
      <w:lvlText w:val="%8."/>
      <w:lvlJc w:val="left"/>
      <w:pPr>
        <w:ind w:left="5760" w:hanging="360"/>
      </w:pPr>
    </w:lvl>
    <w:lvl w:ilvl="8" w:tplc="3B467C3A">
      <w:start w:val="1"/>
      <w:numFmt w:val="lowerRoman"/>
      <w:lvlText w:val="%9."/>
      <w:lvlJc w:val="right"/>
      <w:pPr>
        <w:ind w:left="6480" w:hanging="180"/>
      </w:pPr>
    </w:lvl>
  </w:abstractNum>
  <w:abstractNum w:abstractNumId="80" w15:restartNumberingAfterBreak="0">
    <w:nsid w:val="72AB53F9"/>
    <w:multiLevelType w:val="hybridMultilevel"/>
    <w:tmpl w:val="51A8F89E"/>
    <w:lvl w:ilvl="0" w:tplc="23A6DD28">
      <w:start w:val="2"/>
      <w:numFmt w:val="decimal"/>
      <w:lvlText w:val="%1."/>
      <w:lvlJc w:val="left"/>
      <w:pPr>
        <w:ind w:left="360" w:hanging="360"/>
      </w:pPr>
      <w:rPr>
        <w:rFonts w:ascii="Arial" w:hAnsi="Arial"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tplc="D606285E">
      <w:start w:val="1"/>
      <w:numFmt w:val="lowerLetter"/>
      <w:lvlText w:val="%2."/>
      <w:lvlJc w:val="left"/>
      <w:pPr>
        <w:ind w:left="1440" w:hanging="360"/>
      </w:pPr>
    </w:lvl>
    <w:lvl w:ilvl="2" w:tplc="000AF37A">
      <w:start w:val="1"/>
      <w:numFmt w:val="lowerRoman"/>
      <w:lvlText w:val="%3."/>
      <w:lvlJc w:val="right"/>
      <w:pPr>
        <w:ind w:left="2160" w:hanging="180"/>
      </w:pPr>
    </w:lvl>
    <w:lvl w:ilvl="3" w:tplc="13AE7826">
      <w:start w:val="1"/>
      <w:numFmt w:val="decimal"/>
      <w:lvlText w:val="%4."/>
      <w:lvlJc w:val="left"/>
      <w:pPr>
        <w:ind w:left="2880" w:hanging="360"/>
      </w:pPr>
    </w:lvl>
    <w:lvl w:ilvl="4" w:tplc="A6B63A72">
      <w:start w:val="1"/>
      <w:numFmt w:val="lowerLetter"/>
      <w:lvlText w:val="%5."/>
      <w:lvlJc w:val="left"/>
      <w:pPr>
        <w:ind w:left="3600" w:hanging="360"/>
      </w:pPr>
    </w:lvl>
    <w:lvl w:ilvl="5" w:tplc="A5F8A286">
      <w:start w:val="1"/>
      <w:numFmt w:val="lowerRoman"/>
      <w:lvlText w:val="%6."/>
      <w:lvlJc w:val="right"/>
      <w:pPr>
        <w:ind w:left="4320" w:hanging="180"/>
      </w:pPr>
    </w:lvl>
    <w:lvl w:ilvl="6" w:tplc="99FA9778">
      <w:start w:val="1"/>
      <w:numFmt w:val="decimal"/>
      <w:lvlText w:val="%7."/>
      <w:lvlJc w:val="left"/>
      <w:pPr>
        <w:ind w:left="5040" w:hanging="360"/>
      </w:pPr>
    </w:lvl>
    <w:lvl w:ilvl="7" w:tplc="78AE30B6">
      <w:start w:val="1"/>
      <w:numFmt w:val="lowerLetter"/>
      <w:lvlText w:val="%8."/>
      <w:lvlJc w:val="left"/>
      <w:pPr>
        <w:ind w:left="5760" w:hanging="360"/>
      </w:pPr>
    </w:lvl>
    <w:lvl w:ilvl="8" w:tplc="FEF8FE76">
      <w:start w:val="1"/>
      <w:numFmt w:val="lowerRoman"/>
      <w:lvlText w:val="%9."/>
      <w:lvlJc w:val="right"/>
      <w:pPr>
        <w:ind w:left="6480" w:hanging="180"/>
      </w:pPr>
    </w:lvl>
  </w:abstractNum>
  <w:abstractNum w:abstractNumId="81" w15:restartNumberingAfterBreak="0">
    <w:nsid w:val="73D45173"/>
    <w:multiLevelType w:val="hybridMultilevel"/>
    <w:tmpl w:val="DF346B22"/>
    <w:lvl w:ilvl="0" w:tplc="73DC3CB6">
      <w:start w:val="1"/>
      <w:numFmt w:val="decimal"/>
      <w:lvlText w:val="%1."/>
      <w:lvlJc w:val="left"/>
      <w:pPr>
        <w:tabs>
          <w:tab w:val="num" w:pos="720"/>
        </w:tabs>
        <w:ind w:left="1080" w:hanging="360"/>
      </w:pPr>
    </w:lvl>
    <w:lvl w:ilvl="1" w:tplc="65B8B0E2">
      <w:start w:val="1"/>
      <w:numFmt w:val="lowerLetter"/>
      <w:lvlText w:val="%2."/>
      <w:lvlJc w:val="left"/>
      <w:pPr>
        <w:ind w:left="1440" w:hanging="360"/>
      </w:pPr>
    </w:lvl>
    <w:lvl w:ilvl="2" w:tplc="5BF0713A">
      <w:start w:val="1"/>
      <w:numFmt w:val="lowerRoman"/>
      <w:lvlText w:val="%3."/>
      <w:lvlJc w:val="right"/>
      <w:pPr>
        <w:ind w:left="2160" w:hanging="180"/>
      </w:pPr>
    </w:lvl>
    <w:lvl w:ilvl="3" w:tplc="5D3C4256">
      <w:start w:val="1"/>
      <w:numFmt w:val="decimal"/>
      <w:lvlText w:val="%4."/>
      <w:lvlJc w:val="left"/>
      <w:pPr>
        <w:ind w:left="2880" w:hanging="360"/>
      </w:pPr>
    </w:lvl>
    <w:lvl w:ilvl="4" w:tplc="38FEE114">
      <w:start w:val="1"/>
      <w:numFmt w:val="lowerLetter"/>
      <w:lvlText w:val="%5."/>
      <w:lvlJc w:val="left"/>
      <w:pPr>
        <w:ind w:left="3600" w:hanging="360"/>
      </w:pPr>
    </w:lvl>
    <w:lvl w:ilvl="5" w:tplc="38A0D3BC">
      <w:start w:val="1"/>
      <w:numFmt w:val="lowerRoman"/>
      <w:lvlText w:val="%6."/>
      <w:lvlJc w:val="right"/>
      <w:pPr>
        <w:ind w:left="4320" w:hanging="180"/>
      </w:pPr>
    </w:lvl>
    <w:lvl w:ilvl="6" w:tplc="62B071F8">
      <w:start w:val="1"/>
      <w:numFmt w:val="decimal"/>
      <w:lvlText w:val="%7."/>
      <w:lvlJc w:val="left"/>
      <w:pPr>
        <w:ind w:left="5040" w:hanging="360"/>
      </w:pPr>
    </w:lvl>
    <w:lvl w:ilvl="7" w:tplc="D514FE0A">
      <w:start w:val="1"/>
      <w:numFmt w:val="lowerLetter"/>
      <w:lvlText w:val="%8."/>
      <w:lvlJc w:val="left"/>
      <w:pPr>
        <w:ind w:left="5760" w:hanging="360"/>
      </w:pPr>
    </w:lvl>
    <w:lvl w:ilvl="8" w:tplc="4FCE28E2">
      <w:start w:val="1"/>
      <w:numFmt w:val="lowerRoman"/>
      <w:lvlText w:val="%9."/>
      <w:lvlJc w:val="right"/>
      <w:pPr>
        <w:ind w:left="6480" w:hanging="180"/>
      </w:pPr>
    </w:lvl>
  </w:abstractNum>
  <w:abstractNum w:abstractNumId="82" w15:restartNumberingAfterBreak="0">
    <w:nsid w:val="754E7ADF"/>
    <w:multiLevelType w:val="hybridMultilevel"/>
    <w:tmpl w:val="20BC147A"/>
    <w:lvl w:ilvl="0" w:tplc="0B7AB1AE">
      <w:start w:val="1"/>
      <w:numFmt w:val="decimal"/>
      <w:lvlText w:val="%1."/>
      <w:lvlJc w:val="left"/>
      <w:pPr>
        <w:tabs>
          <w:tab w:val="num" w:pos="360"/>
        </w:tabs>
        <w:ind w:left="360" w:hanging="360"/>
      </w:pPr>
      <w:rPr>
        <w:b w:val="0"/>
        <w:i w:val="0"/>
        <w:sz w:val="20"/>
        <w:szCs w:val="20"/>
      </w:rPr>
    </w:lvl>
    <w:lvl w:ilvl="1" w:tplc="F57EA21E">
      <w:start w:val="1"/>
      <w:numFmt w:val="lowerLetter"/>
      <w:lvlText w:val="%2."/>
      <w:lvlJc w:val="left"/>
      <w:pPr>
        <w:ind w:left="1440" w:hanging="360"/>
      </w:pPr>
    </w:lvl>
    <w:lvl w:ilvl="2" w:tplc="D02C9E52">
      <w:start w:val="1"/>
      <w:numFmt w:val="lowerRoman"/>
      <w:lvlText w:val="%3."/>
      <w:lvlJc w:val="right"/>
      <w:pPr>
        <w:ind w:left="2160" w:hanging="180"/>
      </w:pPr>
    </w:lvl>
    <w:lvl w:ilvl="3" w:tplc="18E69BE2">
      <w:start w:val="1"/>
      <w:numFmt w:val="decimal"/>
      <w:lvlText w:val="%4."/>
      <w:lvlJc w:val="left"/>
      <w:pPr>
        <w:ind w:left="2880" w:hanging="360"/>
      </w:pPr>
    </w:lvl>
    <w:lvl w:ilvl="4" w:tplc="A5E84010">
      <w:start w:val="1"/>
      <w:numFmt w:val="lowerLetter"/>
      <w:lvlText w:val="%5."/>
      <w:lvlJc w:val="left"/>
      <w:pPr>
        <w:ind w:left="3600" w:hanging="360"/>
      </w:pPr>
    </w:lvl>
    <w:lvl w:ilvl="5" w:tplc="FB5A658A">
      <w:start w:val="1"/>
      <w:numFmt w:val="lowerRoman"/>
      <w:lvlText w:val="%6."/>
      <w:lvlJc w:val="right"/>
      <w:pPr>
        <w:ind w:left="4320" w:hanging="180"/>
      </w:pPr>
    </w:lvl>
    <w:lvl w:ilvl="6" w:tplc="F4AAD11A">
      <w:start w:val="1"/>
      <w:numFmt w:val="decimal"/>
      <w:lvlText w:val="%7."/>
      <w:lvlJc w:val="left"/>
      <w:pPr>
        <w:ind w:left="5040" w:hanging="360"/>
      </w:pPr>
    </w:lvl>
    <w:lvl w:ilvl="7" w:tplc="69684776">
      <w:start w:val="1"/>
      <w:numFmt w:val="lowerLetter"/>
      <w:lvlText w:val="%8."/>
      <w:lvlJc w:val="left"/>
      <w:pPr>
        <w:ind w:left="5760" w:hanging="360"/>
      </w:pPr>
    </w:lvl>
    <w:lvl w:ilvl="8" w:tplc="EB70CAB6">
      <w:start w:val="1"/>
      <w:numFmt w:val="lowerRoman"/>
      <w:lvlText w:val="%9."/>
      <w:lvlJc w:val="right"/>
      <w:pPr>
        <w:ind w:left="6480" w:hanging="180"/>
      </w:pPr>
    </w:lvl>
  </w:abstractNum>
  <w:abstractNum w:abstractNumId="83" w15:restartNumberingAfterBreak="0">
    <w:nsid w:val="762B13DA"/>
    <w:multiLevelType w:val="hybridMultilevel"/>
    <w:tmpl w:val="42120634"/>
    <w:lvl w:ilvl="0" w:tplc="4A8A10BE">
      <w:start w:val="1"/>
      <w:numFmt w:val="lowerLetter"/>
      <w:lvlText w:val="%1."/>
      <w:lvlJc w:val="left"/>
      <w:pPr>
        <w:ind w:left="1080" w:hanging="360"/>
      </w:pPr>
      <w:rPr>
        <w:b w:val="0"/>
        <w:bCs/>
      </w:rPr>
    </w:lvl>
    <w:lvl w:ilvl="1" w:tplc="C142750C">
      <w:start w:val="1"/>
      <w:numFmt w:val="lowerLetter"/>
      <w:lvlText w:val="%2."/>
      <w:lvlJc w:val="left"/>
      <w:pPr>
        <w:ind w:left="1800" w:hanging="360"/>
      </w:pPr>
    </w:lvl>
    <w:lvl w:ilvl="2" w:tplc="C054D18E">
      <w:start w:val="1"/>
      <w:numFmt w:val="lowerRoman"/>
      <w:lvlText w:val="%3."/>
      <w:lvlJc w:val="right"/>
      <w:pPr>
        <w:ind w:left="2520" w:hanging="180"/>
      </w:pPr>
    </w:lvl>
    <w:lvl w:ilvl="3" w:tplc="EDAC8766">
      <w:start w:val="1"/>
      <w:numFmt w:val="decimal"/>
      <w:lvlText w:val="%4."/>
      <w:lvlJc w:val="left"/>
      <w:pPr>
        <w:ind w:left="3240" w:hanging="360"/>
      </w:pPr>
    </w:lvl>
    <w:lvl w:ilvl="4" w:tplc="BB4252A2">
      <w:start w:val="1"/>
      <w:numFmt w:val="lowerLetter"/>
      <w:lvlText w:val="%5."/>
      <w:lvlJc w:val="left"/>
      <w:pPr>
        <w:ind w:left="3960" w:hanging="360"/>
      </w:pPr>
    </w:lvl>
    <w:lvl w:ilvl="5" w:tplc="601695FE">
      <w:start w:val="1"/>
      <w:numFmt w:val="lowerRoman"/>
      <w:lvlText w:val="%6."/>
      <w:lvlJc w:val="right"/>
      <w:pPr>
        <w:ind w:left="4680" w:hanging="180"/>
      </w:pPr>
    </w:lvl>
    <w:lvl w:ilvl="6" w:tplc="ADD4168E">
      <w:start w:val="1"/>
      <w:numFmt w:val="decimal"/>
      <w:lvlText w:val="%7."/>
      <w:lvlJc w:val="left"/>
      <w:pPr>
        <w:ind w:left="5400" w:hanging="360"/>
      </w:pPr>
    </w:lvl>
    <w:lvl w:ilvl="7" w:tplc="BC50FF42">
      <w:start w:val="1"/>
      <w:numFmt w:val="lowerLetter"/>
      <w:lvlText w:val="%8."/>
      <w:lvlJc w:val="left"/>
      <w:pPr>
        <w:ind w:left="6120" w:hanging="360"/>
      </w:pPr>
    </w:lvl>
    <w:lvl w:ilvl="8" w:tplc="4702AB18">
      <w:start w:val="1"/>
      <w:numFmt w:val="lowerRoman"/>
      <w:lvlText w:val="%9."/>
      <w:lvlJc w:val="right"/>
      <w:pPr>
        <w:ind w:left="6840" w:hanging="180"/>
      </w:pPr>
    </w:lvl>
  </w:abstractNum>
  <w:abstractNum w:abstractNumId="84" w15:restartNumberingAfterBreak="0">
    <w:nsid w:val="77414085"/>
    <w:multiLevelType w:val="hybridMultilevel"/>
    <w:tmpl w:val="A8F8C152"/>
    <w:lvl w:ilvl="0" w:tplc="49547D30">
      <w:start w:val="4"/>
      <w:numFmt w:val="decimal"/>
      <w:lvlText w:val=" %1. "/>
      <w:lvlJc w:val="left"/>
      <w:pPr>
        <w:ind w:left="360" w:hanging="360"/>
      </w:pPr>
      <w:rPr>
        <w:rFonts w:ascii="Arial" w:hAnsi="Arial" w:cs="Times New Roman" w:hint="default"/>
        <w:b w:val="0"/>
        <w:i w:val="0"/>
        <w:color w:val="auto"/>
      </w:rPr>
    </w:lvl>
    <w:lvl w:ilvl="1" w:tplc="F6C23696">
      <w:start w:val="1"/>
      <w:numFmt w:val="lowerLetter"/>
      <w:lvlText w:val="%2."/>
      <w:lvlJc w:val="left"/>
      <w:pPr>
        <w:ind w:left="1440" w:hanging="360"/>
      </w:pPr>
    </w:lvl>
    <w:lvl w:ilvl="2" w:tplc="6F84B8AE">
      <w:start w:val="1"/>
      <w:numFmt w:val="lowerRoman"/>
      <w:lvlText w:val="%3."/>
      <w:lvlJc w:val="right"/>
      <w:pPr>
        <w:ind w:left="2160" w:hanging="180"/>
      </w:pPr>
    </w:lvl>
    <w:lvl w:ilvl="3" w:tplc="7C681812">
      <w:start w:val="1"/>
      <w:numFmt w:val="decimal"/>
      <w:lvlText w:val="%4."/>
      <w:lvlJc w:val="left"/>
      <w:pPr>
        <w:ind w:left="2880" w:hanging="360"/>
      </w:pPr>
    </w:lvl>
    <w:lvl w:ilvl="4" w:tplc="F238011E">
      <w:start w:val="1"/>
      <w:numFmt w:val="lowerLetter"/>
      <w:lvlText w:val="%5."/>
      <w:lvlJc w:val="left"/>
      <w:pPr>
        <w:ind w:left="3600" w:hanging="360"/>
      </w:pPr>
    </w:lvl>
    <w:lvl w:ilvl="5" w:tplc="48DEBB52">
      <w:start w:val="1"/>
      <w:numFmt w:val="lowerRoman"/>
      <w:lvlText w:val="%6."/>
      <w:lvlJc w:val="right"/>
      <w:pPr>
        <w:ind w:left="4320" w:hanging="180"/>
      </w:pPr>
    </w:lvl>
    <w:lvl w:ilvl="6" w:tplc="B38C835E">
      <w:start w:val="1"/>
      <w:numFmt w:val="decimal"/>
      <w:lvlText w:val="%7."/>
      <w:lvlJc w:val="left"/>
      <w:pPr>
        <w:ind w:left="5040" w:hanging="360"/>
      </w:pPr>
    </w:lvl>
    <w:lvl w:ilvl="7" w:tplc="5120CB7E">
      <w:start w:val="1"/>
      <w:numFmt w:val="lowerLetter"/>
      <w:lvlText w:val="%8."/>
      <w:lvlJc w:val="left"/>
      <w:pPr>
        <w:ind w:left="5760" w:hanging="360"/>
      </w:pPr>
    </w:lvl>
    <w:lvl w:ilvl="8" w:tplc="53C292E0">
      <w:start w:val="1"/>
      <w:numFmt w:val="lowerRoman"/>
      <w:lvlText w:val="%9."/>
      <w:lvlJc w:val="right"/>
      <w:pPr>
        <w:ind w:left="6480" w:hanging="180"/>
      </w:pPr>
    </w:lvl>
  </w:abstractNum>
  <w:abstractNum w:abstractNumId="85" w15:restartNumberingAfterBreak="0">
    <w:nsid w:val="799F1631"/>
    <w:multiLevelType w:val="hybridMultilevel"/>
    <w:tmpl w:val="FC4A6FFC"/>
    <w:lvl w:ilvl="0" w:tplc="C8F27F0E">
      <w:start w:val="1"/>
      <w:numFmt w:val="lowerLetter"/>
      <w:lvlText w:val="%1."/>
      <w:lvlJc w:val="left"/>
      <w:pPr>
        <w:ind w:left="1195" w:hanging="360"/>
      </w:pPr>
      <w:rPr>
        <w:b w:val="0"/>
        <w:bCs w:val="0"/>
      </w:rPr>
    </w:lvl>
    <w:lvl w:ilvl="1" w:tplc="9EDA7F48">
      <w:start w:val="1"/>
      <w:numFmt w:val="lowerLetter"/>
      <w:lvlText w:val="%2."/>
      <w:lvlJc w:val="left"/>
      <w:pPr>
        <w:ind w:left="1915" w:hanging="360"/>
      </w:pPr>
    </w:lvl>
    <w:lvl w:ilvl="2" w:tplc="93803396">
      <w:start w:val="1"/>
      <w:numFmt w:val="lowerRoman"/>
      <w:lvlText w:val="%3."/>
      <w:lvlJc w:val="right"/>
      <w:pPr>
        <w:ind w:left="2635" w:hanging="180"/>
      </w:pPr>
    </w:lvl>
    <w:lvl w:ilvl="3" w:tplc="4C9C640E">
      <w:start w:val="1"/>
      <w:numFmt w:val="decimal"/>
      <w:lvlText w:val="%4."/>
      <w:lvlJc w:val="left"/>
      <w:pPr>
        <w:ind w:left="3355" w:hanging="360"/>
      </w:pPr>
    </w:lvl>
    <w:lvl w:ilvl="4" w:tplc="D906439E">
      <w:start w:val="1"/>
      <w:numFmt w:val="lowerLetter"/>
      <w:lvlText w:val="%5."/>
      <w:lvlJc w:val="left"/>
      <w:pPr>
        <w:ind w:left="4075" w:hanging="360"/>
      </w:pPr>
    </w:lvl>
    <w:lvl w:ilvl="5" w:tplc="7804B18E">
      <w:start w:val="1"/>
      <w:numFmt w:val="lowerRoman"/>
      <w:lvlText w:val="%6."/>
      <w:lvlJc w:val="right"/>
      <w:pPr>
        <w:ind w:left="4795" w:hanging="180"/>
      </w:pPr>
    </w:lvl>
    <w:lvl w:ilvl="6" w:tplc="146A7F42">
      <w:start w:val="1"/>
      <w:numFmt w:val="decimal"/>
      <w:lvlText w:val="%7."/>
      <w:lvlJc w:val="left"/>
      <w:pPr>
        <w:ind w:left="5515" w:hanging="360"/>
      </w:pPr>
    </w:lvl>
    <w:lvl w:ilvl="7" w:tplc="7F7AFDDA">
      <w:start w:val="1"/>
      <w:numFmt w:val="lowerLetter"/>
      <w:lvlText w:val="%8."/>
      <w:lvlJc w:val="left"/>
      <w:pPr>
        <w:ind w:left="6235" w:hanging="360"/>
      </w:pPr>
    </w:lvl>
    <w:lvl w:ilvl="8" w:tplc="2DFA3F10">
      <w:start w:val="1"/>
      <w:numFmt w:val="lowerRoman"/>
      <w:lvlText w:val="%9."/>
      <w:lvlJc w:val="right"/>
      <w:pPr>
        <w:ind w:left="6955" w:hanging="180"/>
      </w:pPr>
    </w:lvl>
  </w:abstractNum>
  <w:abstractNum w:abstractNumId="86" w15:restartNumberingAfterBreak="0">
    <w:nsid w:val="7A380F34"/>
    <w:multiLevelType w:val="hybridMultilevel"/>
    <w:tmpl w:val="714A7E06"/>
    <w:lvl w:ilvl="0" w:tplc="C72A1822">
      <w:start w:val="1"/>
      <w:numFmt w:val="decimal"/>
      <w:lvlText w:val="%1."/>
      <w:lvlJc w:val="left"/>
      <w:pPr>
        <w:ind w:left="360" w:hanging="360"/>
      </w:pPr>
      <w:rPr>
        <w:b w:val="0"/>
        <w:i w:val="0"/>
        <w:sz w:val="20"/>
        <w:szCs w:val="20"/>
      </w:rPr>
    </w:lvl>
    <w:lvl w:ilvl="1" w:tplc="11C4E344">
      <w:start w:val="1"/>
      <w:numFmt w:val="lowerLetter"/>
      <w:lvlText w:val="%2."/>
      <w:lvlJc w:val="left"/>
      <w:pPr>
        <w:tabs>
          <w:tab w:val="num" w:pos="720"/>
        </w:tabs>
        <w:ind w:left="720" w:hanging="360"/>
      </w:pPr>
      <w:rPr>
        <w:b w:val="0"/>
        <w:i w:val="0"/>
        <w:color w:val="auto"/>
        <w:sz w:val="20"/>
        <w:szCs w:val="20"/>
      </w:rPr>
    </w:lvl>
    <w:lvl w:ilvl="2" w:tplc="6472E178">
      <w:start w:val="1"/>
      <w:numFmt w:val="lowerRoman"/>
      <w:lvlText w:val="%3."/>
      <w:lvlJc w:val="right"/>
      <w:pPr>
        <w:tabs>
          <w:tab w:val="num" w:pos="2160"/>
        </w:tabs>
        <w:ind w:left="2160" w:hanging="180"/>
      </w:pPr>
    </w:lvl>
    <w:lvl w:ilvl="3" w:tplc="4AD2C52A">
      <w:start w:val="1"/>
      <w:numFmt w:val="decimal"/>
      <w:lvlText w:val="%4."/>
      <w:lvlJc w:val="left"/>
      <w:pPr>
        <w:tabs>
          <w:tab w:val="num" w:pos="2880"/>
        </w:tabs>
        <w:ind w:left="2880" w:hanging="360"/>
      </w:pPr>
    </w:lvl>
    <w:lvl w:ilvl="4" w:tplc="67DAA002">
      <w:start w:val="1"/>
      <w:numFmt w:val="lowerLetter"/>
      <w:lvlText w:val="%5."/>
      <w:lvlJc w:val="left"/>
      <w:pPr>
        <w:tabs>
          <w:tab w:val="num" w:pos="3600"/>
        </w:tabs>
        <w:ind w:left="3600" w:hanging="360"/>
      </w:pPr>
    </w:lvl>
    <w:lvl w:ilvl="5" w:tplc="05A27C02">
      <w:start w:val="1"/>
      <w:numFmt w:val="lowerRoman"/>
      <w:lvlText w:val="%6."/>
      <w:lvlJc w:val="right"/>
      <w:pPr>
        <w:tabs>
          <w:tab w:val="num" w:pos="4320"/>
        </w:tabs>
        <w:ind w:left="4320" w:hanging="180"/>
      </w:pPr>
    </w:lvl>
    <w:lvl w:ilvl="6" w:tplc="CB5AE58C">
      <w:start w:val="1"/>
      <w:numFmt w:val="decimal"/>
      <w:lvlText w:val="%7."/>
      <w:lvlJc w:val="left"/>
      <w:pPr>
        <w:tabs>
          <w:tab w:val="num" w:pos="5040"/>
        </w:tabs>
        <w:ind w:left="5040" w:hanging="360"/>
      </w:pPr>
    </w:lvl>
    <w:lvl w:ilvl="7" w:tplc="D048E934">
      <w:start w:val="1"/>
      <w:numFmt w:val="lowerLetter"/>
      <w:lvlText w:val="%8."/>
      <w:lvlJc w:val="left"/>
      <w:pPr>
        <w:tabs>
          <w:tab w:val="num" w:pos="5760"/>
        </w:tabs>
        <w:ind w:left="5760" w:hanging="360"/>
      </w:pPr>
    </w:lvl>
    <w:lvl w:ilvl="8" w:tplc="0C349EB8">
      <w:start w:val="1"/>
      <w:numFmt w:val="lowerRoman"/>
      <w:lvlText w:val="%9."/>
      <w:lvlJc w:val="right"/>
      <w:pPr>
        <w:tabs>
          <w:tab w:val="num" w:pos="6480"/>
        </w:tabs>
        <w:ind w:left="6480" w:hanging="180"/>
      </w:pPr>
    </w:lvl>
  </w:abstractNum>
  <w:abstractNum w:abstractNumId="87" w15:restartNumberingAfterBreak="0">
    <w:nsid w:val="7C977605"/>
    <w:multiLevelType w:val="multilevel"/>
    <w:tmpl w:val="A38A6AA0"/>
    <w:lvl w:ilvl="0">
      <w:start w:val="2"/>
      <w:numFmt w:val="decimal"/>
      <w:lvlText w:val="%1."/>
      <w:lvlJc w:val="left"/>
      <w:pPr>
        <w:tabs>
          <w:tab w:val="num" w:pos="360"/>
        </w:tabs>
        <w:ind w:left="360" w:hanging="36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rPr>
        <w:b w:val="0"/>
        <w:i w:val="0"/>
        <w:caps w:val="0"/>
        <w:strike w:val="0"/>
        <w:dstrike w:val="0"/>
        <w:vanish w:val="0"/>
        <w:webHidden w:val="0"/>
        <w:u w:val="none"/>
        <w:effect w:val="none"/>
        <w:vertAlign w:val="baseline"/>
        <w:specVanish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8" w15:restartNumberingAfterBreak="0">
    <w:nsid w:val="7C9C4363"/>
    <w:multiLevelType w:val="multilevel"/>
    <w:tmpl w:val="D89432CA"/>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rPr>
        <w:b w:val="0"/>
        <w:i w:val="0"/>
        <w:caps w:val="0"/>
        <w:strike w:val="0"/>
        <w:dstrike w:val="0"/>
        <w:vanish w:val="0"/>
        <w:webHidden w:val="0"/>
        <w:u w:val="none"/>
        <w:effect w:val="none"/>
        <w:vertAlign w:val="baseline"/>
        <w:specVanish w:val="0"/>
      </w:rPr>
    </w:lvl>
    <w:lvl w:ilvl="3">
      <w:start w:val="2"/>
      <w:numFmt w:val="decimal"/>
      <w:lvlText w:val="%4."/>
      <w:lvlJc w:val="left"/>
      <w:pPr>
        <w:tabs>
          <w:tab w:val="num" w:pos="360"/>
        </w:tabs>
        <w:ind w:left="36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9" w15:restartNumberingAfterBreak="0">
    <w:nsid w:val="7CC44236"/>
    <w:multiLevelType w:val="hybridMultilevel"/>
    <w:tmpl w:val="AF28461A"/>
    <w:lvl w:ilvl="0" w:tplc="CBD2E3AC">
      <w:start w:val="3"/>
      <w:numFmt w:val="decimal"/>
      <w:lvlText w:val="%1."/>
      <w:lvlJc w:val="left"/>
      <w:pPr>
        <w:tabs>
          <w:tab w:val="num" w:pos="0"/>
        </w:tabs>
        <w:ind w:left="360" w:hanging="360"/>
      </w:pPr>
    </w:lvl>
    <w:lvl w:ilvl="1" w:tplc="BB34378A">
      <w:start w:val="1"/>
      <w:numFmt w:val="lowerLetter"/>
      <w:lvlText w:val="%2."/>
      <w:lvlJc w:val="left"/>
      <w:pPr>
        <w:tabs>
          <w:tab w:val="num" w:pos="360"/>
        </w:tabs>
        <w:ind w:left="720" w:hanging="360"/>
      </w:pPr>
    </w:lvl>
    <w:lvl w:ilvl="2" w:tplc="2692FF72">
      <w:start w:val="1"/>
      <w:numFmt w:val="lowerRoman"/>
      <w:lvlText w:val="%3."/>
      <w:lvlJc w:val="right"/>
      <w:pPr>
        <w:tabs>
          <w:tab w:val="num" w:pos="2160"/>
        </w:tabs>
        <w:ind w:left="2160" w:hanging="180"/>
      </w:pPr>
    </w:lvl>
    <w:lvl w:ilvl="3" w:tplc="67F0F4BC">
      <w:start w:val="1"/>
      <w:numFmt w:val="decimal"/>
      <w:lvlText w:val="%4."/>
      <w:lvlJc w:val="left"/>
      <w:pPr>
        <w:tabs>
          <w:tab w:val="num" w:pos="2880"/>
        </w:tabs>
        <w:ind w:left="2880" w:hanging="360"/>
      </w:pPr>
    </w:lvl>
    <w:lvl w:ilvl="4" w:tplc="78A008B8">
      <w:start w:val="1"/>
      <w:numFmt w:val="lowerLetter"/>
      <w:lvlText w:val="%5."/>
      <w:lvlJc w:val="left"/>
      <w:pPr>
        <w:tabs>
          <w:tab w:val="num" w:pos="3600"/>
        </w:tabs>
        <w:ind w:left="3600" w:hanging="360"/>
      </w:pPr>
    </w:lvl>
    <w:lvl w:ilvl="5" w:tplc="D812DE8C">
      <w:start w:val="1"/>
      <w:numFmt w:val="lowerRoman"/>
      <w:lvlText w:val="%6."/>
      <w:lvlJc w:val="right"/>
      <w:pPr>
        <w:tabs>
          <w:tab w:val="num" w:pos="4320"/>
        </w:tabs>
        <w:ind w:left="4320" w:hanging="180"/>
      </w:pPr>
    </w:lvl>
    <w:lvl w:ilvl="6" w:tplc="53507AC8">
      <w:start w:val="1"/>
      <w:numFmt w:val="decimal"/>
      <w:lvlText w:val="%7."/>
      <w:lvlJc w:val="left"/>
      <w:pPr>
        <w:tabs>
          <w:tab w:val="num" w:pos="5040"/>
        </w:tabs>
        <w:ind w:left="5040" w:hanging="360"/>
      </w:pPr>
    </w:lvl>
    <w:lvl w:ilvl="7" w:tplc="F0E6687C">
      <w:start w:val="1"/>
      <w:numFmt w:val="lowerLetter"/>
      <w:lvlText w:val="%8."/>
      <w:lvlJc w:val="left"/>
      <w:pPr>
        <w:tabs>
          <w:tab w:val="num" w:pos="5760"/>
        </w:tabs>
        <w:ind w:left="5760" w:hanging="360"/>
      </w:pPr>
    </w:lvl>
    <w:lvl w:ilvl="8" w:tplc="DA56C428">
      <w:start w:val="1"/>
      <w:numFmt w:val="lowerRoman"/>
      <w:lvlText w:val="%9."/>
      <w:lvlJc w:val="right"/>
      <w:pPr>
        <w:tabs>
          <w:tab w:val="num" w:pos="6480"/>
        </w:tabs>
        <w:ind w:left="6480" w:hanging="180"/>
      </w:pPr>
    </w:lvl>
  </w:abstractNum>
  <w:abstractNum w:abstractNumId="90" w15:restartNumberingAfterBreak="0">
    <w:nsid w:val="7D2003DE"/>
    <w:multiLevelType w:val="hybridMultilevel"/>
    <w:tmpl w:val="64428ED8"/>
    <w:lvl w:ilvl="0" w:tplc="4A0ABFF8">
      <w:start w:val="3"/>
      <w:numFmt w:val="decimal"/>
      <w:lvlText w:val="%1."/>
      <w:lvlJc w:val="left"/>
      <w:pPr>
        <w:tabs>
          <w:tab w:val="num" w:pos="0"/>
        </w:tabs>
        <w:ind w:left="360" w:hanging="360"/>
      </w:pPr>
      <w:rPr>
        <w:b w:val="0"/>
      </w:rPr>
    </w:lvl>
    <w:lvl w:ilvl="1" w:tplc="383CB0A6">
      <w:start w:val="1"/>
      <w:numFmt w:val="lowerLetter"/>
      <w:lvlText w:val="%2."/>
      <w:lvlJc w:val="left"/>
      <w:pPr>
        <w:tabs>
          <w:tab w:val="num" w:pos="360"/>
        </w:tabs>
        <w:ind w:left="720" w:hanging="360"/>
      </w:pPr>
      <w:rPr>
        <w:b w:val="0"/>
        <w:color w:val="auto"/>
      </w:rPr>
    </w:lvl>
    <w:lvl w:ilvl="2" w:tplc="5EA66FDE">
      <w:start w:val="1"/>
      <w:numFmt w:val="lowerRoman"/>
      <w:lvlText w:val="%3."/>
      <w:lvlJc w:val="right"/>
      <w:pPr>
        <w:tabs>
          <w:tab w:val="num" w:pos="2160"/>
        </w:tabs>
        <w:ind w:left="2160" w:hanging="180"/>
      </w:pPr>
    </w:lvl>
    <w:lvl w:ilvl="3" w:tplc="FADC66F6">
      <w:start w:val="1"/>
      <w:numFmt w:val="decimal"/>
      <w:lvlText w:val="%4."/>
      <w:lvlJc w:val="left"/>
      <w:pPr>
        <w:tabs>
          <w:tab w:val="num" w:pos="2880"/>
        </w:tabs>
        <w:ind w:left="2880" w:hanging="360"/>
      </w:pPr>
    </w:lvl>
    <w:lvl w:ilvl="4" w:tplc="8CE24530">
      <w:start w:val="1"/>
      <w:numFmt w:val="lowerLetter"/>
      <w:lvlText w:val="%5."/>
      <w:lvlJc w:val="left"/>
      <w:pPr>
        <w:tabs>
          <w:tab w:val="num" w:pos="3600"/>
        </w:tabs>
        <w:ind w:left="3600" w:hanging="360"/>
      </w:pPr>
    </w:lvl>
    <w:lvl w:ilvl="5" w:tplc="9E3C0DF4">
      <w:start w:val="1"/>
      <w:numFmt w:val="lowerRoman"/>
      <w:lvlText w:val="%6."/>
      <w:lvlJc w:val="right"/>
      <w:pPr>
        <w:tabs>
          <w:tab w:val="num" w:pos="4320"/>
        </w:tabs>
        <w:ind w:left="4320" w:hanging="180"/>
      </w:pPr>
    </w:lvl>
    <w:lvl w:ilvl="6" w:tplc="98A6AF9C">
      <w:start w:val="1"/>
      <w:numFmt w:val="decimal"/>
      <w:lvlText w:val="%7."/>
      <w:lvlJc w:val="left"/>
      <w:pPr>
        <w:tabs>
          <w:tab w:val="num" w:pos="5040"/>
        </w:tabs>
        <w:ind w:left="5040" w:hanging="360"/>
      </w:pPr>
    </w:lvl>
    <w:lvl w:ilvl="7" w:tplc="72E4052E">
      <w:start w:val="1"/>
      <w:numFmt w:val="lowerLetter"/>
      <w:lvlText w:val="%8."/>
      <w:lvlJc w:val="left"/>
      <w:pPr>
        <w:tabs>
          <w:tab w:val="num" w:pos="5760"/>
        </w:tabs>
        <w:ind w:left="5760" w:hanging="360"/>
      </w:pPr>
    </w:lvl>
    <w:lvl w:ilvl="8" w:tplc="0F488036">
      <w:start w:val="1"/>
      <w:numFmt w:val="lowerRoman"/>
      <w:lvlText w:val="%9."/>
      <w:lvlJc w:val="right"/>
      <w:pPr>
        <w:tabs>
          <w:tab w:val="num" w:pos="6480"/>
        </w:tabs>
        <w:ind w:left="6480" w:hanging="180"/>
      </w:pPr>
    </w:lvl>
  </w:abstractNum>
  <w:abstractNum w:abstractNumId="91" w15:restartNumberingAfterBreak="0">
    <w:nsid w:val="7FBD5A22"/>
    <w:multiLevelType w:val="hybridMultilevel"/>
    <w:tmpl w:val="5B4CC7F6"/>
    <w:lvl w:ilvl="0" w:tplc="9EF80F40">
      <w:start w:val="1"/>
      <w:numFmt w:val="decimal"/>
      <w:lvlText w:val="%1."/>
      <w:lvlJc w:val="left"/>
      <w:pPr>
        <w:ind w:left="360" w:hanging="360"/>
      </w:pPr>
      <w:rPr>
        <w:rFonts w:ascii="Arial" w:hAnsi="Arial" w:cs="Times New Roman" w:hint="default"/>
        <w:b w:val="0"/>
        <w:i w:val="0"/>
        <w:sz w:val="20"/>
        <w:vertAlign w:val="baseline"/>
      </w:rPr>
    </w:lvl>
    <w:lvl w:ilvl="1" w:tplc="4B3C9FD6">
      <w:start w:val="1"/>
      <w:numFmt w:val="lowerLetter"/>
      <w:lvlText w:val="%2."/>
      <w:lvlJc w:val="left"/>
      <w:pPr>
        <w:tabs>
          <w:tab w:val="num" w:pos="1440"/>
        </w:tabs>
        <w:ind w:left="1440" w:hanging="360"/>
      </w:pPr>
    </w:lvl>
    <w:lvl w:ilvl="2" w:tplc="51129774">
      <w:start w:val="1"/>
      <w:numFmt w:val="lowerRoman"/>
      <w:lvlText w:val="%3."/>
      <w:lvlJc w:val="right"/>
      <w:pPr>
        <w:tabs>
          <w:tab w:val="num" w:pos="2160"/>
        </w:tabs>
        <w:ind w:left="2160" w:hanging="180"/>
      </w:pPr>
    </w:lvl>
    <w:lvl w:ilvl="3" w:tplc="E9064210">
      <w:start w:val="1"/>
      <w:numFmt w:val="decimal"/>
      <w:lvlText w:val="%4."/>
      <w:lvlJc w:val="left"/>
      <w:pPr>
        <w:tabs>
          <w:tab w:val="num" w:pos="2880"/>
        </w:tabs>
        <w:ind w:left="2880" w:hanging="360"/>
      </w:pPr>
    </w:lvl>
    <w:lvl w:ilvl="4" w:tplc="CE54055E">
      <w:start w:val="1"/>
      <w:numFmt w:val="lowerLetter"/>
      <w:lvlText w:val="%5."/>
      <w:lvlJc w:val="left"/>
      <w:pPr>
        <w:tabs>
          <w:tab w:val="num" w:pos="3600"/>
        </w:tabs>
        <w:ind w:left="3600" w:hanging="360"/>
      </w:pPr>
    </w:lvl>
    <w:lvl w:ilvl="5" w:tplc="5530A0A8">
      <w:start w:val="1"/>
      <w:numFmt w:val="lowerRoman"/>
      <w:lvlText w:val="%6."/>
      <w:lvlJc w:val="right"/>
      <w:pPr>
        <w:tabs>
          <w:tab w:val="num" w:pos="4320"/>
        </w:tabs>
        <w:ind w:left="4320" w:hanging="180"/>
      </w:pPr>
    </w:lvl>
    <w:lvl w:ilvl="6" w:tplc="D0283EE6">
      <w:start w:val="1"/>
      <w:numFmt w:val="decimal"/>
      <w:lvlText w:val="%7."/>
      <w:lvlJc w:val="left"/>
      <w:pPr>
        <w:tabs>
          <w:tab w:val="num" w:pos="5040"/>
        </w:tabs>
        <w:ind w:left="5040" w:hanging="360"/>
      </w:pPr>
    </w:lvl>
    <w:lvl w:ilvl="7" w:tplc="8BD8511E">
      <w:start w:val="1"/>
      <w:numFmt w:val="lowerLetter"/>
      <w:lvlText w:val="%8."/>
      <w:lvlJc w:val="left"/>
      <w:pPr>
        <w:tabs>
          <w:tab w:val="num" w:pos="5760"/>
        </w:tabs>
        <w:ind w:left="5760" w:hanging="360"/>
      </w:pPr>
    </w:lvl>
    <w:lvl w:ilvl="8" w:tplc="60C4A03E">
      <w:start w:val="1"/>
      <w:numFmt w:val="lowerRoman"/>
      <w:lvlText w:val="%9."/>
      <w:lvlJc w:val="right"/>
      <w:pPr>
        <w:tabs>
          <w:tab w:val="num" w:pos="6480"/>
        </w:tabs>
        <w:ind w:left="6480" w:hanging="180"/>
      </w:pPr>
    </w:lvl>
  </w:abstractNum>
  <w:abstractNum w:abstractNumId="92" w15:restartNumberingAfterBreak="0">
    <w:nsid w:val="7FD575BC"/>
    <w:multiLevelType w:val="hybridMultilevel"/>
    <w:tmpl w:val="4A82AB8A"/>
    <w:lvl w:ilvl="0" w:tplc="5BEA7B42">
      <w:start w:val="1"/>
      <w:numFmt w:val="lowerLetter"/>
      <w:lvlText w:val="%1."/>
      <w:lvlJc w:val="left"/>
      <w:pPr>
        <w:tabs>
          <w:tab w:val="num" w:pos="0"/>
        </w:tabs>
        <w:ind w:left="360" w:hanging="360"/>
      </w:pPr>
    </w:lvl>
    <w:lvl w:ilvl="1" w:tplc="F5F08DDE">
      <w:start w:val="1"/>
      <w:numFmt w:val="lowerLetter"/>
      <w:lvlText w:val="%2."/>
      <w:lvlJc w:val="left"/>
      <w:pPr>
        <w:ind w:left="1440" w:hanging="360"/>
      </w:pPr>
    </w:lvl>
    <w:lvl w:ilvl="2" w:tplc="0DB64960">
      <w:start w:val="1"/>
      <w:numFmt w:val="lowerRoman"/>
      <w:lvlText w:val="%3."/>
      <w:lvlJc w:val="right"/>
      <w:pPr>
        <w:ind w:left="2160" w:hanging="180"/>
      </w:pPr>
    </w:lvl>
    <w:lvl w:ilvl="3" w:tplc="36C8FBB2">
      <w:start w:val="1"/>
      <w:numFmt w:val="decimal"/>
      <w:lvlText w:val="%4."/>
      <w:lvlJc w:val="left"/>
      <w:pPr>
        <w:ind w:left="2880" w:hanging="360"/>
      </w:pPr>
    </w:lvl>
    <w:lvl w:ilvl="4" w:tplc="7354E158">
      <w:start w:val="1"/>
      <w:numFmt w:val="lowerLetter"/>
      <w:lvlText w:val="%5."/>
      <w:lvlJc w:val="left"/>
      <w:pPr>
        <w:ind w:left="3600" w:hanging="360"/>
      </w:pPr>
    </w:lvl>
    <w:lvl w:ilvl="5" w:tplc="7A2671A4">
      <w:start w:val="1"/>
      <w:numFmt w:val="lowerRoman"/>
      <w:lvlText w:val="%6."/>
      <w:lvlJc w:val="right"/>
      <w:pPr>
        <w:ind w:left="4320" w:hanging="180"/>
      </w:pPr>
    </w:lvl>
    <w:lvl w:ilvl="6" w:tplc="26866A90">
      <w:start w:val="1"/>
      <w:numFmt w:val="decimal"/>
      <w:lvlText w:val="%7."/>
      <w:lvlJc w:val="left"/>
      <w:pPr>
        <w:ind w:left="5040" w:hanging="360"/>
      </w:pPr>
    </w:lvl>
    <w:lvl w:ilvl="7" w:tplc="AA76F5D8">
      <w:start w:val="1"/>
      <w:numFmt w:val="lowerLetter"/>
      <w:lvlText w:val="%8."/>
      <w:lvlJc w:val="left"/>
      <w:pPr>
        <w:ind w:left="5760" w:hanging="360"/>
      </w:pPr>
    </w:lvl>
    <w:lvl w:ilvl="8" w:tplc="F03AAAD2">
      <w:start w:val="1"/>
      <w:numFmt w:val="lowerRoman"/>
      <w:lvlText w:val="%9."/>
      <w:lvlJc w:val="right"/>
      <w:pPr>
        <w:ind w:left="6480" w:hanging="180"/>
      </w:pPr>
    </w:lvl>
  </w:abstractNum>
  <w:num w:numId="1" w16cid:durableId="1301112251">
    <w:abstractNumId w:val="4"/>
  </w:num>
  <w:num w:numId="2" w16cid:durableId="59332629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474010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8239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2673225">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57465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14156">
    <w:abstractNumId w:val="1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05637434">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4461482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677515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151083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98059464">
    <w:abstractNumId w:val="8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8647746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899473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7915913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07442880">
    <w:abstractNumId w:val="24"/>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76836436">
    <w:abstractNumId w:val="4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77111024">
    <w:abstractNumId w:val="7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350585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8591796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5447">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8117789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09643311">
    <w:abstractNumId w:val="8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45343509">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0156551">
    <w:abstractNumId w:val="6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51663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63923496">
    <w:abstractNumId w:val="77"/>
  </w:num>
  <w:num w:numId="28" w16cid:durableId="619184302">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6667349">
    <w:abstractNumId w:val="39"/>
    <w:lvlOverride w:ilvl="0">
      <w:startOverride w:val="1"/>
    </w:lvlOverride>
    <w:lvlOverride w:ilvl="1">
      <w:startOverride w:val="2"/>
    </w:lvlOverride>
    <w:lvlOverride w:ilvl="2">
      <w:startOverride w:val="2"/>
    </w:lvlOverride>
    <w:lvlOverride w:ilvl="3">
      <w:startOverride w:val="1"/>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30" w16cid:durableId="132824776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4938219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25866675">
    <w:abstractNumId w:val="8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4386714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46880046">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829427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54785277">
    <w:abstractNumId w:val="9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56367276">
    <w:abstractNumId w:val="4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91475069">
    <w:abstractNumId w:val="5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3365996">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14291872">
    <w:abstractNumId w:val="4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19989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534741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804363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69748454">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122579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3409685">
    <w:abstractNumId w:val="76"/>
  </w:num>
  <w:num w:numId="47" w16cid:durableId="1373506198">
    <w:abstractNumId w:val="11"/>
  </w:num>
  <w:num w:numId="48" w16cid:durableId="101392153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4548034">
    <w:abstractNumId w:val="3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412894551">
    <w:abstractNumId w:val="8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0145321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138796511">
    <w:abstractNumId w:val="7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152988383">
    <w:abstractNumId w:val="6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762485576">
    <w:abstractNumId w:val="7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99425759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7149614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959578389">
    <w:abstractNumId w:val="6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317270119">
    <w:abstractNumId w:val="35"/>
  </w:num>
  <w:num w:numId="59" w16cid:durableId="1474062102">
    <w:abstractNumId w:val="5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3636769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802766885">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91327492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601794879">
    <w:abstractNumId w:val="53"/>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50254731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747578999">
    <w:abstractNumId w:val="46"/>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95559261">
    <w:abstractNumId w:val="7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499395118">
    <w:abstractNumId w:val="5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04185572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886989867">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98562599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361308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202666257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6991637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552230385">
    <w:abstractNumId w:val="5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602762601">
    <w:abstractNumId w:val="7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90055202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5499598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919898122">
    <w:abstractNumId w:val="7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56946375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69568624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43859787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773352504">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06083840">
    <w:abstractNumId w:val="88"/>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263028606">
    <w:abstractNumId w:val="5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52267162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834761820">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256477049">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907837225">
    <w:abstractNumId w:val="6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5512601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7402485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01083789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089693778">
    <w:abstractNumId w:val="39"/>
  </w:num>
  <w:num w:numId="93" w16cid:durableId="1561285268">
    <w:abstractNumId w:val="1"/>
  </w:num>
  <w:num w:numId="94" w16cid:durableId="755591581">
    <w:abstractNumId w:val="60"/>
  </w:num>
  <w:num w:numId="95" w16cid:durableId="773793250">
    <w:abstractNumId w:val="76"/>
  </w:num>
  <w:num w:numId="96" w16cid:durableId="1311135864">
    <w:abstractNumId w:val="11"/>
  </w:num>
  <w:num w:numId="97" w16cid:durableId="1773473644">
    <w:abstractNumId w:val="36"/>
  </w:num>
  <w:num w:numId="98" w16cid:durableId="1857883192">
    <w:abstractNumId w:val="90"/>
  </w:num>
  <w:num w:numId="99" w16cid:durableId="606471117">
    <w:abstractNumId w:val="17"/>
  </w:num>
  <w:num w:numId="100" w16cid:durableId="958530298">
    <w:abstractNumId w:val="3"/>
  </w:num>
  <w:num w:numId="101" w16cid:durableId="647395256">
    <w:abstractNumId w:val="26"/>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B48F8"/>
    <w:rsid w:val="0015361F"/>
    <w:rsid w:val="001852C1"/>
    <w:rsid w:val="001A3BD7"/>
    <w:rsid w:val="001E431B"/>
    <w:rsid w:val="002A1F45"/>
    <w:rsid w:val="00361D66"/>
    <w:rsid w:val="00394FB4"/>
    <w:rsid w:val="003F0F8C"/>
    <w:rsid w:val="00410CF3"/>
    <w:rsid w:val="00450D86"/>
    <w:rsid w:val="00466A01"/>
    <w:rsid w:val="005076AB"/>
    <w:rsid w:val="005F4D50"/>
    <w:rsid w:val="00667BF7"/>
    <w:rsid w:val="006D4DA8"/>
    <w:rsid w:val="00706430"/>
    <w:rsid w:val="00722D8D"/>
    <w:rsid w:val="007376EC"/>
    <w:rsid w:val="00762FFE"/>
    <w:rsid w:val="00797DA9"/>
    <w:rsid w:val="007B4158"/>
    <w:rsid w:val="007B6AC8"/>
    <w:rsid w:val="007C1CED"/>
    <w:rsid w:val="007E4D7F"/>
    <w:rsid w:val="008430E3"/>
    <w:rsid w:val="00920E75"/>
    <w:rsid w:val="00941395"/>
    <w:rsid w:val="00990395"/>
    <w:rsid w:val="00A55A1E"/>
    <w:rsid w:val="00B03E21"/>
    <w:rsid w:val="00B34009"/>
    <w:rsid w:val="00B46AA7"/>
    <w:rsid w:val="00B63FE5"/>
    <w:rsid w:val="00B6477D"/>
    <w:rsid w:val="00C01EB8"/>
    <w:rsid w:val="00C53390"/>
    <w:rsid w:val="00CB244E"/>
    <w:rsid w:val="00CE45C3"/>
    <w:rsid w:val="00E10934"/>
    <w:rsid w:val="00E27FC0"/>
    <w:rsid w:val="00E8571C"/>
    <w:rsid w:val="00F05D6F"/>
    <w:rsid w:val="00F10CD2"/>
    <w:rsid w:val="00F45D2B"/>
    <w:rsid w:val="00FF54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21FE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E5"/>
  </w:style>
  <w:style w:type="paragraph" w:styleId="Heading1">
    <w:name w:val="heading 1"/>
    <w:basedOn w:val="Normal"/>
    <w:next w:val="Normal"/>
    <w:link w:val="Heading1Char"/>
    <w:qFormat/>
    <w:rsid w:val="00466A01"/>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nhideWhenUsed/>
    <w:qFormat/>
    <w:rsid w:val="00466A01"/>
    <w:pPr>
      <w:keepNext/>
      <w:numPr>
        <w:ilvl w:val="1"/>
        <w:numId w:val="1"/>
      </w:numPr>
      <w:spacing w:before="240" w:after="60" w:line="240" w:lineRule="auto"/>
      <w:jc w:val="center"/>
      <w:outlineLvl w:val="1"/>
    </w:pPr>
    <w:rPr>
      <w:rFonts w:ascii="Arial" w:eastAsia="Times New Roman" w:hAnsi="Arial" w:cs="Times New Roman"/>
      <w:b/>
      <w:sz w:val="28"/>
      <w:szCs w:val="20"/>
    </w:rPr>
  </w:style>
  <w:style w:type="paragraph" w:styleId="Heading3">
    <w:name w:val="heading 3"/>
    <w:basedOn w:val="Normal"/>
    <w:next w:val="Normal"/>
    <w:link w:val="Heading3Char"/>
    <w:unhideWhenUsed/>
    <w:qFormat/>
    <w:rsid w:val="00B63FE5"/>
    <w:pPr>
      <w:keepNext/>
      <w:numPr>
        <w:ilvl w:val="2"/>
        <w:numId w:val="1"/>
      </w:numPr>
      <w:spacing w:before="120" w:after="240" w:line="240" w:lineRule="auto"/>
      <w:jc w:val="center"/>
      <w:outlineLvl w:val="2"/>
    </w:pPr>
    <w:rPr>
      <w:rFonts w:ascii="Arial" w:eastAsia="Times New Roman" w:hAnsi="Arial" w:cs="Times New Roman"/>
      <w:b/>
      <w:sz w:val="28"/>
      <w:szCs w:val="20"/>
    </w:rPr>
  </w:style>
  <w:style w:type="paragraph" w:styleId="Heading4">
    <w:name w:val="heading 4"/>
    <w:basedOn w:val="Normal"/>
    <w:next w:val="Normal"/>
    <w:link w:val="Heading4Char"/>
    <w:semiHidden/>
    <w:unhideWhenUsed/>
    <w:qFormat/>
    <w:rsid w:val="00E27FC0"/>
    <w:pPr>
      <w:keepNext/>
      <w:spacing w:before="240" w:after="12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semiHidden/>
    <w:unhideWhenUsed/>
    <w:qFormat/>
    <w:rsid w:val="00466A01"/>
    <w:pPr>
      <w:numPr>
        <w:ilvl w:val="4"/>
        <w:numId w:val="1"/>
      </w:numPr>
      <w:spacing w:before="240" w:after="60" w:line="240" w:lineRule="auto"/>
      <w:outlineLvl w:val="4"/>
    </w:pPr>
    <w:rPr>
      <w:rFonts w:ascii="Arial" w:eastAsia="Times New Roman" w:hAnsi="Arial" w:cs="Times New Roman"/>
      <w:szCs w:val="20"/>
    </w:rPr>
  </w:style>
  <w:style w:type="paragraph" w:styleId="Heading6">
    <w:name w:val="heading 6"/>
    <w:basedOn w:val="Normal"/>
    <w:next w:val="Normal"/>
    <w:link w:val="Heading6Char"/>
    <w:semiHidden/>
    <w:unhideWhenUsed/>
    <w:qFormat/>
    <w:rsid w:val="00466A01"/>
    <w:pPr>
      <w:numPr>
        <w:ilvl w:val="5"/>
        <w:numId w:val="1"/>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uiPriority w:val="99"/>
    <w:semiHidden/>
    <w:unhideWhenUsed/>
    <w:qFormat/>
    <w:rsid w:val="00466A01"/>
    <w:pPr>
      <w:numPr>
        <w:ilvl w:val="6"/>
        <w:numId w:val="1"/>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uiPriority w:val="99"/>
    <w:semiHidden/>
    <w:unhideWhenUsed/>
    <w:qFormat/>
    <w:rsid w:val="00466A01"/>
    <w:pPr>
      <w:numPr>
        <w:ilvl w:val="7"/>
        <w:numId w:val="1"/>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uiPriority w:val="99"/>
    <w:semiHidden/>
    <w:unhideWhenUsed/>
    <w:qFormat/>
    <w:rsid w:val="00466A01"/>
    <w:pPr>
      <w:numPr>
        <w:ilvl w:val="8"/>
        <w:numId w:val="1"/>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6A01"/>
    <w:rPr>
      <w:rFonts w:ascii="Arial" w:eastAsia="Times New Roman" w:hAnsi="Arial" w:cs="Arial"/>
      <w:b/>
      <w:bCs/>
      <w:kern w:val="32"/>
      <w:sz w:val="32"/>
      <w:szCs w:val="32"/>
    </w:rPr>
  </w:style>
  <w:style w:type="character" w:customStyle="1" w:styleId="Heading2Char">
    <w:name w:val="Heading 2 Char"/>
    <w:basedOn w:val="DefaultParagraphFont"/>
    <w:link w:val="Heading2"/>
    <w:rsid w:val="00466A01"/>
    <w:rPr>
      <w:rFonts w:ascii="Arial" w:eastAsia="Times New Roman" w:hAnsi="Arial" w:cs="Times New Roman"/>
      <w:b/>
      <w:sz w:val="28"/>
      <w:szCs w:val="20"/>
    </w:rPr>
  </w:style>
  <w:style w:type="character" w:customStyle="1" w:styleId="Heading3Char">
    <w:name w:val="Heading 3 Char"/>
    <w:basedOn w:val="DefaultParagraphFont"/>
    <w:link w:val="Heading3"/>
    <w:rsid w:val="00B63FE5"/>
    <w:rPr>
      <w:rFonts w:ascii="Arial" w:eastAsia="Times New Roman" w:hAnsi="Arial" w:cs="Times New Roman"/>
      <w:b/>
      <w:sz w:val="28"/>
      <w:szCs w:val="20"/>
    </w:rPr>
  </w:style>
  <w:style w:type="character" w:customStyle="1" w:styleId="Heading4Char">
    <w:name w:val="Heading 4 Char"/>
    <w:basedOn w:val="DefaultParagraphFont"/>
    <w:link w:val="Heading4"/>
    <w:semiHidden/>
    <w:rsid w:val="00E27FC0"/>
    <w:rPr>
      <w:rFonts w:ascii="Arial" w:eastAsia="Times New Roman" w:hAnsi="Arial" w:cs="Times New Roman"/>
      <w:b/>
      <w:sz w:val="24"/>
      <w:szCs w:val="20"/>
    </w:rPr>
  </w:style>
  <w:style w:type="character" w:customStyle="1" w:styleId="Heading5Char">
    <w:name w:val="Heading 5 Char"/>
    <w:basedOn w:val="DefaultParagraphFont"/>
    <w:link w:val="Heading5"/>
    <w:semiHidden/>
    <w:rsid w:val="00466A01"/>
    <w:rPr>
      <w:rFonts w:ascii="Arial" w:eastAsia="Times New Roman" w:hAnsi="Arial" w:cs="Times New Roman"/>
      <w:szCs w:val="20"/>
    </w:rPr>
  </w:style>
  <w:style w:type="character" w:customStyle="1" w:styleId="Heading6Char">
    <w:name w:val="Heading 6 Char"/>
    <w:basedOn w:val="DefaultParagraphFont"/>
    <w:link w:val="Heading6"/>
    <w:semiHidden/>
    <w:rsid w:val="00466A01"/>
    <w:rPr>
      <w:rFonts w:ascii="Times New Roman" w:eastAsia="Times New Roman" w:hAnsi="Times New Roman" w:cs="Times New Roman"/>
      <w:i/>
      <w:szCs w:val="20"/>
    </w:rPr>
  </w:style>
  <w:style w:type="character" w:customStyle="1" w:styleId="Heading7Char">
    <w:name w:val="Heading 7 Char"/>
    <w:basedOn w:val="DefaultParagraphFont"/>
    <w:link w:val="Heading7"/>
    <w:uiPriority w:val="99"/>
    <w:semiHidden/>
    <w:rsid w:val="00466A01"/>
    <w:rPr>
      <w:rFonts w:ascii="Arial" w:eastAsia="Times New Roman" w:hAnsi="Arial" w:cs="Times New Roman"/>
      <w:sz w:val="20"/>
      <w:szCs w:val="20"/>
    </w:rPr>
  </w:style>
  <w:style w:type="character" w:customStyle="1" w:styleId="Heading8Char">
    <w:name w:val="Heading 8 Char"/>
    <w:basedOn w:val="DefaultParagraphFont"/>
    <w:link w:val="Heading8"/>
    <w:uiPriority w:val="99"/>
    <w:semiHidden/>
    <w:rsid w:val="00466A01"/>
    <w:rPr>
      <w:rFonts w:ascii="Arial" w:eastAsia="Times New Roman" w:hAnsi="Arial" w:cs="Times New Roman"/>
      <w:i/>
      <w:sz w:val="20"/>
      <w:szCs w:val="20"/>
    </w:rPr>
  </w:style>
  <w:style w:type="character" w:customStyle="1" w:styleId="Heading9Char">
    <w:name w:val="Heading 9 Char"/>
    <w:basedOn w:val="DefaultParagraphFont"/>
    <w:link w:val="Heading9"/>
    <w:uiPriority w:val="99"/>
    <w:semiHidden/>
    <w:rsid w:val="00466A01"/>
    <w:rPr>
      <w:rFonts w:ascii="Arial" w:eastAsia="Times New Roman" w:hAnsi="Arial" w:cs="Times New Roman"/>
      <w:b/>
      <w:i/>
      <w:sz w:val="18"/>
      <w:szCs w:val="20"/>
    </w:rPr>
  </w:style>
  <w:style w:type="numbering" w:customStyle="1" w:styleId="NoList1">
    <w:name w:val="No List1"/>
    <w:next w:val="NoList"/>
    <w:uiPriority w:val="99"/>
    <w:semiHidden/>
    <w:unhideWhenUsed/>
    <w:rsid w:val="00466A01"/>
  </w:style>
  <w:style w:type="character" w:styleId="Hyperlink">
    <w:name w:val="Hyperlink"/>
    <w:unhideWhenUsed/>
    <w:rsid w:val="00466A01"/>
    <w:rPr>
      <w:color w:val="0000FF"/>
      <w:u w:val="single"/>
    </w:rPr>
  </w:style>
  <w:style w:type="character" w:styleId="FollowedHyperlink">
    <w:name w:val="FollowedHyperlink"/>
    <w:semiHidden/>
    <w:unhideWhenUsed/>
    <w:rsid w:val="00466A01"/>
    <w:rPr>
      <w:color w:val="800080"/>
      <w:u w:val="single"/>
    </w:rPr>
  </w:style>
  <w:style w:type="paragraph" w:customStyle="1" w:styleId="msonormal0">
    <w:name w:val="msonormal"/>
    <w:basedOn w:val="Normal"/>
    <w:uiPriority w:val="99"/>
    <w:rsid w:val="00466A0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466A01"/>
    <w:pPr>
      <w:spacing w:before="100" w:beforeAutospacing="1" w:after="100" w:afterAutospacing="1"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semiHidden/>
    <w:unhideWhenUsed/>
    <w:rsid w:val="00466A01"/>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semiHidden/>
    <w:rsid w:val="00466A01"/>
    <w:rPr>
      <w:rFonts w:ascii="Arial" w:eastAsia="Times New Roman" w:hAnsi="Arial" w:cs="Times New Roman"/>
      <w:sz w:val="20"/>
      <w:szCs w:val="20"/>
    </w:rPr>
  </w:style>
  <w:style w:type="paragraph" w:styleId="Header">
    <w:name w:val="header"/>
    <w:basedOn w:val="Normal"/>
    <w:link w:val="HeaderChar"/>
    <w:uiPriority w:val="99"/>
    <w:unhideWhenUsed/>
    <w:rsid w:val="00466A01"/>
    <w:pPr>
      <w:tabs>
        <w:tab w:val="center" w:pos="4320"/>
        <w:tab w:val="right" w:pos="864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uiPriority w:val="99"/>
    <w:rsid w:val="00466A01"/>
    <w:rPr>
      <w:rFonts w:ascii="Arial" w:eastAsia="Times New Roman" w:hAnsi="Arial" w:cs="Times New Roman"/>
      <w:szCs w:val="20"/>
    </w:rPr>
  </w:style>
  <w:style w:type="paragraph" w:styleId="Footer">
    <w:name w:val="footer"/>
    <w:basedOn w:val="Normal"/>
    <w:link w:val="FooterChar"/>
    <w:uiPriority w:val="99"/>
    <w:unhideWhenUsed/>
    <w:rsid w:val="00466A0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66A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66A01"/>
    <w:rPr>
      <w:b/>
      <w:bCs/>
    </w:rPr>
  </w:style>
  <w:style w:type="character" w:customStyle="1" w:styleId="CommentSubjectChar">
    <w:name w:val="Comment Subject Char"/>
    <w:basedOn w:val="CommentTextChar"/>
    <w:link w:val="CommentSubject"/>
    <w:uiPriority w:val="99"/>
    <w:semiHidden/>
    <w:rsid w:val="00466A01"/>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466A0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66A01"/>
    <w:rPr>
      <w:rFonts w:ascii="Tahoma" w:eastAsia="Times New Roman" w:hAnsi="Tahoma" w:cs="Tahoma"/>
      <w:sz w:val="16"/>
      <w:szCs w:val="16"/>
    </w:rPr>
  </w:style>
  <w:style w:type="paragraph" w:styleId="Revision">
    <w:name w:val="Revision"/>
    <w:uiPriority w:val="99"/>
    <w:semiHidden/>
    <w:rsid w:val="00466A01"/>
    <w:pPr>
      <w:spacing w:after="0" w:line="240" w:lineRule="auto"/>
    </w:pPr>
    <w:rPr>
      <w:rFonts w:ascii="Arial" w:eastAsia="Times New Roman" w:hAnsi="Arial" w:cs="Times New Roman"/>
      <w:szCs w:val="20"/>
    </w:rPr>
  </w:style>
  <w:style w:type="character" w:customStyle="1" w:styleId="ListParagraphChar">
    <w:name w:val="List Paragraph Char"/>
    <w:link w:val="ListParagraph"/>
    <w:uiPriority w:val="34"/>
    <w:locked/>
    <w:rsid w:val="00466A01"/>
    <w:rPr>
      <w:rFonts w:ascii="Arial" w:hAnsi="Arial" w:cs="Arial"/>
    </w:rPr>
  </w:style>
  <w:style w:type="paragraph" w:customStyle="1" w:styleId="ListParagraph1">
    <w:name w:val="List Paragraph1"/>
    <w:basedOn w:val="Normal"/>
    <w:next w:val="ListParagraph"/>
    <w:uiPriority w:val="34"/>
    <w:qFormat/>
    <w:rsid w:val="00466A01"/>
    <w:pPr>
      <w:spacing w:after="0" w:line="240" w:lineRule="auto"/>
      <w:ind w:left="720"/>
    </w:pPr>
    <w:rPr>
      <w:rFonts w:ascii="Arial" w:hAnsi="Arial" w:cs="Arial"/>
    </w:rPr>
  </w:style>
  <w:style w:type="character" w:styleId="CommentReference">
    <w:name w:val="annotation reference"/>
    <w:uiPriority w:val="99"/>
    <w:semiHidden/>
    <w:unhideWhenUsed/>
    <w:rsid w:val="00466A01"/>
    <w:rPr>
      <w:sz w:val="16"/>
      <w:szCs w:val="16"/>
    </w:rPr>
  </w:style>
  <w:style w:type="character" w:styleId="PlaceholderText">
    <w:name w:val="Placeholder Text"/>
    <w:uiPriority w:val="99"/>
    <w:semiHidden/>
    <w:rsid w:val="00466A01"/>
    <w:rPr>
      <w:color w:val="808080"/>
    </w:rPr>
  </w:style>
  <w:style w:type="table" w:styleId="TableGrid">
    <w:name w:val="Table Grid"/>
    <w:basedOn w:val="TableNormal"/>
    <w:rsid w:val="00466A0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466A01"/>
    <w:pPr>
      <w:ind w:left="720"/>
      <w:contextualSpacing/>
    </w:pPr>
    <w:rPr>
      <w:rFonts w:ascii="Arial" w:hAnsi="Arial" w:cs="Arial"/>
    </w:rPr>
  </w:style>
  <w:style w:type="paragraph" w:styleId="Caption">
    <w:name w:val="caption"/>
    <w:basedOn w:val="Normal"/>
    <w:next w:val="Normal"/>
    <w:uiPriority w:val="35"/>
    <w:unhideWhenUsed/>
    <w:qFormat/>
    <w:rsid w:val="00B63FE5"/>
    <w:pPr>
      <w:spacing w:before="120" w:after="200" w:line="240" w:lineRule="auto"/>
      <w:jc w:val="center"/>
    </w:pPr>
    <w:rPr>
      <w:rFonts w:ascii="Arial" w:hAnsi="Arial"/>
      <w:b/>
      <w:iCs/>
      <w:sz w:val="24"/>
      <w:szCs w:val="18"/>
    </w:rPr>
  </w:style>
  <w:style w:type="paragraph" w:customStyle="1" w:styleId="Hedaing5">
    <w:name w:val="Hedaing 5"/>
    <w:basedOn w:val="Normal"/>
    <w:link w:val="Hedaing5Char"/>
    <w:qFormat/>
    <w:rsid w:val="00E10934"/>
    <w:pPr>
      <w:spacing w:before="240" w:after="120" w:line="240" w:lineRule="auto"/>
    </w:pPr>
    <w:rPr>
      <w:rFonts w:ascii="Arial" w:eastAsia="Times New Roman" w:hAnsi="Arial" w:cs="Times New Roman"/>
      <w:b/>
      <w:sz w:val="24"/>
      <w:szCs w:val="20"/>
    </w:rPr>
  </w:style>
  <w:style w:type="character" w:customStyle="1" w:styleId="Hedaing5Char">
    <w:name w:val="Hedaing 5 Char"/>
    <w:basedOn w:val="DefaultParagraphFont"/>
    <w:link w:val="Hedaing5"/>
    <w:rsid w:val="00E10934"/>
    <w:rPr>
      <w:rFonts w:ascii="Arial" w:eastAsia="Times New Roman" w:hAnsi="Arial" w:cs="Times New Roman"/>
      <w:b/>
      <w:sz w:val="24"/>
      <w:szCs w:val="20"/>
    </w:rPr>
  </w:style>
  <w:style w:type="paragraph" w:customStyle="1" w:styleId="Caption2">
    <w:name w:val="Caption2"/>
    <w:basedOn w:val="Normal"/>
    <w:link w:val="Caption2Char"/>
    <w:qFormat/>
    <w:rsid w:val="00E27FC0"/>
    <w:pPr>
      <w:spacing w:before="120" w:after="240" w:line="240" w:lineRule="auto"/>
    </w:pPr>
    <w:rPr>
      <w:rFonts w:ascii="Arial" w:eastAsia="Times New Roman" w:hAnsi="Arial" w:cs="Arial"/>
      <w:b/>
      <w:sz w:val="24"/>
    </w:rPr>
  </w:style>
  <w:style w:type="character" w:customStyle="1" w:styleId="Caption2Char">
    <w:name w:val="Caption2 Char"/>
    <w:basedOn w:val="DefaultParagraphFont"/>
    <w:link w:val="Caption2"/>
    <w:rsid w:val="00E27FC0"/>
    <w:rPr>
      <w:rFonts w:ascii="Arial" w:eastAsia="Times New Roman" w:hAnsi="Arial" w:cs="Arial"/>
      <w:b/>
      <w:sz w:val="24"/>
    </w:rPr>
  </w:style>
  <w:style w:type="paragraph" w:customStyle="1" w:styleId="Heading4A">
    <w:name w:val="Heading 4A"/>
    <w:basedOn w:val="Heading3"/>
    <w:link w:val="Heading4AChar"/>
    <w:qFormat/>
    <w:rsid w:val="00E10934"/>
    <w:pPr>
      <w:spacing w:after="60"/>
    </w:pPr>
  </w:style>
  <w:style w:type="character" w:customStyle="1" w:styleId="Heading4AChar">
    <w:name w:val="Heading 4A Char"/>
    <w:basedOn w:val="Heading3Char"/>
    <w:link w:val="Heading4A"/>
    <w:rsid w:val="00E10934"/>
    <w:rPr>
      <w:rFonts w:ascii="Arial" w:eastAsia="Times New Roman" w:hAnsi="Arial" w:cs="Times New Roman"/>
      <w:b/>
      <w:sz w:val="28"/>
      <w:szCs w:val="20"/>
    </w:rPr>
  </w:style>
  <w:style w:type="paragraph" w:customStyle="1" w:styleId="Heading4C">
    <w:name w:val="Heading 4C"/>
    <w:basedOn w:val="Heading4A"/>
    <w:link w:val="Heading4CChar"/>
    <w:qFormat/>
    <w:rsid w:val="00797DA9"/>
    <w:pPr>
      <w:spacing w:before="240" w:after="240"/>
      <w:ind w:left="0" w:firstLine="0"/>
      <w:jc w:val="left"/>
    </w:pPr>
    <w:rPr>
      <w:sz w:val="24"/>
    </w:rPr>
  </w:style>
  <w:style w:type="character" w:customStyle="1" w:styleId="Heading4CChar">
    <w:name w:val="Heading 4C Char"/>
    <w:basedOn w:val="Heading4AChar"/>
    <w:link w:val="Heading4C"/>
    <w:rsid w:val="00797DA9"/>
    <w:rPr>
      <w:rFonts w:ascii="Arial" w:eastAsia="Times New Roman" w:hAnsi="Arial" w:cs="Times New Roman"/>
      <w:b/>
      <w:sz w:val="24"/>
      <w:szCs w:val="20"/>
    </w:rPr>
  </w:style>
  <w:style w:type="paragraph" w:customStyle="1" w:styleId="Heading4B">
    <w:name w:val="Heading 4B"/>
    <w:basedOn w:val="Heading4A"/>
    <w:link w:val="Heading4BChar"/>
    <w:qFormat/>
    <w:rsid w:val="00E10934"/>
    <w:pPr>
      <w:spacing w:before="60" w:after="240"/>
    </w:pPr>
    <w:rPr>
      <w:szCs w:val="28"/>
    </w:rPr>
  </w:style>
  <w:style w:type="character" w:customStyle="1" w:styleId="Heading4BChar">
    <w:name w:val="Heading 4B Char"/>
    <w:basedOn w:val="Heading4AChar"/>
    <w:link w:val="Heading4B"/>
    <w:rsid w:val="00E10934"/>
    <w:rPr>
      <w:rFonts w:ascii="Arial" w:eastAsia="Times New Roman" w:hAnsi="Arial" w:cs="Times New Roman"/>
      <w:b/>
      <w:sz w:val="28"/>
      <w:szCs w:val="28"/>
    </w:rPr>
  </w:style>
  <w:style w:type="character" w:styleId="UnresolvedMention">
    <w:name w:val="Unresolved Mention"/>
    <w:basedOn w:val="DefaultParagraphFont"/>
    <w:uiPriority w:val="99"/>
    <w:semiHidden/>
    <w:unhideWhenUsed/>
    <w:rsid w:val="00E10934"/>
    <w:rPr>
      <w:color w:val="605E5C"/>
      <w:shd w:val="clear" w:color="auto" w:fill="E1DFDD"/>
    </w:rPr>
  </w:style>
  <w:style w:type="paragraph" w:customStyle="1" w:styleId="Caption3">
    <w:name w:val="Caption 3"/>
    <w:basedOn w:val="Normal"/>
    <w:link w:val="Caption3Char"/>
    <w:qFormat/>
    <w:rsid w:val="00361D66"/>
    <w:pPr>
      <w:jc w:val="both"/>
    </w:pPr>
    <w:rPr>
      <w:rFonts w:ascii="Arial" w:eastAsia="Times New Roman" w:hAnsi="Arial" w:cs="Times New Roman"/>
      <w:b/>
      <w:szCs w:val="20"/>
    </w:rPr>
  </w:style>
  <w:style w:type="character" w:customStyle="1" w:styleId="Caption3Char">
    <w:name w:val="Caption 3 Char"/>
    <w:basedOn w:val="DefaultParagraphFont"/>
    <w:link w:val="Caption3"/>
    <w:rsid w:val="00361D66"/>
    <w:rPr>
      <w:rFonts w:ascii="Arial" w:eastAsia="Times New Roman" w:hAnsi="Arial" w:cs="Times New Roman"/>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gov/electronic-reporting-air-emissions/electronic-reporting-tool-ert" TargetMode="External"/><Relationship Id="rId13" Type="http://schemas.openxmlformats.org/officeDocument/2006/relationships/hyperlink" Target="https://www.epa.gov/electronic-reporting-air-emissions/cedri" TargetMode="External"/><Relationship Id="rId18" Type="http://schemas.openxmlformats.org/officeDocument/2006/relationships/hyperlink" Target="http://www.cdx.epa.gov/" TargetMode="External"/><Relationship Id="rId26" Type="http://schemas.openxmlformats.org/officeDocument/2006/relationships/hyperlink" Target="https://gcc02.safelinks.protection.outlook.com/?url=https%3A%2F%2Fmienviro.michigan.gov%2Fncore%2Fexternal%2Fhome&amp;data=05%7C02%7CORENTK%40michigan.gov%7Cf2e6fc9e313246740a2b08de3822b7aa%7Cd5fb7087377742ad966a892ef47225d1%7C0%7C0%7C639009918912711080%7CUnknown%7CTWFpbGZsb3d8eyJFbXB0eU1hcGkiOnRydWUsIlYiOiIwLjAuMDAwMCIsIlAiOiJXaW4zMiIsIkFOIjoiTWFpbCIsIldUIjoyfQ%3D%3D%7C0%7C%7C%7C&amp;sdata=GfhVu8turV%2F%2FPkX2AKxP6225DrI0m6PwTFE7KJBg2Do%3D&amp;reserved=0" TargetMode="External"/><Relationship Id="rId3" Type="http://schemas.openxmlformats.org/officeDocument/2006/relationships/styles" Target="styles.xml"/><Relationship Id="rId21" Type="http://schemas.openxmlformats.org/officeDocument/2006/relationships/hyperlink" Target="https://cdx.epa.gov/" TargetMode="External"/><Relationship Id="rId7" Type="http://schemas.openxmlformats.org/officeDocument/2006/relationships/endnotes" Target="endnotes.xml"/><Relationship Id="rId12" Type="http://schemas.openxmlformats.org/officeDocument/2006/relationships/hyperlink" Target="https://cdx.epa.gov/" TargetMode="External"/><Relationship Id="rId17" Type="http://schemas.openxmlformats.org/officeDocument/2006/relationships/hyperlink" Target="https://www.epa.gov/electronic-reporting-air-emissions/electronic-reporting-tool-ert" TargetMode="External"/><Relationship Id="rId25" Type="http://schemas.openxmlformats.org/officeDocument/2006/relationships/hyperlink" Target="https://mienviro.michigan.gov/ncore/external/home" TargetMode="External"/><Relationship Id="rId2" Type="http://schemas.openxmlformats.org/officeDocument/2006/relationships/numbering" Target="numbering.xml"/><Relationship Id="rId16" Type="http://schemas.openxmlformats.org/officeDocument/2006/relationships/hyperlink" Target="https://www.epa.gov/electronic-reporting-air-emissions/cedri" TargetMode="External"/><Relationship Id="rId20" Type="http://schemas.openxmlformats.org/officeDocument/2006/relationships/hyperlink" Target="https://www.epa.gov/electronic-reporting-air-emissions/electronic-reporting-tool-er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pa.gov/electronic-reporting-air-emissions/electronic-reporting-tool-ert" TargetMode="Externa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cdx.epa.gov/" TargetMode="External"/><Relationship Id="rId23" Type="http://schemas.openxmlformats.org/officeDocument/2006/relationships/image" Target="media/image1.png"/><Relationship Id="rId28" Type="http://schemas.openxmlformats.org/officeDocument/2006/relationships/fontTable" Target="fontTable.xml"/><Relationship Id="rId10" Type="http://schemas.openxmlformats.org/officeDocument/2006/relationships/hyperlink" Target="https://www.epa.gov/electronic-reporting-air-emissions/cedri" TargetMode="External"/><Relationship Id="rId19" Type="http://schemas.openxmlformats.org/officeDocument/2006/relationships/hyperlink" Target="https://www.epa.gov/electronic-reporting-air-emissions/cedri" TargetMode="External"/><Relationship Id="rId4" Type="http://schemas.openxmlformats.org/officeDocument/2006/relationships/settings" Target="settings.xml"/><Relationship Id="rId9" Type="http://schemas.openxmlformats.org/officeDocument/2006/relationships/hyperlink" Target="https://cdx.epa.gov/" TargetMode="External"/><Relationship Id="rId14" Type="http://schemas.openxmlformats.org/officeDocument/2006/relationships/hyperlink" Target="https://www.epa.gov/electronic-reporting-air-emissions/electronic-reporting-tool-ert" TargetMode="External"/><Relationship Id="rId22" Type="http://schemas.openxmlformats.org/officeDocument/2006/relationships/hyperlink" Target="https://www.epa.gov/electronic-reporting-air-emissions/cedri"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98DB5-3BB2-4E46-98CC-722D56B89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60-3x-01-landfill-nmoc-greater-than-34-mg.dotx</Template>
  <TotalTime>3</TotalTime>
  <Pages>38</Pages>
  <Words>15374</Words>
  <Characters>87632</Characters>
  <Application>Microsoft Office Word</Application>
  <DocSecurity>0</DocSecurity>
  <Lines>730</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Ted Morris</dc:creator>
  <cp:lastModifiedBy>Orent, Kelly (EGLE)</cp:lastModifiedBy>
  <cp:revision>3</cp:revision>
  <dcterms:created xsi:type="dcterms:W3CDTF">2026-04-15T12:23:00Z</dcterms:created>
  <dcterms:modified xsi:type="dcterms:W3CDTF">2026-04-28T18:54:00Z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fec7ddaf-7c7a-4581-a62e-dfd10618abff</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2023-10-02T19:27:49Z</vt:lpwstr>
  </property>
  <property fmtid="{D5CDD505-2E9C-101B-9397-08002B2CF9AE}" pid="8" name="MSIP_Label_2f46dfe0-534f-4c95-815c-5b1af86b9823_SiteId">
    <vt:lpwstr>d5fb7087-3777-42ad-966a-892ef47225d1</vt:lpwstr>
  </property>
</Properties>
</file>