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A0A1D" w14:textId="77777777" w:rsidR="00007F60" w:rsidRPr="00AC7322" w:rsidRDefault="00000000" w:rsidP="00A6292C">
      <w:pPr>
        <w:pStyle w:val="Heading4A"/>
      </w:pPr>
      <w:bookmarkStart w:id="0" w:name="_Toc852399"/>
      <w:bookmarkStart w:id="1" w:name="_Toc852730"/>
      <w:bookmarkStart w:id="2" w:name="_Toc8785176"/>
      <w:bookmarkStart w:id="3" w:name="_Toc30315082"/>
      <w:r w:rsidRPr="00AC7322">
        <w:t>FG</w:t>
      </w:r>
      <w:r w:rsidRPr="00A6292C">
        <w:rPr>
          <w:color w:val="EE0000"/>
        </w:rPr>
        <w:t>{ID}</w:t>
      </w:r>
      <w:bookmarkEnd w:id="0"/>
      <w:bookmarkEnd w:id="1"/>
      <w:bookmarkEnd w:id="2"/>
      <w:bookmarkEnd w:id="3"/>
    </w:p>
    <w:p w14:paraId="2B52B654" w14:textId="77777777" w:rsidR="00007F60" w:rsidRPr="00007F60" w:rsidRDefault="00000000" w:rsidP="00A6292C">
      <w:pPr>
        <w:pStyle w:val="Heading4B"/>
      </w:pPr>
      <w:r w:rsidRPr="00007F60">
        <w:t>FLEXIBLE GROUP CONDITIONS</w:t>
      </w:r>
    </w:p>
    <w:p w14:paraId="1F298C69" w14:textId="77777777" w:rsidR="00007F60" w:rsidRPr="00007F60" w:rsidRDefault="00000000" w:rsidP="00A6292C">
      <w:pPr>
        <w:spacing w:after="0" w:line="240" w:lineRule="auto"/>
        <w:jc w:val="center"/>
        <w:rPr>
          <w:rFonts w:ascii="Arial" w:eastAsia="Times New Roman" w:hAnsi="Arial" w:cs="Times New Roman"/>
          <w:sz w:val="28"/>
          <w:szCs w:val="28"/>
        </w:rPr>
      </w:pPr>
      <w:r w:rsidRPr="00007F60">
        <w:rPr>
          <w:rFonts w:ascii="Arial" w:eastAsia="Times New Roman" w:hAnsi="Arial" w:cs="Times New Roman"/>
          <w:b/>
          <w:color w:val="0000FF"/>
          <w:sz w:val="24"/>
          <w:szCs w:val="24"/>
        </w:rPr>
        <w:t>Major Source – New or Reconstructed Emergency SI ≤ 500 bhp</w:t>
      </w:r>
    </w:p>
    <w:p w14:paraId="454CC02A" w14:textId="77777777" w:rsidR="00007F60" w:rsidRPr="00007F60" w:rsidRDefault="00000000" w:rsidP="00A6292C">
      <w:pPr>
        <w:spacing w:before="120"/>
        <w:rPr>
          <w:rFonts w:ascii="Arial" w:eastAsia="Times New Roman" w:hAnsi="Arial" w:cs="Times New Roman"/>
          <w:bCs/>
          <w:sz w:val="20"/>
          <w:szCs w:val="20"/>
        </w:rPr>
      </w:pPr>
      <w:r w:rsidRPr="007C17AF">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1E124466" w14:textId="19A57A7D" w:rsidR="00007F60" w:rsidRPr="00A6292C" w:rsidRDefault="00000000" w:rsidP="00A6292C">
      <w:pPr>
        <w:spacing w:before="120"/>
        <w:rPr>
          <w:rFonts w:ascii="Arial" w:eastAsia="Times New Roman" w:hAnsi="Arial" w:cs="Times New Roman"/>
          <w:sz w:val="20"/>
          <w:szCs w:val="20"/>
        </w:rPr>
      </w:pPr>
      <w:r w:rsidRPr="00007F60">
        <w:rPr>
          <w:rFonts w:ascii="Arial" w:eastAsia="Times New Roman" w:hAnsi="Arial" w:cs="Times New Roman"/>
          <w:b/>
          <w:color w:val="0000FF"/>
          <w:sz w:val="20"/>
          <w:szCs w:val="20"/>
        </w:rPr>
        <w:t xml:space="preserve">Blue text is guidance or notes on the use of the template.  </w:t>
      </w:r>
      <w:r w:rsidR="00A6292C" w:rsidRPr="00A6292C">
        <w:rPr>
          <w:rFonts w:ascii="Arial" w:eastAsia="Times New Roman" w:hAnsi="Arial" w:cs="Times New Roman"/>
          <w:b/>
          <w:color w:val="0000FF"/>
          <w:sz w:val="20"/>
          <w:szCs w:val="20"/>
        </w:rPr>
        <w:t xml:space="preserve">DELETE ALL BLUE TEXT </w:t>
      </w:r>
      <w:r w:rsidR="00A6292C" w:rsidRPr="00A6292C">
        <w:rPr>
          <w:rFonts w:ascii="Arial" w:eastAsia="Times New Roman" w:hAnsi="Arial" w:cs="Times New Roman"/>
          <w:b/>
          <w:color w:val="0000CC"/>
          <w:sz w:val="20"/>
          <w:szCs w:val="20"/>
        </w:rPr>
        <w:t>PRIOR T</w:t>
      </w:r>
      <w:r w:rsidR="00A6292C" w:rsidRPr="00A6292C">
        <w:rPr>
          <w:rFonts w:ascii="Arial" w:eastAsia="Times New Roman" w:hAnsi="Arial" w:cs="Times New Roman"/>
          <w:b/>
          <w:color w:val="0000FF"/>
          <w:sz w:val="20"/>
          <w:szCs w:val="20"/>
        </w:rPr>
        <w:t>O ISSUING THE FINAL PERMIT OR SUBMITTING IT WITH A PERMIT APPLICATION.</w:t>
      </w:r>
    </w:p>
    <w:p w14:paraId="73B75B1D" w14:textId="1F34EFCA" w:rsidR="00007F60" w:rsidRPr="00A6292C" w:rsidRDefault="00000000" w:rsidP="00A6292C">
      <w:pPr>
        <w:spacing w:before="120"/>
        <w:rPr>
          <w:rFonts w:ascii="Arial" w:eastAsia="Times New Roman" w:hAnsi="Arial" w:cs="Times New Roman"/>
          <w:bCs/>
          <w:sz w:val="20"/>
          <w:szCs w:val="20"/>
        </w:rPr>
      </w:pPr>
      <w:r w:rsidRPr="00007F60">
        <w:rPr>
          <w:rFonts w:ascii="Arial" w:eastAsia="Times New Roman" w:hAnsi="Arial" w:cs="Arial"/>
          <w:b/>
          <w:color w:val="0000FF"/>
          <w:sz w:val="20"/>
          <w:szCs w:val="20"/>
        </w:rPr>
        <w:t xml:space="preserve">This template is for new or reconstructed emergency SI RICE less than or equal to 500 bhp at a major source as applicable.  The RICE is new or reconstructed if </w:t>
      </w:r>
      <w:r w:rsidRPr="00007F60">
        <w:rPr>
          <w:rFonts w:ascii="Arial" w:eastAsia="Times New Roman" w:hAnsi="Arial" w:cs="Times New Roman"/>
          <w:b/>
          <w:color w:val="0000FF"/>
          <w:sz w:val="20"/>
          <w:szCs w:val="20"/>
        </w:rPr>
        <w:t xml:space="preserve">the date of installation or reconstruction is after June 12, 2006.  </w:t>
      </w:r>
      <w:r w:rsidR="00A6292C" w:rsidRPr="00A6292C">
        <w:rPr>
          <w:rFonts w:ascii="Arial" w:eastAsia="Times New Roman" w:hAnsi="Arial" w:cs="Times New Roman"/>
          <w:b/>
          <w:color w:val="0000FF"/>
          <w:sz w:val="20"/>
          <w:szCs w:val="20"/>
        </w:rPr>
        <w:t>IF SUBJECT TO 40 CFR PART 60, SUBPART JJJJ ADD SC IX.1 TO THE NSPS REQUIREMENTS.</w:t>
      </w:r>
    </w:p>
    <w:p w14:paraId="207DBD10" w14:textId="3365B0E4" w:rsidR="00007F60" w:rsidRPr="00007F60" w:rsidRDefault="00000000" w:rsidP="00A6292C">
      <w:pPr>
        <w:spacing w:before="120"/>
        <w:rPr>
          <w:rFonts w:ascii="Arial" w:eastAsia="Times New Roman" w:hAnsi="Arial" w:cs="Times New Roman"/>
          <w:b/>
          <w:color w:val="0000FF"/>
          <w:sz w:val="20"/>
          <w:szCs w:val="20"/>
        </w:rPr>
      </w:pPr>
      <w:r w:rsidRPr="00007F60">
        <w:rPr>
          <w:rFonts w:ascii="Arial" w:eastAsia="Times New Roman" w:hAnsi="Arial" w:cs="Times New Roman"/>
          <w:b/>
          <w:color w:val="0000FF"/>
          <w:sz w:val="20"/>
          <w:szCs w:val="20"/>
        </w:rPr>
        <w:t xml:space="preserve">If this template is being used for an ROP Reopening or Renewal, </w:t>
      </w:r>
      <w:r w:rsidR="00A6292C">
        <w:rPr>
          <w:rFonts w:ascii="Arial" w:eastAsia="Times New Roman" w:hAnsi="Arial" w:cs="Times New Roman"/>
          <w:b/>
          <w:color w:val="0000FF"/>
          <w:sz w:val="20"/>
          <w:szCs w:val="20"/>
        </w:rPr>
        <w:t>AND</w:t>
      </w:r>
      <w:r w:rsidRPr="00007F60">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w:t>
      </w:r>
    </w:p>
    <w:p w14:paraId="0B2CD8C9" w14:textId="77777777" w:rsidR="00007F60" w:rsidRPr="007C17AF" w:rsidRDefault="00000000" w:rsidP="00A6292C">
      <w:pPr>
        <w:spacing w:before="120"/>
        <w:rPr>
          <w:rFonts w:ascii="Arial" w:eastAsia="Times New Roman" w:hAnsi="Arial" w:cs="Times New Roman"/>
          <w:b/>
          <w:color w:val="ED0000"/>
          <w:sz w:val="20"/>
          <w:szCs w:val="20"/>
        </w:rPr>
      </w:pPr>
      <w:r w:rsidRPr="007C17AF">
        <w:rPr>
          <w:rFonts w:ascii="Arial" w:eastAsia="Times New Roman" w:hAnsi="Arial" w:cs="Times New Roman"/>
          <w:b/>
          <w:color w:val="ED0000"/>
          <w:sz w:val="20"/>
          <w:szCs w:val="20"/>
        </w:rPr>
        <w:t>Permit staff, if using in a PTI, change the UARs for R 336.1213(3) to R 336.1205(1)(a) in SC IV.1 and SC VI.2.</w:t>
      </w:r>
    </w:p>
    <w:p w14:paraId="6034088A" w14:textId="77777777" w:rsidR="00007F60" w:rsidRPr="00007F60" w:rsidRDefault="00000000" w:rsidP="00A6292C">
      <w:pPr>
        <w:pStyle w:val="Heading5"/>
        <w:rPr>
          <w:rFonts w:eastAsia="Times New Roman"/>
          <w:bCs/>
          <w:sz w:val="20"/>
        </w:rPr>
      </w:pPr>
      <w:r w:rsidRPr="00007F60">
        <w:rPr>
          <w:rFonts w:eastAsia="Times New Roman"/>
        </w:rPr>
        <w:t>DESCRIPTION</w:t>
      </w:r>
    </w:p>
    <w:p w14:paraId="5B12964B" w14:textId="26A630A8" w:rsidR="00007F60" w:rsidRPr="00007F60" w:rsidRDefault="00000000" w:rsidP="007C17AF">
      <w:pPr>
        <w:spacing w:before="240" w:after="240"/>
        <w:rPr>
          <w:rFonts w:ascii="Arial" w:eastAsia="Times New Roman" w:hAnsi="Arial" w:cs="Times New Roman"/>
          <w:sz w:val="20"/>
          <w:szCs w:val="20"/>
        </w:rPr>
      </w:pPr>
      <w:r w:rsidRPr="00007F60">
        <w:rPr>
          <w:rFonts w:ascii="Arial" w:eastAsia="Calibri" w:hAnsi="Arial" w:cs="Arial"/>
          <w:b/>
          <w:sz w:val="20"/>
          <w:szCs w:val="20"/>
        </w:rPr>
        <w:t>40 CFR Part 63, Subpart ZZZZ</w:t>
      </w:r>
      <w:r w:rsidRPr="00007F60">
        <w:rPr>
          <w:rFonts w:ascii="Arial" w:eastAsia="Calibri" w:hAnsi="Arial" w:cs="Arial"/>
          <w:sz w:val="20"/>
          <w:szCs w:val="20"/>
        </w:rPr>
        <w:t xml:space="preserve"> - </w:t>
      </w:r>
      <w:r w:rsidRPr="00007F60">
        <w:rPr>
          <w:rFonts w:ascii="Arial" w:eastAsia="Times New Roman" w:hAnsi="Arial" w:cs="Times New Roman"/>
          <w:sz w:val="20"/>
          <w:szCs w:val="20"/>
        </w:rPr>
        <w:t>National Emission Standards for Hazardous Air Pollutants for Stationary Reciprocating Internal Combustion Engines (RICE), located at a major</w:t>
      </w:r>
      <w:r w:rsidRPr="00007F60">
        <w:rPr>
          <w:rFonts w:ascii="Arial" w:eastAsia="Times New Roman" w:hAnsi="Arial" w:cs="Times New Roman"/>
          <w:color w:val="FF0000"/>
          <w:sz w:val="20"/>
          <w:szCs w:val="20"/>
        </w:rPr>
        <w:t xml:space="preserve"> </w:t>
      </w:r>
      <w:r w:rsidRPr="00007F60">
        <w:rPr>
          <w:rFonts w:ascii="Arial" w:eastAsia="Times New Roman" w:hAnsi="Arial" w:cs="Times New Roman"/>
          <w:sz w:val="20"/>
          <w:szCs w:val="20"/>
        </w:rPr>
        <w:t xml:space="preserve">source of HAP emissions, new or reconstructed emergency, spark ignition (SI) RICE less than or equal to 500 brake hp.  </w:t>
      </w:r>
      <w:bookmarkStart w:id="4" w:name="_Hlk38352713"/>
      <w:r w:rsidRPr="00007F60">
        <w:rPr>
          <w:rFonts w:ascii="Arial" w:eastAsia="Times New Roman" w:hAnsi="Arial" w:cs="Times New Roman"/>
          <w:sz w:val="20"/>
          <w:szCs w:val="20"/>
        </w:rPr>
        <w:t>A RICE is new or reconstructed if the date of installation or reconstruction is after June 12, 2006.</w:t>
      </w:r>
      <w:r w:rsidR="00AC7322">
        <w:rPr>
          <w:rFonts w:ascii="Arial" w:eastAsia="Times New Roman" w:hAnsi="Arial" w:cs="Times New Roman"/>
          <w:sz w:val="20"/>
          <w:szCs w:val="20"/>
        </w:rPr>
        <w:t xml:space="preserve"> </w:t>
      </w:r>
      <w:r w:rsidRPr="00007F60">
        <w:rPr>
          <w:rFonts w:ascii="Arial" w:eastAsia="Times New Roman" w:hAnsi="Arial" w:cs="Times New Roman"/>
          <w:sz w:val="20"/>
          <w:szCs w:val="20"/>
        </w:rPr>
        <w:t xml:space="preserve"> </w:t>
      </w:r>
      <w:r w:rsidRPr="007C17AF">
        <w:rPr>
          <w:rFonts w:ascii="Arial" w:eastAsia="Times New Roman" w:hAnsi="Arial" w:cs="Times New Roman"/>
          <w:color w:val="ED0000"/>
          <w:sz w:val="20"/>
          <w:szCs w:val="20"/>
        </w:rPr>
        <w:t>{May add specifics for the affected EU(s).}</w:t>
      </w:r>
      <w:bookmarkEnd w:id="4"/>
    </w:p>
    <w:p w14:paraId="2A4E21A4" w14:textId="29FF80AE" w:rsidR="00007F60" w:rsidRPr="00007F60" w:rsidRDefault="00000000" w:rsidP="007C17AF">
      <w:pPr>
        <w:spacing w:before="240" w:after="240"/>
        <w:rPr>
          <w:rFonts w:ascii="Arial" w:eastAsia="Times New Roman" w:hAnsi="Arial" w:cs="Times New Roman"/>
          <w:sz w:val="20"/>
          <w:szCs w:val="20"/>
        </w:rPr>
      </w:pPr>
      <w:r w:rsidRPr="00007F60">
        <w:rPr>
          <w:rFonts w:ascii="Arial" w:eastAsia="Times New Roman" w:hAnsi="Arial" w:cs="Times New Roman"/>
          <w:b/>
          <w:sz w:val="20"/>
          <w:szCs w:val="20"/>
        </w:rPr>
        <w:t>Emission Unit</w:t>
      </w:r>
      <w:r w:rsidR="00A6292C">
        <w:rPr>
          <w:rFonts w:ascii="Arial" w:eastAsia="Times New Roman" w:hAnsi="Arial" w:cs="Times New Roman"/>
          <w:b/>
          <w:sz w:val="20"/>
          <w:szCs w:val="20"/>
        </w:rPr>
        <w:t>(s)</w:t>
      </w:r>
      <w:r w:rsidRPr="00007F60">
        <w:rPr>
          <w:rFonts w:ascii="Arial" w:eastAsia="Times New Roman" w:hAnsi="Arial" w:cs="Times New Roman"/>
          <w:b/>
          <w:sz w:val="20"/>
          <w:szCs w:val="20"/>
        </w:rPr>
        <w:t>:</w:t>
      </w:r>
      <w:r w:rsidRPr="00007F60">
        <w:rPr>
          <w:rFonts w:ascii="Arial" w:eastAsia="Times New Roman" w:hAnsi="Arial" w:cs="Times New Roman"/>
          <w:sz w:val="20"/>
          <w:szCs w:val="20"/>
        </w:rPr>
        <w:t xml:space="preserve"> </w:t>
      </w:r>
      <w:r w:rsidR="00AC7322">
        <w:rPr>
          <w:rFonts w:ascii="Arial" w:eastAsia="Times New Roman" w:hAnsi="Arial" w:cs="Times New Roman"/>
          <w:sz w:val="20"/>
          <w:szCs w:val="20"/>
        </w:rPr>
        <w:t xml:space="preserve"> </w:t>
      </w:r>
      <w:r w:rsidRPr="007C17AF">
        <w:rPr>
          <w:rFonts w:ascii="Arial" w:eastAsia="Times New Roman" w:hAnsi="Arial" w:cs="Arial"/>
          <w:color w:val="ED0000"/>
          <w:sz w:val="20"/>
          <w:szCs w:val="20"/>
        </w:rPr>
        <w:t>{</w:t>
      </w:r>
      <w:r w:rsidRPr="007C17AF">
        <w:rPr>
          <w:rFonts w:ascii="Arial" w:eastAsia="Times New Roman" w:hAnsi="Arial" w:cs="Arial"/>
          <w:bCs/>
          <w:color w:val="ED0000"/>
          <w:sz w:val="20"/>
          <w:szCs w:val="20"/>
        </w:rPr>
        <w:t xml:space="preserve">Site Specific List of Emission Units} </w:t>
      </w:r>
    </w:p>
    <w:p w14:paraId="077F003E" w14:textId="77777777" w:rsidR="00007F60" w:rsidRPr="00007F60" w:rsidRDefault="00000000" w:rsidP="00A6292C">
      <w:pPr>
        <w:pStyle w:val="Heading5"/>
        <w:rPr>
          <w:rFonts w:eastAsia="Times New Roman"/>
          <w:bCs/>
          <w:sz w:val="20"/>
        </w:rPr>
      </w:pPr>
      <w:r w:rsidRPr="00007F60">
        <w:rPr>
          <w:rFonts w:eastAsia="Times New Roman"/>
        </w:rPr>
        <w:t>POLLUTION CONTROL EQUIPMENT</w:t>
      </w:r>
    </w:p>
    <w:p w14:paraId="595E6FBA" w14:textId="77777777" w:rsidR="00007F60" w:rsidRPr="00007F60" w:rsidRDefault="00000000" w:rsidP="00A6292C">
      <w:pPr>
        <w:spacing w:before="120"/>
        <w:rPr>
          <w:rFonts w:ascii="Arial" w:eastAsia="Times New Roman" w:hAnsi="Arial" w:cs="Times New Roman"/>
          <w:sz w:val="20"/>
          <w:szCs w:val="20"/>
        </w:rPr>
      </w:pPr>
      <w:r w:rsidRPr="007C17AF">
        <w:rPr>
          <w:rFonts w:ascii="Arial" w:eastAsia="Times New Roman" w:hAnsi="Arial" w:cs="Times New Roman"/>
          <w:color w:val="ED0000"/>
          <w:sz w:val="20"/>
          <w:szCs w:val="20"/>
        </w:rPr>
        <w:t>{Enter site specific pollution control equipment or NA}</w:t>
      </w:r>
    </w:p>
    <w:p w14:paraId="3847EBE3" w14:textId="77777777" w:rsidR="00007F60" w:rsidRPr="00007F60" w:rsidRDefault="00000000" w:rsidP="00A6292C">
      <w:pPr>
        <w:pStyle w:val="Heading5"/>
        <w:rPr>
          <w:rFonts w:eastAsia="Times New Roman"/>
          <w:bCs/>
          <w:sz w:val="20"/>
        </w:rPr>
      </w:pPr>
      <w:r w:rsidRPr="00007F60">
        <w:rPr>
          <w:rFonts w:eastAsia="Times New Roman"/>
        </w:rPr>
        <w:t>I.  EMISSION LIMIT(S)</w:t>
      </w:r>
    </w:p>
    <w:p w14:paraId="0C5A7E69" w14:textId="77777777" w:rsidR="00007F60" w:rsidRPr="00007F60" w:rsidRDefault="00000000" w:rsidP="00A6292C">
      <w:pPr>
        <w:spacing w:before="120"/>
        <w:rPr>
          <w:rFonts w:ascii="Arial" w:eastAsia="Times New Roman" w:hAnsi="Arial" w:cs="Times New Roman"/>
          <w:sz w:val="20"/>
          <w:szCs w:val="20"/>
        </w:rPr>
      </w:pPr>
      <w:r w:rsidRPr="00007F60">
        <w:rPr>
          <w:rFonts w:ascii="Arial" w:eastAsia="Times New Roman" w:hAnsi="Arial" w:cs="Times New Roman"/>
          <w:sz w:val="20"/>
          <w:szCs w:val="20"/>
        </w:rPr>
        <w:t>NA</w:t>
      </w:r>
    </w:p>
    <w:p w14:paraId="319B5FB6" w14:textId="77777777" w:rsidR="00007F60" w:rsidRPr="00007F60" w:rsidRDefault="00000000" w:rsidP="00A6292C">
      <w:pPr>
        <w:pStyle w:val="Heading5"/>
        <w:rPr>
          <w:rFonts w:eastAsia="Times New Roman"/>
          <w:bCs/>
          <w:sz w:val="20"/>
        </w:rPr>
      </w:pPr>
      <w:r w:rsidRPr="00007F60">
        <w:rPr>
          <w:rFonts w:eastAsia="Times New Roman"/>
        </w:rPr>
        <w:t>II.  MATERIAL LIMIT(S)</w:t>
      </w:r>
    </w:p>
    <w:p w14:paraId="730FCA3F" w14:textId="77777777" w:rsidR="00007F60" w:rsidRPr="00007F60" w:rsidRDefault="00000000" w:rsidP="00A6292C">
      <w:pPr>
        <w:spacing w:before="120"/>
        <w:rPr>
          <w:rFonts w:ascii="Arial" w:eastAsia="Times New Roman" w:hAnsi="Arial" w:cs="Arial"/>
          <w:color w:val="000000"/>
          <w:sz w:val="20"/>
          <w:szCs w:val="20"/>
        </w:rPr>
      </w:pPr>
      <w:r w:rsidRPr="00007F60">
        <w:rPr>
          <w:rFonts w:ascii="Arial" w:eastAsia="Times New Roman" w:hAnsi="Arial" w:cs="Arial"/>
          <w:color w:val="000000"/>
          <w:sz w:val="20"/>
          <w:szCs w:val="20"/>
        </w:rPr>
        <w:t>NA</w:t>
      </w:r>
    </w:p>
    <w:p w14:paraId="7BB5F469" w14:textId="77777777" w:rsidR="00007F60" w:rsidRPr="00007F60" w:rsidRDefault="00000000" w:rsidP="00A6292C">
      <w:pPr>
        <w:pStyle w:val="Heading5"/>
        <w:rPr>
          <w:rFonts w:eastAsia="Times New Roman"/>
        </w:rPr>
      </w:pPr>
      <w:r w:rsidRPr="00007F60">
        <w:rPr>
          <w:rFonts w:eastAsia="Times New Roman"/>
        </w:rPr>
        <w:t xml:space="preserve">III.  PROCESS/OPERATIONAL RESTRICTION(S) </w:t>
      </w:r>
    </w:p>
    <w:p w14:paraId="3AE62E7E" w14:textId="37748332" w:rsidR="00007F60" w:rsidRPr="006F5E36" w:rsidRDefault="00000000" w:rsidP="00A6292C">
      <w:pPr>
        <w:spacing w:before="120"/>
        <w:ind w:left="360" w:hanging="360"/>
        <w:rPr>
          <w:rFonts w:ascii="Arial" w:eastAsia="Times New Roman" w:hAnsi="Arial" w:cs="Arial"/>
          <w:sz w:val="20"/>
          <w:szCs w:val="20"/>
        </w:rPr>
      </w:pPr>
      <w:r w:rsidRPr="007C17AF">
        <w:rPr>
          <w:rFonts w:ascii="Arial" w:eastAsia="Times New Roman" w:hAnsi="Arial" w:cs="Arial"/>
          <w:b/>
          <w:bCs/>
          <w:color w:val="ED0000"/>
          <w:sz w:val="20"/>
          <w:szCs w:val="20"/>
        </w:rPr>
        <w:t xml:space="preserve">Use only if </w:t>
      </w:r>
      <w:r w:rsidR="00A6292C" w:rsidRPr="007C17AF">
        <w:rPr>
          <w:rFonts w:ascii="Arial" w:eastAsia="Times New Roman" w:hAnsi="Arial" w:cs="Arial"/>
          <w:b/>
          <w:bCs/>
          <w:color w:val="ED0000"/>
          <w:sz w:val="20"/>
          <w:szCs w:val="20"/>
        </w:rPr>
        <w:t>NOT</w:t>
      </w:r>
      <w:r w:rsidRPr="007C17AF">
        <w:rPr>
          <w:rFonts w:ascii="Arial" w:eastAsia="Times New Roman" w:hAnsi="Arial" w:cs="Arial"/>
          <w:b/>
          <w:bCs/>
          <w:color w:val="ED0000"/>
          <w:sz w:val="20"/>
          <w:szCs w:val="20"/>
        </w:rPr>
        <w:t xml:space="preserve"> subject to 40 CFR Part 60, Subpart JJJJ, otherwise NA:</w:t>
      </w:r>
    </w:p>
    <w:p w14:paraId="2B9262DA" w14:textId="77777777" w:rsidR="00007F60" w:rsidRPr="00007F60" w:rsidRDefault="00000000" w:rsidP="00A6292C">
      <w:pPr>
        <w:spacing w:before="120"/>
        <w:ind w:left="360" w:hanging="360"/>
        <w:rPr>
          <w:rFonts w:ascii="Arial" w:eastAsia="Times New Roman" w:hAnsi="Arial" w:cs="Arial"/>
          <w:bCs/>
          <w:sz w:val="20"/>
          <w:szCs w:val="20"/>
        </w:rPr>
      </w:pPr>
      <w:r w:rsidRPr="00007F60">
        <w:rPr>
          <w:rFonts w:ascii="Arial" w:eastAsia="Times New Roman" w:hAnsi="Arial" w:cs="Arial"/>
          <w:sz w:val="20"/>
          <w:szCs w:val="20"/>
        </w:rPr>
        <w:t>1.</w:t>
      </w:r>
      <w:r w:rsidRPr="00007F60">
        <w:rPr>
          <w:rFonts w:ascii="Arial" w:eastAsia="Times New Roman" w:hAnsi="Arial" w:cs="Arial"/>
          <w:sz w:val="20"/>
          <w:szCs w:val="20"/>
        </w:rPr>
        <w:tab/>
      </w:r>
      <w:r w:rsidRPr="00007F60">
        <w:rPr>
          <w:rFonts w:ascii="Arial" w:eastAsia="Times New Roman" w:hAnsi="Arial" w:cs="Times New Roman"/>
          <w:sz w:val="20"/>
          <w:szCs w:val="20"/>
        </w:rPr>
        <w:t>The permittee shall operate and maintain</w:t>
      </w:r>
      <w:r w:rsidRPr="00007F60">
        <w:rPr>
          <w:rFonts w:ascii="Arial" w:eastAsia="Times New Roman" w:hAnsi="Arial" w:cs="Arial"/>
          <w:sz w:val="20"/>
          <w:szCs w:val="20"/>
        </w:rPr>
        <w:t xml:space="preserve"> </w:t>
      </w:r>
      <w:r w:rsidRPr="00007F60">
        <w:rPr>
          <w:rFonts w:ascii="Arial" w:eastAsia="Times New Roman" w:hAnsi="Arial" w:cs="Arial"/>
          <w:color w:val="000000"/>
          <w:sz w:val="20"/>
          <w:szCs w:val="20"/>
        </w:rPr>
        <w:t>e</w:t>
      </w:r>
      <w:r w:rsidRPr="00007F60">
        <w:rPr>
          <w:rFonts w:ascii="Arial" w:eastAsia="Times New Roman" w:hAnsi="Arial" w:cs="Arial"/>
          <w:sz w:val="20"/>
          <w:szCs w:val="20"/>
        </w:rPr>
        <w:t xml:space="preserve">ach engine in </w:t>
      </w:r>
      <w:r w:rsidRPr="00007F60">
        <w:rPr>
          <w:rFonts w:ascii="Arial" w:eastAsia="Times New Roman" w:hAnsi="Arial" w:cs="Times New Roman"/>
          <w:sz w:val="20"/>
          <w:szCs w:val="20"/>
        </w:rPr>
        <w:t>FG</w:t>
      </w:r>
      <w:r w:rsidRPr="007C17AF">
        <w:rPr>
          <w:rFonts w:ascii="Arial" w:eastAsia="Times New Roman" w:hAnsi="Arial" w:cs="Times New Roman"/>
          <w:color w:val="ED0000"/>
          <w:sz w:val="20"/>
          <w:szCs w:val="20"/>
        </w:rPr>
        <w:t xml:space="preserve">{ID} </w:t>
      </w:r>
      <w:r w:rsidRPr="00007F60">
        <w:rPr>
          <w:rFonts w:ascii="Arial" w:eastAsia="Times New Roman" w:hAnsi="Arial" w:cs="Arial"/>
          <w:sz w:val="20"/>
          <w:szCs w:val="20"/>
        </w:rPr>
        <w:t xml:space="preserve">and after-treatment control device (if any) in a manner consistent with good air pollution control practices for minimizing emissions.  </w:t>
      </w:r>
      <w:r w:rsidRPr="00007F60">
        <w:rPr>
          <w:rFonts w:ascii="Arial" w:eastAsia="Times New Roman" w:hAnsi="Arial" w:cs="Arial"/>
          <w:b/>
          <w:sz w:val="20"/>
          <w:szCs w:val="20"/>
        </w:rPr>
        <w:t>(40 CFR 63.6605)</w:t>
      </w:r>
    </w:p>
    <w:p w14:paraId="22A42DAF" w14:textId="77777777" w:rsidR="00007F60" w:rsidRPr="00007F60" w:rsidRDefault="00000000" w:rsidP="00A6292C">
      <w:pPr>
        <w:spacing w:before="120"/>
        <w:ind w:left="360" w:hanging="360"/>
        <w:rPr>
          <w:rFonts w:ascii="Arial" w:eastAsia="Times New Roman" w:hAnsi="Arial" w:cs="Arial"/>
          <w:bCs/>
          <w:sz w:val="20"/>
          <w:szCs w:val="20"/>
        </w:rPr>
      </w:pPr>
      <w:r w:rsidRPr="00007F60">
        <w:rPr>
          <w:rFonts w:ascii="Arial" w:eastAsia="Times New Roman" w:hAnsi="Arial" w:cs="Arial"/>
          <w:sz w:val="20"/>
          <w:szCs w:val="20"/>
        </w:rPr>
        <w:t>2.</w:t>
      </w:r>
      <w:r w:rsidRPr="00007F60">
        <w:rPr>
          <w:rFonts w:ascii="Arial" w:eastAsia="Times New Roman" w:hAnsi="Arial" w:cs="Arial"/>
          <w:sz w:val="20"/>
          <w:szCs w:val="20"/>
        </w:rPr>
        <w:tab/>
        <w:t xml:space="preserve">For </w:t>
      </w:r>
      <w:r w:rsidRPr="00007F60">
        <w:rPr>
          <w:rFonts w:ascii="Arial" w:eastAsia="Times New Roman" w:hAnsi="Arial" w:cs="Arial"/>
          <w:color w:val="000000"/>
          <w:sz w:val="20"/>
          <w:szCs w:val="24"/>
        </w:rPr>
        <w:t>e</w:t>
      </w:r>
      <w:r w:rsidRPr="00007F60">
        <w:rPr>
          <w:rFonts w:ascii="Arial" w:eastAsia="Times New Roman" w:hAnsi="Arial" w:cs="Arial"/>
          <w:sz w:val="20"/>
          <w:szCs w:val="24"/>
        </w:rPr>
        <w:t xml:space="preserve">ach engine in </w:t>
      </w:r>
      <w:r w:rsidRPr="00007F60">
        <w:rPr>
          <w:rFonts w:ascii="Arial" w:eastAsia="Times New Roman" w:hAnsi="Arial" w:cs="Times New Roman"/>
          <w:sz w:val="20"/>
          <w:szCs w:val="20"/>
        </w:rPr>
        <w:t>FG</w:t>
      </w:r>
      <w:r w:rsidRPr="007C17AF">
        <w:rPr>
          <w:rFonts w:ascii="Arial" w:eastAsia="Times New Roman" w:hAnsi="Arial" w:cs="Times New Roman"/>
          <w:color w:val="ED0000"/>
          <w:sz w:val="20"/>
          <w:szCs w:val="20"/>
        </w:rPr>
        <w:t>{ID}</w:t>
      </w:r>
      <w:r w:rsidRPr="00007F60">
        <w:rPr>
          <w:rFonts w:ascii="Times New Roman" w:eastAsia="Times New Roman" w:hAnsi="Times New Roman" w:cs="Times New Roman"/>
          <w:sz w:val="20"/>
          <w:szCs w:val="24"/>
        </w:rPr>
        <w:t>,</w:t>
      </w:r>
      <w:r w:rsidRPr="00007F60">
        <w:rPr>
          <w:rFonts w:ascii="Times New Roman" w:eastAsia="Times New Roman" w:hAnsi="Times New Roman" w:cs="Times New Roman"/>
          <w:color w:val="FF0000"/>
          <w:sz w:val="20"/>
          <w:szCs w:val="24"/>
        </w:rPr>
        <w:t xml:space="preserve"> </w:t>
      </w:r>
      <w:r w:rsidRPr="00007F60">
        <w:rPr>
          <w:rFonts w:ascii="Arial" w:eastAsia="Times New Roman" w:hAnsi="Arial" w:cs="Arial"/>
          <w:sz w:val="20"/>
          <w:szCs w:val="20"/>
        </w:rPr>
        <w:t xml:space="preserve">the permittee shall minimize the engine’s time spent at idle during startup and minimize the engine’s startup time to a period needed for appropriate and safe loading of the engine, not to exceed 30 minutes, after which time the emission standards applicable to all times other than startup apply.  </w:t>
      </w:r>
      <w:r w:rsidRPr="00007F60">
        <w:rPr>
          <w:rFonts w:ascii="Arial" w:eastAsia="Times New Roman" w:hAnsi="Arial" w:cs="Arial"/>
          <w:b/>
          <w:sz w:val="20"/>
          <w:szCs w:val="20"/>
        </w:rPr>
        <w:t>(40 CFR 63.6625(h))</w:t>
      </w:r>
    </w:p>
    <w:p w14:paraId="3EF37F2F" w14:textId="77777777" w:rsidR="00007F60" w:rsidRPr="00007F60" w:rsidRDefault="00000000" w:rsidP="00A6292C">
      <w:pPr>
        <w:spacing w:before="120"/>
        <w:ind w:left="360" w:hanging="360"/>
        <w:rPr>
          <w:rFonts w:ascii="Arial" w:eastAsia="Times New Roman" w:hAnsi="Arial" w:cs="Arial"/>
          <w:bCs/>
          <w:sz w:val="20"/>
          <w:szCs w:val="20"/>
        </w:rPr>
      </w:pPr>
      <w:r w:rsidRPr="00007F60">
        <w:rPr>
          <w:rFonts w:ascii="Arial" w:eastAsia="Times New Roman" w:hAnsi="Arial" w:cs="Arial"/>
          <w:sz w:val="20"/>
          <w:szCs w:val="20"/>
        </w:rPr>
        <w:t>3.</w:t>
      </w:r>
      <w:r w:rsidRPr="00007F60">
        <w:rPr>
          <w:rFonts w:ascii="Arial" w:eastAsia="Times New Roman" w:hAnsi="Arial" w:cs="Arial"/>
          <w:sz w:val="20"/>
          <w:szCs w:val="20"/>
        </w:rPr>
        <w:tab/>
        <w:t xml:space="preserve">The permittee may operate each engine in </w:t>
      </w:r>
      <w:r w:rsidRPr="00007F60">
        <w:rPr>
          <w:rFonts w:ascii="Arial" w:eastAsia="Times New Roman" w:hAnsi="Arial" w:cs="Times New Roman"/>
          <w:sz w:val="20"/>
          <w:szCs w:val="20"/>
        </w:rPr>
        <w:t>FG</w:t>
      </w:r>
      <w:r w:rsidRPr="007C17AF">
        <w:rPr>
          <w:rFonts w:ascii="Arial" w:eastAsia="Times New Roman" w:hAnsi="Arial" w:cs="Times New Roman"/>
          <w:color w:val="ED0000"/>
          <w:sz w:val="20"/>
          <w:szCs w:val="20"/>
        </w:rPr>
        <w:t xml:space="preserve">{ID} </w:t>
      </w:r>
      <w:r w:rsidRPr="00007F60">
        <w:rPr>
          <w:rFonts w:ascii="Arial" w:eastAsia="Times New Roman" w:hAnsi="Arial" w:cs="Arial"/>
          <w:sz w:val="20"/>
          <w:szCs w:val="20"/>
        </w:rPr>
        <w:t xml:space="preserve">for no more than 100 hours per calendar year for the purpose of necessary maintenance checks and readiness testing, provided that the tests are recommended by Federal, State, or local government, the manufacturer, the vendor, the regional transmission organization or </w:t>
      </w:r>
      <w:r w:rsidRPr="00007F60">
        <w:rPr>
          <w:rFonts w:ascii="Arial" w:eastAsia="Times New Roman" w:hAnsi="Arial" w:cs="Arial"/>
          <w:sz w:val="20"/>
          <w:szCs w:val="20"/>
        </w:rPr>
        <w:lastRenderedPageBreak/>
        <w:t>equivalent balancing authority and transmission operator, or the insurance company associated with the engine.  The permittee may petition the Department for approval of additional hours to be used for maintenance checks and readiness testing.  A petition is not required if the owner or operator maintains records indicating that Federal, State, or local standards require maintenance and testing of emergency internal combustion engines beyond 100 hours per calendar year</w:t>
      </w:r>
      <w:r w:rsidRPr="00007F60">
        <w:rPr>
          <w:rFonts w:ascii="Arial" w:eastAsia="Times New Roman" w:hAnsi="Arial" w:cs="Arial"/>
          <w:bCs/>
          <w:sz w:val="20"/>
          <w:szCs w:val="20"/>
        </w:rPr>
        <w:t>.</w:t>
      </w:r>
      <w:r w:rsidRPr="00007F60">
        <w:rPr>
          <w:rFonts w:ascii="Arial" w:eastAsia="Times New Roman" w:hAnsi="Arial" w:cs="Arial"/>
          <w:b/>
          <w:sz w:val="20"/>
          <w:szCs w:val="20"/>
        </w:rPr>
        <w:t xml:space="preserve">  (40 CFR 63.6640(f)(2))</w:t>
      </w:r>
    </w:p>
    <w:p w14:paraId="5508D226" w14:textId="77777777" w:rsidR="00007F60" w:rsidRPr="00007F60" w:rsidRDefault="00000000" w:rsidP="00A6292C">
      <w:pPr>
        <w:spacing w:before="120"/>
        <w:ind w:left="360" w:hanging="360"/>
        <w:rPr>
          <w:rFonts w:ascii="Arial" w:eastAsia="Times New Roman" w:hAnsi="Arial" w:cs="Arial"/>
          <w:b/>
          <w:sz w:val="20"/>
          <w:szCs w:val="20"/>
        </w:rPr>
      </w:pPr>
      <w:r w:rsidRPr="00007F60">
        <w:rPr>
          <w:rFonts w:ascii="Arial" w:eastAsia="Times New Roman" w:hAnsi="Arial" w:cs="Arial"/>
          <w:sz w:val="20"/>
          <w:szCs w:val="20"/>
        </w:rPr>
        <w:t>4.</w:t>
      </w:r>
      <w:r w:rsidRPr="00007F60">
        <w:rPr>
          <w:rFonts w:ascii="Arial" w:eastAsia="Times New Roman" w:hAnsi="Arial" w:cs="Arial"/>
          <w:sz w:val="20"/>
          <w:szCs w:val="20"/>
        </w:rPr>
        <w:tab/>
        <w:t xml:space="preserve">Each engine in </w:t>
      </w:r>
      <w:r w:rsidRPr="00007F60">
        <w:rPr>
          <w:rFonts w:ascii="Arial" w:eastAsia="Times New Roman" w:hAnsi="Arial" w:cs="Times New Roman"/>
          <w:sz w:val="20"/>
          <w:szCs w:val="20"/>
        </w:rPr>
        <w:t>FG</w:t>
      </w:r>
      <w:r w:rsidRPr="007C17AF">
        <w:rPr>
          <w:rFonts w:ascii="Arial" w:eastAsia="Times New Roman" w:hAnsi="Arial" w:cs="Times New Roman"/>
          <w:color w:val="ED0000"/>
          <w:sz w:val="20"/>
          <w:szCs w:val="20"/>
        </w:rPr>
        <w:t>{ID}</w:t>
      </w:r>
      <w:r w:rsidRPr="007C17AF">
        <w:rPr>
          <w:rFonts w:ascii="Arial" w:eastAsia="Times New Roman" w:hAnsi="Arial" w:cs="Arial"/>
          <w:color w:val="ED0000"/>
          <w:sz w:val="20"/>
          <w:szCs w:val="20"/>
        </w:rPr>
        <w:t xml:space="preserve"> </w:t>
      </w:r>
      <w:r w:rsidRPr="00007F60">
        <w:rPr>
          <w:rFonts w:ascii="Arial" w:eastAsia="Times New Roman" w:hAnsi="Arial" w:cs="Arial"/>
          <w:sz w:val="20"/>
          <w:szCs w:val="20"/>
        </w:rPr>
        <w:t xml:space="preserve">may be operated for up to 50 hours per calendar year in non-emergency situations.  The 50 hours of operation in non-emergency situations are counted as part of the 100 hours per calendar year for maintenance and testing provided in </w:t>
      </w:r>
      <w:r w:rsidRPr="00007F60">
        <w:rPr>
          <w:rFonts w:ascii="Arial" w:eastAsia="Times New Roman" w:hAnsi="Arial" w:cs="Arial"/>
          <w:b/>
          <w:bCs/>
          <w:sz w:val="20"/>
          <w:szCs w:val="20"/>
        </w:rPr>
        <w:t>SC lll.4</w:t>
      </w:r>
      <w:r w:rsidRPr="00007F60">
        <w:rPr>
          <w:rFonts w:ascii="Arial" w:eastAsia="Times New Roman" w:hAnsi="Arial" w:cs="Arial"/>
          <w:sz w:val="20"/>
          <w:szCs w:val="20"/>
        </w:rPr>
        <w:t xml:space="preserve">.  The 50 hours per calendar year for non-emergency situations cannot be used for peak shaving or non-emergency demand response, or to generate income for the permittee to supply power to an electric grid or otherwise supply power as part of a financial arrangement with another entity.  </w:t>
      </w:r>
      <w:r w:rsidRPr="00007F60">
        <w:rPr>
          <w:rFonts w:ascii="Arial" w:eastAsia="Times New Roman" w:hAnsi="Arial" w:cs="Arial"/>
          <w:b/>
          <w:sz w:val="20"/>
          <w:szCs w:val="20"/>
        </w:rPr>
        <w:t>(40 CFR 63.6640(f)(3))</w:t>
      </w:r>
    </w:p>
    <w:p w14:paraId="2818D9FE" w14:textId="77777777" w:rsidR="00007F60" w:rsidRPr="00007F60" w:rsidRDefault="00000000" w:rsidP="00A6292C">
      <w:pPr>
        <w:pStyle w:val="Heading5"/>
        <w:rPr>
          <w:rFonts w:eastAsia="Times New Roman"/>
          <w:bCs/>
        </w:rPr>
      </w:pPr>
      <w:r w:rsidRPr="00007F60">
        <w:rPr>
          <w:rFonts w:eastAsia="Times New Roman"/>
        </w:rPr>
        <w:t>IV.  DESIGN/EQUIPMENT PARAMETER(S)</w:t>
      </w:r>
    </w:p>
    <w:p w14:paraId="43406D05" w14:textId="77777777" w:rsidR="00007F60" w:rsidRPr="00007F60" w:rsidRDefault="00000000" w:rsidP="00A6292C">
      <w:pPr>
        <w:spacing w:before="120"/>
        <w:ind w:left="360" w:hanging="360"/>
        <w:rPr>
          <w:rFonts w:ascii="Arial" w:eastAsia="Times New Roman" w:hAnsi="Arial" w:cs="Times New Roman"/>
          <w:sz w:val="20"/>
          <w:szCs w:val="20"/>
        </w:rPr>
      </w:pPr>
      <w:r w:rsidRPr="00007F60">
        <w:rPr>
          <w:rFonts w:ascii="Arial" w:eastAsia="Times New Roman" w:hAnsi="Arial" w:cs="Times New Roman"/>
          <w:sz w:val="20"/>
          <w:szCs w:val="20"/>
        </w:rPr>
        <w:t>1.</w:t>
      </w:r>
      <w:r w:rsidRPr="00007F60">
        <w:rPr>
          <w:rFonts w:ascii="Arial" w:eastAsia="Times New Roman" w:hAnsi="Arial" w:cs="Times New Roman"/>
          <w:sz w:val="20"/>
          <w:szCs w:val="20"/>
        </w:rPr>
        <w:tab/>
        <w:t xml:space="preserve">The permittee shall equip and maintain each </w:t>
      </w:r>
      <w:r w:rsidRPr="00007F60">
        <w:rPr>
          <w:rFonts w:ascii="Arial" w:eastAsia="Times New Roman" w:hAnsi="Arial" w:cs="Arial"/>
          <w:sz w:val="20"/>
          <w:szCs w:val="20"/>
        </w:rPr>
        <w:t xml:space="preserve">engine in </w:t>
      </w:r>
      <w:r w:rsidRPr="00007F60">
        <w:rPr>
          <w:rFonts w:ascii="Arial" w:eastAsia="Times New Roman" w:hAnsi="Arial" w:cs="Times New Roman"/>
          <w:sz w:val="20"/>
          <w:szCs w:val="20"/>
        </w:rPr>
        <w:t>FG</w:t>
      </w:r>
      <w:r w:rsidRPr="007C17AF">
        <w:rPr>
          <w:rFonts w:ascii="Arial" w:eastAsia="Times New Roman" w:hAnsi="Arial" w:cs="Times New Roman"/>
          <w:color w:val="ED0000"/>
          <w:sz w:val="20"/>
          <w:szCs w:val="20"/>
        </w:rPr>
        <w:t xml:space="preserve">{ID} </w:t>
      </w:r>
      <w:r w:rsidRPr="00007F60">
        <w:rPr>
          <w:rFonts w:ascii="Arial" w:eastAsia="Times New Roman" w:hAnsi="Arial" w:cs="Times New Roman"/>
          <w:sz w:val="20"/>
          <w:szCs w:val="20"/>
        </w:rPr>
        <w:t xml:space="preserve">with non-resettable hours meters to track the operating hours.  </w:t>
      </w:r>
      <w:r w:rsidRPr="00007F60">
        <w:rPr>
          <w:rFonts w:ascii="Arial" w:eastAsia="Times New Roman" w:hAnsi="Arial" w:cs="Times New Roman"/>
          <w:b/>
          <w:sz w:val="20"/>
          <w:szCs w:val="20"/>
        </w:rPr>
        <w:t xml:space="preserve">(R 336.1213(3)) </w:t>
      </w:r>
    </w:p>
    <w:p w14:paraId="273C8D4A" w14:textId="77777777" w:rsidR="00007F60" w:rsidRPr="00007F60" w:rsidRDefault="00000000" w:rsidP="00777348">
      <w:pPr>
        <w:pStyle w:val="Heading5"/>
        <w:spacing w:after="20"/>
        <w:rPr>
          <w:rFonts w:eastAsia="Times New Roman"/>
          <w:bCs/>
        </w:rPr>
      </w:pPr>
      <w:r w:rsidRPr="00007F60">
        <w:rPr>
          <w:rFonts w:eastAsia="Times New Roman"/>
        </w:rPr>
        <w:t>V.  TESTING/SAMPLING</w:t>
      </w:r>
    </w:p>
    <w:p w14:paraId="59050B99" w14:textId="77777777" w:rsidR="00007F60" w:rsidRPr="00007F60" w:rsidRDefault="00000000" w:rsidP="00777348">
      <w:pPr>
        <w:spacing w:before="20"/>
        <w:rPr>
          <w:rFonts w:ascii="Arial" w:eastAsia="Times New Roman" w:hAnsi="Arial" w:cs="Times New Roman"/>
          <w:sz w:val="20"/>
          <w:szCs w:val="20"/>
        </w:rPr>
      </w:pPr>
      <w:r w:rsidRPr="00007F60">
        <w:rPr>
          <w:rFonts w:ascii="Arial" w:eastAsia="Times New Roman" w:hAnsi="Arial" w:cs="Times New Roman"/>
          <w:sz w:val="20"/>
          <w:szCs w:val="20"/>
        </w:rPr>
        <w:t xml:space="preserve">Records shall be maintained on file for a period of five years.  </w:t>
      </w:r>
      <w:r w:rsidRPr="00007F60">
        <w:rPr>
          <w:rFonts w:ascii="Arial" w:eastAsia="Times New Roman" w:hAnsi="Arial" w:cs="Times New Roman"/>
          <w:b/>
          <w:sz w:val="20"/>
          <w:szCs w:val="20"/>
        </w:rPr>
        <w:t>(R 336.1213(3)(b)(ii))</w:t>
      </w:r>
    </w:p>
    <w:p w14:paraId="6457E0F7" w14:textId="18A12576" w:rsidR="00AC7322" w:rsidRPr="00007F60" w:rsidRDefault="00000000" w:rsidP="00A6292C">
      <w:pPr>
        <w:spacing w:before="120"/>
        <w:rPr>
          <w:rFonts w:ascii="Arial" w:eastAsia="Times New Roman" w:hAnsi="Arial" w:cs="Times New Roman"/>
          <w:bCs/>
          <w:sz w:val="20"/>
          <w:szCs w:val="20"/>
        </w:rPr>
      </w:pPr>
      <w:r w:rsidRPr="00007F60">
        <w:rPr>
          <w:rFonts w:ascii="Arial" w:eastAsia="Times New Roman" w:hAnsi="Arial" w:cs="Times New Roman"/>
          <w:b/>
          <w:color w:val="0000FF"/>
          <w:sz w:val="20"/>
          <w:szCs w:val="20"/>
        </w:rPr>
        <w:t xml:space="preserve">Permit staff – </w:t>
      </w:r>
      <w:r w:rsidR="00A6292C">
        <w:rPr>
          <w:rFonts w:ascii="Arial" w:eastAsia="Times New Roman" w:hAnsi="Arial" w:cs="Times New Roman"/>
          <w:b/>
          <w:color w:val="0000FF"/>
          <w:sz w:val="20"/>
          <w:szCs w:val="20"/>
        </w:rPr>
        <w:t>CHANGE</w:t>
      </w:r>
      <w:r w:rsidRPr="00007F60">
        <w:rPr>
          <w:rFonts w:ascii="Arial" w:eastAsia="Times New Roman" w:hAnsi="Arial" w:cs="Times New Roman"/>
          <w:b/>
          <w:color w:val="0000FF"/>
          <w:sz w:val="20"/>
          <w:szCs w:val="20"/>
        </w:rPr>
        <w:t xml:space="preserve"> above UAR to Rule 201(3) if using in a PTI.</w:t>
      </w:r>
    </w:p>
    <w:p w14:paraId="1E249C15" w14:textId="77777777" w:rsidR="00007F60" w:rsidRPr="00007F60" w:rsidRDefault="00000000" w:rsidP="00A6292C">
      <w:pPr>
        <w:spacing w:before="120"/>
        <w:ind w:left="360" w:hanging="360"/>
        <w:rPr>
          <w:rFonts w:ascii="Arial" w:eastAsia="Times New Roman" w:hAnsi="Arial" w:cs="Times New Roman"/>
          <w:sz w:val="20"/>
          <w:szCs w:val="20"/>
        </w:rPr>
      </w:pPr>
      <w:r w:rsidRPr="00007F60">
        <w:rPr>
          <w:rFonts w:ascii="Arial" w:eastAsia="Times New Roman" w:hAnsi="Arial" w:cs="Times New Roman"/>
          <w:sz w:val="20"/>
          <w:szCs w:val="20"/>
        </w:rPr>
        <w:t>NA</w:t>
      </w:r>
    </w:p>
    <w:p w14:paraId="64629B65" w14:textId="77777777" w:rsidR="00007F60" w:rsidRPr="00007F60" w:rsidRDefault="00000000" w:rsidP="00777348">
      <w:pPr>
        <w:pStyle w:val="Heading5"/>
        <w:spacing w:after="20"/>
        <w:rPr>
          <w:rFonts w:eastAsia="Times New Roman"/>
        </w:rPr>
      </w:pPr>
      <w:r w:rsidRPr="00007F60">
        <w:rPr>
          <w:rFonts w:eastAsia="Times New Roman"/>
        </w:rPr>
        <w:t>VI.  MONITORING/RECORDKEEPING</w:t>
      </w:r>
    </w:p>
    <w:p w14:paraId="35F060F6" w14:textId="77777777" w:rsidR="00007F60" w:rsidRPr="00007F60" w:rsidRDefault="00000000" w:rsidP="00777348">
      <w:pPr>
        <w:spacing w:before="20"/>
        <w:rPr>
          <w:rFonts w:ascii="Arial" w:eastAsia="Times New Roman" w:hAnsi="Arial" w:cs="Times New Roman"/>
          <w:sz w:val="20"/>
          <w:szCs w:val="20"/>
        </w:rPr>
      </w:pPr>
      <w:r w:rsidRPr="00007F60">
        <w:rPr>
          <w:rFonts w:ascii="Arial" w:eastAsia="Times New Roman" w:hAnsi="Arial" w:cs="Times New Roman"/>
          <w:sz w:val="20"/>
          <w:szCs w:val="20"/>
        </w:rPr>
        <w:t xml:space="preserve">Records shall be maintained on file for a period of five years.  </w:t>
      </w:r>
      <w:r w:rsidRPr="00007F60">
        <w:rPr>
          <w:rFonts w:ascii="Arial" w:eastAsia="Times New Roman" w:hAnsi="Arial" w:cs="Times New Roman"/>
          <w:b/>
          <w:sz w:val="20"/>
          <w:szCs w:val="20"/>
        </w:rPr>
        <w:t>(R 336.1213(3)(b)(ii))</w:t>
      </w:r>
    </w:p>
    <w:p w14:paraId="61C48D17" w14:textId="20F39E8E" w:rsidR="00007F60" w:rsidRPr="00007F60" w:rsidRDefault="00000000" w:rsidP="00A6292C">
      <w:pPr>
        <w:spacing w:before="120"/>
        <w:rPr>
          <w:rFonts w:ascii="Arial" w:eastAsia="Times New Roman" w:hAnsi="Arial" w:cs="Times New Roman"/>
          <w:bCs/>
          <w:sz w:val="20"/>
          <w:szCs w:val="20"/>
        </w:rPr>
      </w:pPr>
      <w:r w:rsidRPr="00007F60">
        <w:rPr>
          <w:rFonts w:ascii="Arial" w:eastAsia="Times New Roman" w:hAnsi="Arial" w:cs="Times New Roman"/>
          <w:b/>
          <w:color w:val="0000FF"/>
          <w:sz w:val="20"/>
          <w:szCs w:val="20"/>
        </w:rPr>
        <w:t xml:space="preserve">Permit staff – </w:t>
      </w:r>
      <w:r w:rsidR="00A6292C">
        <w:rPr>
          <w:rFonts w:ascii="Arial" w:eastAsia="Times New Roman" w:hAnsi="Arial" w:cs="Times New Roman"/>
          <w:b/>
          <w:color w:val="0000FF"/>
          <w:sz w:val="20"/>
          <w:szCs w:val="20"/>
        </w:rPr>
        <w:t>CHANGE</w:t>
      </w:r>
      <w:r w:rsidRPr="00007F60">
        <w:rPr>
          <w:rFonts w:ascii="Arial" w:eastAsia="Times New Roman" w:hAnsi="Arial" w:cs="Times New Roman"/>
          <w:b/>
          <w:color w:val="0000FF"/>
          <w:sz w:val="20"/>
          <w:szCs w:val="20"/>
        </w:rPr>
        <w:t xml:space="preserve"> above UAR to Rule 201(3) if using in a PTI.</w:t>
      </w:r>
    </w:p>
    <w:p w14:paraId="6F3A8F3F" w14:textId="77777777" w:rsidR="00007F60" w:rsidRPr="00007F60" w:rsidRDefault="00000000" w:rsidP="00A6292C">
      <w:pPr>
        <w:spacing w:before="120"/>
        <w:ind w:left="360" w:hanging="360"/>
        <w:rPr>
          <w:rFonts w:ascii="Arial" w:eastAsia="Times New Roman" w:hAnsi="Arial" w:cs="Times New Roman"/>
          <w:sz w:val="20"/>
          <w:szCs w:val="20"/>
        </w:rPr>
      </w:pPr>
      <w:r w:rsidRPr="00007F60">
        <w:rPr>
          <w:rFonts w:ascii="Arial" w:eastAsia="Times New Roman" w:hAnsi="Arial" w:cs="Times New Roman"/>
          <w:sz w:val="20"/>
          <w:szCs w:val="20"/>
        </w:rPr>
        <w:t>1.</w:t>
      </w:r>
      <w:r w:rsidRPr="00007F60">
        <w:rPr>
          <w:rFonts w:ascii="Arial" w:eastAsia="Times New Roman" w:hAnsi="Arial" w:cs="Times New Roman"/>
          <w:sz w:val="20"/>
          <w:szCs w:val="20"/>
        </w:rPr>
        <w:tab/>
        <w:t xml:space="preserve">For each </w:t>
      </w:r>
      <w:r w:rsidRPr="00007F60">
        <w:rPr>
          <w:rFonts w:ascii="Arial" w:eastAsia="Times New Roman" w:hAnsi="Arial" w:cs="Arial"/>
          <w:sz w:val="20"/>
          <w:szCs w:val="20"/>
        </w:rPr>
        <w:t xml:space="preserve">engine in </w:t>
      </w:r>
      <w:r w:rsidRPr="00007F60">
        <w:rPr>
          <w:rFonts w:ascii="Arial" w:eastAsia="Times New Roman" w:hAnsi="Arial" w:cs="Times New Roman"/>
          <w:sz w:val="20"/>
          <w:szCs w:val="20"/>
        </w:rPr>
        <w:t>FG</w:t>
      </w:r>
      <w:r w:rsidRPr="007C17AF">
        <w:rPr>
          <w:rFonts w:ascii="Arial" w:eastAsia="Times New Roman" w:hAnsi="Arial" w:cs="Times New Roman"/>
          <w:color w:val="ED0000"/>
          <w:sz w:val="20"/>
          <w:szCs w:val="20"/>
        </w:rPr>
        <w:t>{ID}</w:t>
      </w:r>
      <w:r w:rsidRPr="00007F60">
        <w:rPr>
          <w:rFonts w:ascii="Arial" w:eastAsia="Times New Roman" w:hAnsi="Arial" w:cs="Times New Roman"/>
          <w:sz w:val="20"/>
          <w:szCs w:val="20"/>
        </w:rPr>
        <w:t xml:space="preserve">, the permittee shall keep in a satisfactory manner, records of the maintenance conducted to demonstrate that the engine and after-treatment control device (if any) were operated and maintained according to a malfunction abatement plan developed per R 336.1911.  The permittee shall keep all records on file and make them available to the department upon request.  </w:t>
      </w:r>
      <w:r w:rsidRPr="00007F60">
        <w:rPr>
          <w:rFonts w:ascii="Arial" w:eastAsia="Times New Roman" w:hAnsi="Arial" w:cs="Times New Roman"/>
          <w:b/>
          <w:sz w:val="20"/>
          <w:szCs w:val="20"/>
        </w:rPr>
        <w:t>(R 336.1213(3))</w:t>
      </w:r>
    </w:p>
    <w:p w14:paraId="04F8813B" w14:textId="77777777" w:rsidR="00007F60" w:rsidRPr="00007F60" w:rsidRDefault="00000000" w:rsidP="00A6292C">
      <w:pPr>
        <w:spacing w:before="120"/>
        <w:ind w:left="360" w:hanging="360"/>
        <w:rPr>
          <w:rFonts w:ascii="Arial" w:eastAsia="Times New Roman" w:hAnsi="Arial" w:cs="Times New Roman"/>
          <w:bCs/>
          <w:sz w:val="20"/>
          <w:szCs w:val="20"/>
        </w:rPr>
      </w:pPr>
      <w:r w:rsidRPr="00007F60">
        <w:rPr>
          <w:rFonts w:ascii="Arial" w:eastAsia="Times New Roman" w:hAnsi="Arial" w:cs="Times New Roman"/>
          <w:sz w:val="20"/>
          <w:szCs w:val="20"/>
        </w:rPr>
        <w:t>2.</w:t>
      </w:r>
      <w:r w:rsidRPr="00007F60">
        <w:rPr>
          <w:rFonts w:ascii="Arial" w:eastAsia="Times New Roman" w:hAnsi="Arial" w:cs="Times New Roman"/>
          <w:sz w:val="20"/>
          <w:szCs w:val="20"/>
        </w:rPr>
        <w:tab/>
      </w:r>
      <w:r w:rsidRPr="00007F60">
        <w:rPr>
          <w:rFonts w:ascii="Arial" w:eastAsia="Times New Roman" w:hAnsi="Arial" w:cs="Times New Roman"/>
          <w:color w:val="000000"/>
          <w:sz w:val="20"/>
          <w:szCs w:val="20"/>
        </w:rPr>
        <w:t xml:space="preserve">The permittee shall monitor and record, the total hours of operation for </w:t>
      </w:r>
      <w:r w:rsidRPr="00007F60">
        <w:rPr>
          <w:rFonts w:ascii="Arial" w:eastAsia="Times New Roman" w:hAnsi="Arial" w:cs="Times New Roman"/>
          <w:sz w:val="20"/>
          <w:szCs w:val="20"/>
        </w:rPr>
        <w:t>each engine in FG</w:t>
      </w:r>
      <w:r w:rsidRPr="007C17AF">
        <w:rPr>
          <w:rFonts w:ascii="Arial" w:eastAsia="Times New Roman" w:hAnsi="Arial" w:cs="Times New Roman"/>
          <w:color w:val="ED0000"/>
          <w:sz w:val="20"/>
          <w:szCs w:val="20"/>
        </w:rPr>
        <w:t xml:space="preserve">{ID} </w:t>
      </w:r>
      <w:r w:rsidRPr="00007F60">
        <w:rPr>
          <w:rFonts w:ascii="Arial" w:eastAsia="Times New Roman" w:hAnsi="Arial" w:cs="Times New Roman"/>
          <w:sz w:val="20"/>
          <w:szCs w:val="20"/>
        </w:rPr>
        <w:t xml:space="preserve">on a monthly basis, and the hours of operation during emergency and </w:t>
      </w:r>
      <w:r w:rsidRPr="00007F60">
        <w:rPr>
          <w:rFonts w:ascii="Arial" w:eastAsia="Times New Roman" w:hAnsi="Arial" w:cs="Times New Roman"/>
          <w:color w:val="000000"/>
          <w:sz w:val="20"/>
          <w:szCs w:val="20"/>
        </w:rPr>
        <w:t xml:space="preserve">non-emergency service that are recorded through the non-resettable hour meter for </w:t>
      </w:r>
      <w:r w:rsidRPr="00007F60">
        <w:rPr>
          <w:rFonts w:ascii="Arial" w:eastAsia="Times New Roman" w:hAnsi="Arial" w:cs="Times New Roman"/>
          <w:sz w:val="20"/>
          <w:szCs w:val="20"/>
        </w:rPr>
        <w:t>each engine in FG</w:t>
      </w:r>
      <w:r w:rsidRPr="007C17AF">
        <w:rPr>
          <w:rFonts w:ascii="Arial" w:eastAsia="Times New Roman" w:hAnsi="Arial" w:cs="Times New Roman"/>
          <w:color w:val="ED0000"/>
          <w:sz w:val="20"/>
          <w:szCs w:val="20"/>
        </w:rPr>
        <w:t>{ID}</w:t>
      </w:r>
      <w:r w:rsidRPr="00007F60">
        <w:rPr>
          <w:rFonts w:ascii="Arial" w:eastAsia="Times New Roman" w:hAnsi="Arial" w:cs="Times New Roman"/>
          <w:color w:val="000000"/>
          <w:sz w:val="20"/>
          <w:szCs w:val="20"/>
        </w:rPr>
        <w:t xml:space="preserve"> on a calendar year basis, in a manner acceptable to the AQD District Supervisor.  The permittee shall document how many hours are spent for emergency operation including what classified the operation as emergency and how many hours are spent for non-emergency operation.</w:t>
      </w:r>
      <w:r w:rsidRPr="00007F60">
        <w:rPr>
          <w:rFonts w:ascii="Arial" w:eastAsia="Times New Roman" w:hAnsi="Arial" w:cs="Times New Roman"/>
          <w:sz w:val="20"/>
          <w:szCs w:val="20"/>
        </w:rPr>
        <w:t xml:space="preserve">  The permittee shall keep all records on file and make them available to the department upon request.  </w:t>
      </w:r>
      <w:r w:rsidRPr="00007F60">
        <w:rPr>
          <w:rFonts w:ascii="Arial" w:eastAsia="Times New Roman" w:hAnsi="Arial" w:cs="Times New Roman"/>
          <w:b/>
          <w:sz w:val="20"/>
          <w:szCs w:val="20"/>
        </w:rPr>
        <w:t>(R 336.1213(3))</w:t>
      </w:r>
    </w:p>
    <w:p w14:paraId="43BEF176" w14:textId="4C6F9347" w:rsidR="00007F60" w:rsidRPr="00007F60" w:rsidRDefault="00000000" w:rsidP="00A6292C">
      <w:pPr>
        <w:tabs>
          <w:tab w:val="left" w:pos="360"/>
        </w:tabs>
        <w:spacing w:before="120"/>
        <w:rPr>
          <w:rFonts w:ascii="Arial" w:eastAsia="Times New Roman" w:hAnsi="Arial" w:cs="Times New Roman"/>
          <w:bCs/>
          <w:sz w:val="20"/>
          <w:szCs w:val="20"/>
        </w:rPr>
      </w:pPr>
      <w:r w:rsidRPr="007C17AF">
        <w:rPr>
          <w:rFonts w:ascii="Arial" w:eastAsia="Times New Roman" w:hAnsi="Arial" w:cs="Arial"/>
          <w:b/>
          <w:bCs/>
          <w:color w:val="ED0000"/>
          <w:sz w:val="20"/>
          <w:szCs w:val="20"/>
        </w:rPr>
        <w:t xml:space="preserve">Use only if </w:t>
      </w:r>
      <w:r w:rsidR="007C17AF" w:rsidRPr="007C17AF">
        <w:rPr>
          <w:rFonts w:ascii="Arial" w:eastAsia="Times New Roman" w:hAnsi="Arial" w:cs="Arial"/>
          <w:b/>
          <w:bCs/>
          <w:color w:val="ED0000"/>
          <w:sz w:val="20"/>
          <w:szCs w:val="20"/>
        </w:rPr>
        <w:t>NOT</w:t>
      </w:r>
      <w:r w:rsidRPr="007C17AF">
        <w:rPr>
          <w:rFonts w:ascii="Arial" w:eastAsia="Times New Roman" w:hAnsi="Arial" w:cs="Arial"/>
          <w:b/>
          <w:bCs/>
          <w:color w:val="ED0000"/>
          <w:sz w:val="20"/>
          <w:szCs w:val="20"/>
        </w:rPr>
        <w:t xml:space="preserve"> subject to 40 CFR Part 60, Subpart JJJJ:</w:t>
      </w:r>
    </w:p>
    <w:p w14:paraId="0F420F57" w14:textId="77777777" w:rsidR="00007F60" w:rsidRPr="00007F60" w:rsidRDefault="00000000" w:rsidP="00A6292C">
      <w:pPr>
        <w:tabs>
          <w:tab w:val="left" w:pos="360"/>
        </w:tabs>
        <w:spacing w:before="120"/>
        <w:ind w:left="360" w:hanging="360"/>
        <w:rPr>
          <w:rFonts w:ascii="Arial" w:eastAsia="Times New Roman" w:hAnsi="Arial" w:cs="Times New Roman"/>
          <w:bCs/>
          <w:sz w:val="20"/>
          <w:szCs w:val="20"/>
        </w:rPr>
      </w:pPr>
      <w:r w:rsidRPr="00007F60">
        <w:rPr>
          <w:rFonts w:ascii="Arial" w:eastAsia="Times New Roman" w:hAnsi="Arial" w:cs="Times New Roman"/>
          <w:bCs/>
          <w:sz w:val="20"/>
          <w:szCs w:val="20"/>
        </w:rPr>
        <w:t>3.</w:t>
      </w:r>
      <w:r w:rsidRPr="00007F60">
        <w:rPr>
          <w:rFonts w:ascii="Arial" w:eastAsia="Times New Roman" w:hAnsi="Arial" w:cs="Times New Roman"/>
          <w:bCs/>
          <w:sz w:val="20"/>
          <w:szCs w:val="20"/>
        </w:rPr>
        <w:tab/>
        <w:t xml:space="preserve">The permittee’s records must be in a form suitable and readily available for expeditious review according to 40 CFR 63.10(b)(1).  </w:t>
      </w:r>
      <w:r w:rsidRPr="00007F60">
        <w:rPr>
          <w:rFonts w:ascii="Arial" w:eastAsia="Times New Roman" w:hAnsi="Arial" w:cs="Times New Roman"/>
          <w:b/>
          <w:sz w:val="20"/>
          <w:szCs w:val="20"/>
        </w:rPr>
        <w:t>(40 CFR 63.6660(a))</w:t>
      </w:r>
    </w:p>
    <w:p w14:paraId="38681048" w14:textId="22F1C24F" w:rsidR="00007F60" w:rsidRPr="00007F60" w:rsidRDefault="00000000" w:rsidP="00A6292C">
      <w:pPr>
        <w:tabs>
          <w:tab w:val="left" w:pos="360"/>
        </w:tabs>
        <w:spacing w:before="120"/>
        <w:ind w:left="360" w:hanging="360"/>
        <w:rPr>
          <w:rFonts w:ascii="Arial" w:eastAsia="Times New Roman" w:hAnsi="Arial" w:cs="Times New Roman"/>
          <w:sz w:val="20"/>
          <w:szCs w:val="20"/>
        </w:rPr>
      </w:pPr>
      <w:r w:rsidRPr="00007F60">
        <w:rPr>
          <w:rFonts w:ascii="Arial" w:eastAsia="Times New Roman" w:hAnsi="Arial" w:cs="Arial"/>
          <w:sz w:val="20"/>
          <w:szCs w:val="20"/>
        </w:rPr>
        <w:t>4.</w:t>
      </w:r>
      <w:r w:rsidRPr="00007F60">
        <w:rPr>
          <w:rFonts w:ascii="Arial" w:eastAsia="Times New Roman" w:hAnsi="Arial" w:cs="Arial"/>
          <w:sz w:val="20"/>
          <w:szCs w:val="20"/>
        </w:rPr>
        <w:tab/>
        <w:t>As specified in 40 CFR 63.10(b)(1), the permittee must keep each record for 5</w:t>
      </w:r>
      <w:r w:rsidR="00A6292C">
        <w:rPr>
          <w:rFonts w:ascii="Arial" w:eastAsia="Times New Roman" w:hAnsi="Arial" w:cs="Arial"/>
          <w:sz w:val="20"/>
          <w:szCs w:val="20"/>
        </w:rPr>
        <w:t xml:space="preserve"> </w:t>
      </w:r>
      <w:r w:rsidRPr="00007F60">
        <w:rPr>
          <w:rFonts w:ascii="Arial" w:eastAsia="Times New Roman" w:hAnsi="Arial" w:cs="Arial"/>
          <w:sz w:val="20"/>
          <w:szCs w:val="20"/>
        </w:rPr>
        <w:t xml:space="preserve">years following the date of each occurrence, measurement, maintenance, corrective action, report, or record.  </w:t>
      </w:r>
      <w:r w:rsidRPr="00007F60">
        <w:rPr>
          <w:rFonts w:ascii="Arial" w:eastAsia="Times New Roman" w:hAnsi="Arial" w:cs="Arial"/>
          <w:b/>
          <w:sz w:val="20"/>
          <w:szCs w:val="20"/>
        </w:rPr>
        <w:t>(40 CFR 63.6660(b))</w:t>
      </w:r>
    </w:p>
    <w:p w14:paraId="01BC581B" w14:textId="77777777" w:rsidR="00007F60" w:rsidRPr="00007F60" w:rsidRDefault="00000000" w:rsidP="00A6292C">
      <w:pPr>
        <w:pStyle w:val="Heading5"/>
        <w:rPr>
          <w:rFonts w:eastAsia="Times New Roman"/>
          <w:bCs/>
        </w:rPr>
      </w:pPr>
      <w:r w:rsidRPr="00007F60">
        <w:rPr>
          <w:rFonts w:eastAsia="Times New Roman"/>
        </w:rPr>
        <w:t>VII.  REPORTING</w:t>
      </w:r>
      <w:bookmarkStart w:id="5" w:name="_Hlk38353508"/>
    </w:p>
    <w:p w14:paraId="318CC286" w14:textId="77777777" w:rsidR="00007F60" w:rsidRPr="00007F60" w:rsidRDefault="00000000" w:rsidP="00A6292C">
      <w:pPr>
        <w:spacing w:before="120"/>
        <w:rPr>
          <w:rFonts w:ascii="Arial" w:eastAsia="Times New Roman" w:hAnsi="Arial" w:cs="Arial"/>
          <w:bCs/>
          <w:sz w:val="20"/>
          <w:szCs w:val="20"/>
        </w:rPr>
      </w:pPr>
      <w:r w:rsidRPr="00007F60">
        <w:rPr>
          <w:rFonts w:ascii="Arial" w:eastAsia="Times New Roman" w:hAnsi="Arial" w:cs="Arial"/>
          <w:b/>
          <w:color w:val="0000FF"/>
          <w:sz w:val="20"/>
          <w:szCs w:val="20"/>
        </w:rPr>
        <w:t>Permit Staff – SC VII.1, 2, and 3 references to Rule 213 are ROP only.  Remove before putting into a PTI. Renumber as appropriate.</w:t>
      </w:r>
    </w:p>
    <w:bookmarkEnd w:id="5"/>
    <w:p w14:paraId="6A5A7CCA" w14:textId="77777777" w:rsidR="00007F60" w:rsidRPr="00007F60" w:rsidRDefault="00000000" w:rsidP="00A6292C">
      <w:pPr>
        <w:spacing w:before="120"/>
        <w:ind w:left="360" w:hanging="360"/>
        <w:rPr>
          <w:rFonts w:ascii="Arial" w:eastAsia="Times New Roman" w:hAnsi="Arial" w:cs="Times New Roman"/>
          <w:b/>
          <w:sz w:val="20"/>
          <w:szCs w:val="20"/>
        </w:rPr>
      </w:pPr>
      <w:r w:rsidRPr="00007F60">
        <w:rPr>
          <w:rFonts w:ascii="Arial" w:eastAsia="Times New Roman" w:hAnsi="Arial" w:cs="Times New Roman"/>
          <w:sz w:val="20"/>
          <w:szCs w:val="20"/>
        </w:rPr>
        <w:t>1.</w:t>
      </w:r>
      <w:r w:rsidRPr="00007F60">
        <w:rPr>
          <w:rFonts w:ascii="Arial" w:eastAsia="Times New Roman" w:hAnsi="Arial" w:cs="Times New Roman"/>
          <w:sz w:val="20"/>
          <w:szCs w:val="20"/>
        </w:rPr>
        <w:tab/>
        <w:t xml:space="preserve">Prompt reporting of deviations pursuant to General Conditions 21 and 22 of Part A.  </w:t>
      </w:r>
      <w:r w:rsidRPr="00007F60">
        <w:rPr>
          <w:rFonts w:ascii="Arial" w:eastAsia="Times New Roman" w:hAnsi="Arial" w:cs="Times New Roman"/>
          <w:b/>
          <w:sz w:val="20"/>
          <w:szCs w:val="20"/>
        </w:rPr>
        <w:t>(R 336.1213(3)(c)(ii))</w:t>
      </w:r>
    </w:p>
    <w:p w14:paraId="38438BB7" w14:textId="7A0F54D6" w:rsidR="00007F60" w:rsidRPr="00007F60" w:rsidRDefault="00000000" w:rsidP="00A6292C">
      <w:pPr>
        <w:spacing w:before="120"/>
        <w:ind w:left="360" w:hanging="360"/>
        <w:rPr>
          <w:rFonts w:ascii="Arial" w:eastAsia="Times New Roman" w:hAnsi="Arial" w:cs="Times New Roman"/>
          <w:b/>
          <w:sz w:val="20"/>
          <w:szCs w:val="20"/>
        </w:rPr>
      </w:pPr>
      <w:r w:rsidRPr="00007F60">
        <w:rPr>
          <w:rFonts w:ascii="Arial" w:eastAsia="Times New Roman" w:hAnsi="Arial" w:cs="Times New Roman"/>
          <w:sz w:val="20"/>
          <w:szCs w:val="20"/>
        </w:rPr>
        <w:lastRenderedPageBreak/>
        <w:t>2.</w:t>
      </w:r>
      <w:r w:rsidRPr="00007F60">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007F60">
        <w:rPr>
          <w:rFonts w:ascii="Arial" w:eastAsia="Times New Roman" w:hAnsi="Arial" w:cs="Times New Roman"/>
          <w:b/>
          <w:sz w:val="20"/>
          <w:szCs w:val="20"/>
        </w:rPr>
        <w:t>(R 336.1213(3)(c)(i))</w:t>
      </w:r>
    </w:p>
    <w:p w14:paraId="338363ED" w14:textId="7DF258EE" w:rsidR="00007F60" w:rsidRPr="00007F60" w:rsidRDefault="00000000" w:rsidP="00A6292C">
      <w:pPr>
        <w:spacing w:before="120"/>
        <w:ind w:left="360" w:hanging="360"/>
        <w:rPr>
          <w:rFonts w:ascii="Arial" w:eastAsia="Times New Roman" w:hAnsi="Arial" w:cs="Times New Roman"/>
          <w:sz w:val="20"/>
          <w:szCs w:val="20"/>
        </w:rPr>
      </w:pPr>
      <w:r w:rsidRPr="00007F60">
        <w:rPr>
          <w:rFonts w:ascii="Arial" w:eastAsia="Times New Roman" w:hAnsi="Arial" w:cs="Times New Roman"/>
          <w:sz w:val="20"/>
          <w:szCs w:val="20"/>
        </w:rPr>
        <w:t>3.</w:t>
      </w:r>
      <w:r w:rsidRPr="00007F60">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007F60">
        <w:rPr>
          <w:rFonts w:ascii="Arial" w:eastAsia="Times New Roman" w:hAnsi="Arial" w:cs="Times New Roman"/>
          <w:b/>
          <w:sz w:val="20"/>
          <w:szCs w:val="20"/>
        </w:rPr>
        <w:t>(R 336.1213(4)(c))</w:t>
      </w:r>
    </w:p>
    <w:p w14:paraId="783AD395" w14:textId="77777777" w:rsidR="00007F60" w:rsidRPr="00007F60" w:rsidRDefault="00000000" w:rsidP="00A6292C">
      <w:pPr>
        <w:spacing w:before="120"/>
        <w:rPr>
          <w:rFonts w:ascii="Arial" w:eastAsia="Times New Roman" w:hAnsi="Arial" w:cs="Arial"/>
          <w:sz w:val="20"/>
          <w:szCs w:val="20"/>
        </w:rPr>
      </w:pPr>
      <w:r w:rsidRPr="00007F60">
        <w:rPr>
          <w:rFonts w:ascii="Arial" w:eastAsia="Times New Roman" w:hAnsi="Arial" w:cs="Arial"/>
          <w:b/>
          <w:bCs/>
          <w:sz w:val="20"/>
          <w:szCs w:val="20"/>
        </w:rPr>
        <w:t xml:space="preserve">See Appendix 8 </w:t>
      </w:r>
      <w:bookmarkStart w:id="6" w:name="_Hlk38353576"/>
      <w:r w:rsidRPr="00007F60">
        <w:rPr>
          <w:rFonts w:ascii="Arial" w:eastAsia="Times New Roman" w:hAnsi="Arial" w:cs="Arial"/>
          <w:b/>
          <w:bCs/>
          <w:color w:val="0000CC"/>
          <w:sz w:val="20"/>
          <w:szCs w:val="20"/>
        </w:rPr>
        <w:t>-</w:t>
      </w:r>
      <w:r w:rsidRPr="00007F60">
        <w:rPr>
          <w:rFonts w:ascii="Arial" w:eastAsia="Times New Roman" w:hAnsi="Arial" w:cs="Arial"/>
          <w:b/>
          <w:bCs/>
          <w:sz w:val="20"/>
          <w:szCs w:val="20"/>
        </w:rPr>
        <w:t xml:space="preserve"> </w:t>
      </w:r>
      <w:r w:rsidRPr="00007F60">
        <w:rPr>
          <w:rFonts w:ascii="Arial" w:eastAsia="Times New Roman" w:hAnsi="Arial" w:cs="Arial"/>
          <w:b/>
          <w:color w:val="0000FF"/>
          <w:sz w:val="20"/>
          <w:szCs w:val="20"/>
        </w:rPr>
        <w:t>Permit Staff: Remove if PTI, since this is ROP only.</w:t>
      </w:r>
      <w:bookmarkEnd w:id="6"/>
    </w:p>
    <w:p w14:paraId="73EB19D1" w14:textId="77777777" w:rsidR="00007F60" w:rsidRPr="00007F60" w:rsidRDefault="00000000" w:rsidP="00A6292C">
      <w:pPr>
        <w:pStyle w:val="Heading5"/>
        <w:rPr>
          <w:rFonts w:eastAsia="Times New Roman"/>
        </w:rPr>
      </w:pPr>
      <w:r w:rsidRPr="00007F60">
        <w:rPr>
          <w:rFonts w:eastAsia="Times New Roman"/>
        </w:rPr>
        <w:t>VIII.  STACK/VENT RESTRICTION(S)</w:t>
      </w:r>
    </w:p>
    <w:p w14:paraId="4804A9F3" w14:textId="77777777" w:rsidR="00007F60" w:rsidRPr="00007F60" w:rsidRDefault="00000000" w:rsidP="00A6292C">
      <w:pPr>
        <w:spacing w:before="120"/>
        <w:rPr>
          <w:rFonts w:ascii="Arial" w:eastAsia="Times New Roman" w:hAnsi="Arial" w:cs="Arial"/>
          <w:sz w:val="20"/>
          <w:szCs w:val="20"/>
        </w:rPr>
      </w:pPr>
      <w:r w:rsidRPr="00007F60">
        <w:rPr>
          <w:rFonts w:ascii="Arial" w:eastAsia="Times New Roman" w:hAnsi="Arial" w:cs="Arial"/>
          <w:sz w:val="20"/>
          <w:szCs w:val="20"/>
        </w:rPr>
        <w:t>NA</w:t>
      </w:r>
    </w:p>
    <w:p w14:paraId="5D7FEC76" w14:textId="77777777" w:rsidR="00007F60" w:rsidRPr="00AC7322" w:rsidRDefault="00000000" w:rsidP="00A6292C">
      <w:pPr>
        <w:pStyle w:val="Heading5"/>
        <w:rPr>
          <w:rFonts w:eastAsia="Times New Roman"/>
        </w:rPr>
      </w:pPr>
      <w:r w:rsidRPr="00AC7322">
        <w:rPr>
          <w:rFonts w:eastAsia="Times New Roman"/>
        </w:rPr>
        <w:t>IX.  OTHER REQUIREMENT(S)</w:t>
      </w:r>
      <w:r w:rsidRPr="00AC7322">
        <w:rPr>
          <w:rFonts w:eastAsia="Times New Roman"/>
          <w:vanish/>
          <w:color w:val="0000FF"/>
        </w:rPr>
        <w:t xml:space="preserve">  </w:t>
      </w:r>
    </w:p>
    <w:p w14:paraId="6C21652A" w14:textId="77777777" w:rsidR="00007F60" w:rsidRPr="00007F60" w:rsidRDefault="00000000" w:rsidP="00A6292C">
      <w:pPr>
        <w:spacing w:before="120" w:after="240"/>
        <w:ind w:left="360" w:hanging="360"/>
        <w:rPr>
          <w:rFonts w:ascii="Arial" w:eastAsia="Times New Roman" w:hAnsi="Arial" w:cs="Times New Roman"/>
          <w:bCs/>
          <w:sz w:val="20"/>
          <w:szCs w:val="20"/>
        </w:rPr>
      </w:pPr>
      <w:r w:rsidRPr="00007F60">
        <w:rPr>
          <w:rFonts w:ascii="Arial" w:eastAsia="Times New Roman" w:hAnsi="Arial" w:cs="Times New Roman"/>
          <w:sz w:val="20"/>
          <w:szCs w:val="20"/>
        </w:rPr>
        <w:t>1.</w:t>
      </w:r>
      <w:r w:rsidRPr="00007F60">
        <w:rPr>
          <w:rFonts w:ascii="Arial" w:eastAsia="Times New Roman" w:hAnsi="Arial" w:cs="Times New Roman"/>
          <w:sz w:val="20"/>
          <w:szCs w:val="20"/>
        </w:rPr>
        <w:tab/>
        <w:t xml:space="preserve">The permittee shall comply with all applicable </w:t>
      </w:r>
      <w:bookmarkStart w:id="7" w:name="_Hlk38353618"/>
      <w:r w:rsidRPr="00007F60">
        <w:rPr>
          <w:rFonts w:ascii="Arial" w:eastAsia="Times New Roman" w:hAnsi="Arial" w:cs="Times New Roman"/>
          <w:sz w:val="20"/>
          <w:szCs w:val="20"/>
        </w:rPr>
        <w:t>requirements of the National Emission Standards for Hazardous Air Pollutants, as specified in 40 CFR Part 63, Subparts A and ZZZZ for Stationary Reciprocating Internal Combustion Engines.</w:t>
      </w:r>
      <w:r w:rsidRPr="00007F60">
        <w:rPr>
          <w:rFonts w:ascii="Arial" w:eastAsia="Times New Roman" w:hAnsi="Arial" w:cs="Times New Roman"/>
          <w:szCs w:val="20"/>
        </w:rPr>
        <w:t xml:space="preserve">  </w:t>
      </w:r>
      <w:r w:rsidRPr="00007F60">
        <w:rPr>
          <w:rFonts w:ascii="Arial" w:eastAsia="Times New Roman" w:hAnsi="Arial" w:cs="Times New Roman"/>
          <w:b/>
          <w:sz w:val="20"/>
          <w:szCs w:val="20"/>
        </w:rPr>
        <w:t>(40 CFR Part 63, Subparts A and ZZZZ</w:t>
      </w:r>
      <w:r w:rsidRPr="00007F60">
        <w:rPr>
          <w:rFonts w:ascii="Arial" w:eastAsia="Times New Roman" w:hAnsi="Arial" w:cs="Arial"/>
          <w:b/>
          <w:sz w:val="20"/>
          <w:szCs w:val="20"/>
        </w:rPr>
        <w:t>)</w:t>
      </w:r>
    </w:p>
    <w:p w14:paraId="6C64C813" w14:textId="77777777" w:rsidR="00007F60" w:rsidRPr="00007F60" w:rsidRDefault="00000000" w:rsidP="007C17AF">
      <w:pPr>
        <w:spacing w:before="240" w:after="20"/>
        <w:rPr>
          <w:rFonts w:ascii="Arial" w:eastAsia="Times New Roman" w:hAnsi="Arial" w:cs="Times New Roman"/>
          <w:bCs/>
          <w:sz w:val="20"/>
          <w:szCs w:val="20"/>
        </w:rPr>
      </w:pPr>
      <w:r w:rsidRPr="00A6292C">
        <w:rPr>
          <w:rFonts w:ascii="Arial" w:eastAsia="Times New Roman" w:hAnsi="Arial" w:cs="Times New Roman"/>
          <w:b/>
          <w:sz w:val="20"/>
          <w:szCs w:val="20"/>
        </w:rPr>
        <w:t>Footnotes</w:t>
      </w:r>
      <w:r w:rsidRPr="00007F60">
        <w:rPr>
          <w:rFonts w:ascii="Arial" w:eastAsia="Times New Roman" w:hAnsi="Arial" w:cs="Times New Roman"/>
          <w:b/>
          <w:sz w:val="20"/>
          <w:szCs w:val="20"/>
        </w:rPr>
        <w:t>:</w:t>
      </w:r>
    </w:p>
    <w:p w14:paraId="715C6C46" w14:textId="77777777" w:rsidR="00007F60" w:rsidRPr="00007F60" w:rsidRDefault="00000000" w:rsidP="007C17AF">
      <w:pPr>
        <w:spacing w:before="20" w:after="20"/>
        <w:rPr>
          <w:rFonts w:ascii="Arial" w:eastAsia="Times New Roman" w:hAnsi="Arial" w:cs="Times New Roman"/>
          <w:sz w:val="20"/>
          <w:szCs w:val="20"/>
        </w:rPr>
      </w:pPr>
      <w:r w:rsidRPr="00007F60">
        <w:rPr>
          <w:rFonts w:ascii="Arial" w:eastAsia="Times New Roman" w:hAnsi="Arial" w:cs="Times New Roman"/>
          <w:sz w:val="20"/>
          <w:szCs w:val="20"/>
          <w:vertAlign w:val="superscript"/>
        </w:rPr>
        <w:t xml:space="preserve">1 </w:t>
      </w:r>
      <w:r w:rsidRPr="00007F60">
        <w:rPr>
          <w:rFonts w:ascii="Arial" w:eastAsia="Times New Roman" w:hAnsi="Arial" w:cs="Times New Roman"/>
          <w:sz w:val="20"/>
          <w:szCs w:val="20"/>
        </w:rPr>
        <w:t>This condition is state only enforceable and was established pursuant to Rule 201(1)(b).</w:t>
      </w:r>
    </w:p>
    <w:p w14:paraId="653C8FE5" w14:textId="27F3A56E" w:rsidR="00007F60" w:rsidRPr="006F5E36" w:rsidRDefault="00000000" w:rsidP="007C17AF">
      <w:pPr>
        <w:spacing w:before="20" w:after="20"/>
        <w:rPr>
          <w:rFonts w:ascii="Arial" w:hAnsi="Arial" w:cs="Arial"/>
          <w:sz w:val="20"/>
          <w:szCs w:val="20"/>
        </w:rPr>
      </w:pPr>
      <w:r w:rsidRPr="00007F60">
        <w:rPr>
          <w:rFonts w:ascii="Arial" w:eastAsia="Times New Roman" w:hAnsi="Arial" w:cs="Times New Roman"/>
          <w:sz w:val="20"/>
          <w:szCs w:val="20"/>
          <w:vertAlign w:val="superscript"/>
        </w:rPr>
        <w:t xml:space="preserve">2 </w:t>
      </w:r>
      <w:r w:rsidRPr="00007F60">
        <w:rPr>
          <w:rFonts w:ascii="Arial" w:eastAsia="Times New Roman" w:hAnsi="Arial" w:cs="Times New Roman"/>
          <w:sz w:val="20"/>
          <w:szCs w:val="20"/>
        </w:rPr>
        <w:t>This condition is federally enforceable and was established pursuant to Rule 201(1)(a).</w:t>
      </w:r>
      <w:bookmarkEnd w:id="7"/>
    </w:p>
    <w:sectPr w:rsidR="00007F60" w:rsidRPr="006F5E36" w:rsidSect="003C18FF">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07F60"/>
    <w:rsid w:val="002C0FAC"/>
    <w:rsid w:val="003F0F8C"/>
    <w:rsid w:val="00405756"/>
    <w:rsid w:val="00496B66"/>
    <w:rsid w:val="006D4DA8"/>
    <w:rsid w:val="006F5E36"/>
    <w:rsid w:val="00706430"/>
    <w:rsid w:val="00722D8D"/>
    <w:rsid w:val="00777348"/>
    <w:rsid w:val="007C17AF"/>
    <w:rsid w:val="00A55A1E"/>
    <w:rsid w:val="00A6292C"/>
    <w:rsid w:val="00AA2C50"/>
    <w:rsid w:val="00AA438C"/>
    <w:rsid w:val="00AA7217"/>
    <w:rsid w:val="00AC7322"/>
    <w:rsid w:val="00B6477D"/>
    <w:rsid w:val="00F253E4"/>
    <w:rsid w:val="00F45D2B"/>
    <w:rsid w:val="00F77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256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92C"/>
  </w:style>
  <w:style w:type="paragraph" w:styleId="Heading2">
    <w:name w:val="heading 2"/>
    <w:basedOn w:val="Normal"/>
    <w:next w:val="Normal"/>
    <w:link w:val="Heading2Char"/>
    <w:uiPriority w:val="9"/>
    <w:unhideWhenUsed/>
    <w:qFormat/>
    <w:rsid w:val="00AC732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6292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Heading6"/>
    <w:link w:val="Heading5Char"/>
    <w:uiPriority w:val="9"/>
    <w:qFormat/>
    <w:rsid w:val="00A6292C"/>
    <w:pPr>
      <w:spacing w:before="240" w:after="120" w:line="240" w:lineRule="auto"/>
      <w:outlineLvl w:val="4"/>
    </w:pPr>
    <w:rPr>
      <w:rFonts w:ascii="Arial" w:hAnsi="Arial"/>
      <w:b/>
      <w:color w:val="auto"/>
      <w:sz w:val="24"/>
    </w:rPr>
  </w:style>
  <w:style w:type="paragraph" w:styleId="Heading6">
    <w:name w:val="heading 6"/>
    <w:basedOn w:val="Normal"/>
    <w:next w:val="Normal"/>
    <w:link w:val="Heading6Char"/>
    <w:uiPriority w:val="9"/>
    <w:semiHidden/>
    <w:unhideWhenUsed/>
    <w:qFormat/>
    <w:rsid w:val="00A629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07F60"/>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007F60"/>
    <w:rPr>
      <w:rFonts w:ascii="Arial" w:eastAsia="Times New Roman" w:hAnsi="Arial" w:cs="Times New Roman"/>
      <w:szCs w:val="20"/>
    </w:rPr>
  </w:style>
  <w:style w:type="paragraph" w:styleId="Footer">
    <w:name w:val="footer"/>
    <w:basedOn w:val="Normal"/>
    <w:link w:val="FooterChar"/>
    <w:rsid w:val="00007F60"/>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007F60"/>
    <w:rPr>
      <w:rFonts w:ascii="Arial" w:eastAsia="Times New Roman" w:hAnsi="Arial" w:cs="Times New Roman"/>
      <w:szCs w:val="20"/>
    </w:rPr>
  </w:style>
  <w:style w:type="character" w:customStyle="1" w:styleId="Heading2Char">
    <w:name w:val="Heading 2 Char"/>
    <w:basedOn w:val="DefaultParagraphFont"/>
    <w:link w:val="Heading2"/>
    <w:uiPriority w:val="9"/>
    <w:rsid w:val="00AC7322"/>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A6292C"/>
    <w:pPr>
      <w:spacing w:before="120" w:after="60" w:line="240" w:lineRule="auto"/>
      <w:jc w:val="center"/>
    </w:pPr>
    <w:rPr>
      <w:rFonts w:ascii="Arial" w:eastAsia="Times New Roman" w:hAnsi="Arial" w:cs="Arial"/>
      <w:b/>
      <w:iCs/>
      <w:color w:val="auto"/>
      <w:sz w:val="28"/>
      <w:szCs w:val="28"/>
    </w:rPr>
  </w:style>
  <w:style w:type="character" w:customStyle="1" w:styleId="Heading3Char">
    <w:name w:val="Heading 3 Char"/>
    <w:basedOn w:val="DefaultParagraphFont"/>
    <w:link w:val="Heading3"/>
    <w:uiPriority w:val="9"/>
    <w:semiHidden/>
    <w:rsid w:val="00A6292C"/>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A6292C"/>
    <w:pPr>
      <w:spacing w:before="60" w:after="240"/>
    </w:pPr>
    <w:rPr>
      <w:rFonts w:cs="Times New Roman"/>
    </w:rPr>
  </w:style>
  <w:style w:type="character" w:customStyle="1" w:styleId="Heading5Char">
    <w:name w:val="Heading 5 Char"/>
    <w:basedOn w:val="DefaultParagraphFont"/>
    <w:link w:val="Heading5"/>
    <w:uiPriority w:val="9"/>
    <w:rsid w:val="00A6292C"/>
    <w:rPr>
      <w:rFonts w:ascii="Arial" w:eastAsiaTheme="majorEastAsia" w:hAnsi="Arial" w:cstheme="majorBidi"/>
      <w:b/>
      <w:sz w:val="24"/>
    </w:rPr>
  </w:style>
  <w:style w:type="character" w:customStyle="1" w:styleId="Heading6Char">
    <w:name w:val="Heading 6 Char"/>
    <w:basedOn w:val="DefaultParagraphFont"/>
    <w:link w:val="Heading6"/>
    <w:uiPriority w:val="9"/>
    <w:semiHidden/>
    <w:rsid w:val="00A6292C"/>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63-4zn-03-m-si-new-reconstructed-equal-less-than-500-bhp.dotx</Template>
  <TotalTime>0</TotalTime>
  <Pages>3</Pages>
  <Words>1065</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63-4ZN-03 Major HAP Source-New or Reconstructed Spark Ignition Emergency Equal to or Less Than 500 bhp</dc:title>
  <dc:subject>63-4ZN-03 Major HAP Source-New or Reconstructed Spark Ignition Emergency Equal to or Less Than 500 bhp</dc:subject>
  <dc:creator>EGLE, Air Quality Division</dc:creator>
  <cp:keywords>AQD, air, permits, ROP, public notice, Title V</cp:keywords>
  <cp:lastModifiedBy>Orent, Kelly (EGLE)</cp:lastModifiedBy>
  <cp:revision>2</cp:revision>
  <dcterms:created xsi:type="dcterms:W3CDTF">2026-04-16T17:52:00Z</dcterms:created>
  <dcterms:modified xsi:type="dcterms:W3CDTF">2026-04-16T17:52:00Z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0471fe26-c52f-4711-96ba-8628da61ab0a</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2023-10-04T15:01:41Z</vt:lpwstr>
  </property>
  <property fmtid="{D5CDD505-2E9C-101B-9397-08002B2CF9AE}" pid="8" name="MSIP_Label_2f46dfe0-534f-4c95-815c-5b1af86b9823_SiteId">
    <vt:lpwstr>d5fb7087-3777-42ad-966a-892ef47225d1</vt:lpwstr>
  </property>
</Properties>
</file>