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B499B" w14:textId="77777777" w:rsidR="00D4730A" w:rsidRPr="00D4730A" w:rsidRDefault="00000000" w:rsidP="007C2E61">
      <w:pPr>
        <w:pStyle w:val="Heading4A"/>
      </w:pPr>
      <w:r w:rsidRPr="00D4730A">
        <w:t>FG</w:t>
      </w:r>
      <w:r w:rsidRPr="007C2E61">
        <w:rPr>
          <w:color w:val="EE0000"/>
        </w:rPr>
        <w:t>{ID}</w:t>
      </w:r>
    </w:p>
    <w:p w14:paraId="59837BA0" w14:textId="77777777" w:rsidR="00D4730A" w:rsidRPr="00D4730A" w:rsidRDefault="00000000" w:rsidP="007C2E61">
      <w:pPr>
        <w:pStyle w:val="Heading4B"/>
      </w:pPr>
      <w:r w:rsidRPr="00D4730A">
        <w:t>FLEXIBLE GROUP CONDITIONS</w:t>
      </w:r>
    </w:p>
    <w:p w14:paraId="07BF8CF7" w14:textId="1C69484A" w:rsidR="00D4730A" w:rsidRPr="0009044B" w:rsidRDefault="00000000" w:rsidP="007C2E61">
      <w:pPr>
        <w:spacing w:after="0" w:line="240" w:lineRule="auto"/>
        <w:jc w:val="center"/>
        <w:rPr>
          <w:rFonts w:ascii="Arial" w:eastAsia="Times New Roman" w:hAnsi="Arial" w:cs="Times New Roman"/>
          <w:b/>
          <w:color w:val="0000FF"/>
          <w:sz w:val="28"/>
          <w:szCs w:val="28"/>
        </w:rPr>
      </w:pPr>
      <w:r w:rsidRPr="0009044B">
        <w:rPr>
          <w:rFonts w:ascii="Arial" w:eastAsia="Times New Roman" w:hAnsi="Arial" w:cs="Times New Roman"/>
          <w:b/>
          <w:color w:val="0000FF"/>
          <w:sz w:val="28"/>
          <w:szCs w:val="28"/>
        </w:rPr>
        <w:t>Existing Major Source – Existing Stoker/Sloped Grate or</w:t>
      </w:r>
    </w:p>
    <w:p w14:paraId="242A8B6F" w14:textId="133D184B" w:rsidR="00D4730A" w:rsidRPr="0009044B" w:rsidRDefault="00000000" w:rsidP="007C2E61">
      <w:pPr>
        <w:spacing w:after="0" w:line="240" w:lineRule="auto"/>
        <w:jc w:val="center"/>
        <w:rPr>
          <w:rFonts w:ascii="Arial" w:eastAsia="Times New Roman" w:hAnsi="Arial" w:cs="Times New Roman"/>
          <w:sz w:val="28"/>
          <w:szCs w:val="28"/>
        </w:rPr>
      </w:pPr>
      <w:r w:rsidRPr="0009044B">
        <w:rPr>
          <w:rFonts w:ascii="Arial" w:eastAsia="Times New Roman" w:hAnsi="Arial" w:cs="Times New Roman"/>
          <w:b/>
          <w:color w:val="0000FF"/>
          <w:sz w:val="28"/>
          <w:szCs w:val="28"/>
        </w:rPr>
        <w:t>Other Designed to Burn Wet Biomass</w:t>
      </w:r>
    </w:p>
    <w:p w14:paraId="303A3854" w14:textId="77777777" w:rsidR="00592B94" w:rsidRPr="00592B94" w:rsidRDefault="00000000" w:rsidP="007C2E61">
      <w:pPr>
        <w:spacing w:before="120"/>
        <w:rPr>
          <w:rFonts w:ascii="Arial" w:eastAsia="Times New Roman" w:hAnsi="Arial" w:cs="Arial"/>
          <w:sz w:val="20"/>
          <w:szCs w:val="20"/>
        </w:rPr>
      </w:pPr>
      <w:r w:rsidRPr="004138BD">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5AD81ECC" w14:textId="71A5D82A" w:rsidR="00592B94" w:rsidRPr="00592B94" w:rsidRDefault="00000000" w:rsidP="007C2E61">
      <w:pPr>
        <w:spacing w:before="120"/>
        <w:rPr>
          <w:rFonts w:ascii="Arial" w:eastAsia="Times New Roman" w:hAnsi="Arial" w:cs="Arial"/>
          <w:sz w:val="20"/>
          <w:szCs w:val="20"/>
        </w:rPr>
      </w:pPr>
      <w:r w:rsidRPr="00592B94">
        <w:rPr>
          <w:rFonts w:ascii="Arial" w:eastAsia="Times New Roman" w:hAnsi="Arial" w:cs="Arial"/>
          <w:b/>
          <w:color w:val="0000FF"/>
          <w:sz w:val="20"/>
          <w:szCs w:val="20"/>
        </w:rPr>
        <w:t xml:space="preserve">Blue text is guidance or notes on the use of the template.  </w:t>
      </w:r>
      <w:r w:rsidR="007C2E61" w:rsidRPr="007C2E61">
        <w:rPr>
          <w:rFonts w:ascii="Arial" w:eastAsia="Times New Roman" w:hAnsi="Arial" w:cs="Arial"/>
          <w:b/>
          <w:color w:val="0000FF"/>
          <w:sz w:val="20"/>
          <w:szCs w:val="20"/>
        </w:rPr>
        <w:t>DELETE ALL BLUE TEXT PRIOR TO ISSUING THE FINAL PERMIT OR SUBMITTING IT WITH A PERMIT APPLICATION</w:t>
      </w:r>
      <w:r w:rsidRPr="00592B94">
        <w:rPr>
          <w:rFonts w:ascii="Arial" w:eastAsia="Times New Roman" w:hAnsi="Arial" w:cs="Arial"/>
          <w:b/>
          <w:color w:val="0000FF"/>
          <w:sz w:val="20"/>
          <w:szCs w:val="20"/>
        </w:rPr>
        <w:t>.</w:t>
      </w:r>
    </w:p>
    <w:p w14:paraId="33BF3A22" w14:textId="77777777" w:rsidR="00592B94" w:rsidRPr="00592B94" w:rsidRDefault="00000000" w:rsidP="007C2E61">
      <w:pPr>
        <w:spacing w:before="120"/>
        <w:rPr>
          <w:rFonts w:ascii="Arial" w:eastAsia="Times New Roman" w:hAnsi="Arial" w:cs="Times New Roman"/>
          <w:bCs/>
          <w:sz w:val="20"/>
          <w:szCs w:val="20"/>
        </w:rPr>
      </w:pPr>
      <w:r w:rsidRPr="00592B94">
        <w:rPr>
          <w:rFonts w:ascii="Arial" w:eastAsia="Times New Roman" w:hAnsi="Arial" w:cs="Times New Roman"/>
          <w:b/>
          <w:color w:val="0000FF"/>
          <w:sz w:val="20"/>
          <w:szCs w:val="20"/>
        </w:rPr>
        <w:t xml:space="preserve">If a source that is an area source for HAPs gets a PTI that makes it a major source for HAPs and if the date of installation of the boiler(s) and process heater(s) is June 4, </w:t>
      </w:r>
      <w:proofErr w:type="gramStart"/>
      <w:r w:rsidRPr="00592B94">
        <w:rPr>
          <w:rFonts w:ascii="Arial" w:eastAsia="Times New Roman" w:hAnsi="Arial" w:cs="Times New Roman"/>
          <w:b/>
          <w:color w:val="0000FF"/>
          <w:sz w:val="20"/>
          <w:szCs w:val="20"/>
        </w:rPr>
        <w:t>2010</w:t>
      </w:r>
      <w:proofErr w:type="gramEnd"/>
      <w:r w:rsidRPr="00592B94">
        <w:rPr>
          <w:rFonts w:ascii="Arial" w:eastAsia="Times New Roman" w:hAnsi="Arial" w:cs="Times New Roman"/>
          <w:b/>
          <w:color w:val="0000FF"/>
          <w:sz w:val="20"/>
          <w:szCs w:val="20"/>
        </w:rPr>
        <w:t xml:space="preserve"> or earlier, this source is considered an existing source.  If it was installed or reconstructed after June 4, 2010, then it is a new source, and this table is not applicable.</w:t>
      </w:r>
    </w:p>
    <w:p w14:paraId="301116C0" w14:textId="77777777" w:rsidR="00592B94" w:rsidRPr="00592B94" w:rsidRDefault="00000000" w:rsidP="007C2E61">
      <w:pPr>
        <w:spacing w:before="120"/>
        <w:rPr>
          <w:rFonts w:ascii="Arial" w:eastAsia="Times New Roman" w:hAnsi="Arial" w:cs="Times New Roman"/>
          <w:bCs/>
          <w:sz w:val="20"/>
          <w:szCs w:val="20"/>
        </w:rPr>
      </w:pPr>
      <w:r w:rsidRPr="00592B94">
        <w:rPr>
          <w:rFonts w:ascii="Arial" w:eastAsia="Times New Roman" w:hAnsi="Arial" w:cs="Times New Roman"/>
          <w:b/>
          <w:color w:val="0000FF"/>
          <w:sz w:val="20"/>
          <w:szCs w:val="20"/>
        </w:rPr>
        <w:t>Existing sources have 3 years to comply with the requirements of the Boiler MACT after becoming a major source per 40 CFR 63.7495(c)(2).</w:t>
      </w:r>
    </w:p>
    <w:p w14:paraId="6814E319" w14:textId="6FD77341" w:rsidR="00592B94" w:rsidRPr="00592B94" w:rsidRDefault="00000000" w:rsidP="007C2E61">
      <w:pPr>
        <w:spacing w:before="120"/>
        <w:rPr>
          <w:rFonts w:ascii="Arial" w:eastAsia="Times New Roman" w:hAnsi="Arial" w:cs="Times New Roman"/>
          <w:sz w:val="20"/>
          <w:szCs w:val="20"/>
        </w:rPr>
      </w:pPr>
      <w:r w:rsidRPr="00592B94">
        <w:rPr>
          <w:rFonts w:ascii="Arial" w:eastAsia="Times New Roman" w:hAnsi="Arial" w:cs="Times New Roman"/>
          <w:b/>
          <w:color w:val="0000FF"/>
          <w:sz w:val="20"/>
          <w:szCs w:val="20"/>
        </w:rPr>
        <w:t xml:space="preserve">If this template is being used for </w:t>
      </w:r>
      <w:proofErr w:type="gramStart"/>
      <w:r w:rsidRPr="00592B94">
        <w:rPr>
          <w:rFonts w:ascii="Arial" w:eastAsia="Times New Roman" w:hAnsi="Arial" w:cs="Times New Roman"/>
          <w:b/>
          <w:color w:val="0000FF"/>
          <w:sz w:val="20"/>
          <w:szCs w:val="20"/>
        </w:rPr>
        <w:t>an</w:t>
      </w:r>
      <w:proofErr w:type="gramEnd"/>
      <w:r w:rsidRPr="00592B94">
        <w:rPr>
          <w:rFonts w:ascii="Arial" w:eastAsia="Times New Roman" w:hAnsi="Arial" w:cs="Times New Roman"/>
          <w:b/>
          <w:color w:val="0000FF"/>
          <w:sz w:val="20"/>
          <w:szCs w:val="20"/>
        </w:rPr>
        <w:t xml:space="preserve"> ROP Reopening or Renewal, </w:t>
      </w:r>
      <w:r w:rsidR="007C2E61">
        <w:rPr>
          <w:rFonts w:ascii="Arial" w:eastAsia="Times New Roman" w:hAnsi="Arial" w:cs="Times New Roman"/>
          <w:b/>
          <w:color w:val="0000FF"/>
          <w:sz w:val="20"/>
          <w:szCs w:val="20"/>
        </w:rPr>
        <w:t>AND</w:t>
      </w:r>
      <w:r w:rsidRPr="00592B94">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6CB56980" w14:textId="77777777" w:rsidR="00592B94" w:rsidRPr="00592B94" w:rsidRDefault="00000000" w:rsidP="007C2E61">
      <w:pPr>
        <w:spacing w:before="120"/>
        <w:rPr>
          <w:rFonts w:ascii="Arial" w:eastAsia="Times New Roman" w:hAnsi="Arial" w:cs="Times New Roman"/>
          <w:sz w:val="20"/>
          <w:szCs w:val="20"/>
        </w:rPr>
      </w:pPr>
      <w:r w:rsidRPr="00592B94">
        <w:rPr>
          <w:rFonts w:ascii="Arial" w:eastAsia="Times New Roman" w:hAnsi="Arial" w:cs="Times New Roman"/>
          <w:b/>
          <w:color w:val="0000FF"/>
          <w:sz w:val="20"/>
          <w:szCs w:val="20"/>
        </w:rPr>
        <w:t>This template is for existing boilers with a heat input capacity of 10 MMBTU/hr or greater in the stoker /sloped grate/other designed to burn wet biomass fuel subcategory.  Emission averaging is an option and the Appendix for emission averaging can be requested.  The energy credits option is not built into this template but can be added with the Appendix for energy credits upon request.</w:t>
      </w:r>
      <w:r w:rsidRPr="00592B94">
        <w:rPr>
          <w:rFonts w:ascii="Arial" w:eastAsia="Times New Roman" w:hAnsi="Arial" w:cs="Times New Roman"/>
          <w:sz w:val="20"/>
          <w:szCs w:val="20"/>
        </w:rPr>
        <w:t xml:space="preserve"> </w:t>
      </w:r>
    </w:p>
    <w:p w14:paraId="5B08C480" w14:textId="77777777" w:rsidR="00592B94" w:rsidRPr="00592B94" w:rsidRDefault="00000000" w:rsidP="007C2E61">
      <w:pPr>
        <w:pStyle w:val="Heading5"/>
      </w:pPr>
      <w:r w:rsidRPr="00592B94">
        <w:t>DESCRIPTION</w:t>
      </w:r>
    </w:p>
    <w:p w14:paraId="67F26B36" w14:textId="77777777" w:rsidR="00592B94" w:rsidRPr="00592B94" w:rsidRDefault="00000000" w:rsidP="004138BD">
      <w:pPr>
        <w:spacing w:before="240" w:after="240"/>
        <w:rPr>
          <w:rFonts w:ascii="Arial" w:eastAsia="Times New Roman" w:hAnsi="Arial" w:cs="Arial"/>
          <w:sz w:val="20"/>
          <w:szCs w:val="20"/>
        </w:rPr>
      </w:pPr>
      <w:r w:rsidRPr="00592B94">
        <w:rPr>
          <w:rFonts w:ascii="Arial" w:eastAsia="Times New Roman" w:hAnsi="Arial" w:cs="Arial"/>
          <w:sz w:val="20"/>
          <w:szCs w:val="20"/>
        </w:rPr>
        <w:t>Stoker/sloped grate/other designed to burn wet biomass fuel requirements for existing boilers and process heaters rated at 10 MMBTU/hr or greater at major sources of Hazardous Air Pollutants per 40 CFR Part 63, Subpart DDDDD.  These existing boilers or process heaters burn at least 10 percent biomass or bio-based solids on an annual heat input basis in combination with solid fossil fuels, liquid fuels, or gaseous fuels.</w:t>
      </w:r>
    </w:p>
    <w:p w14:paraId="7CBD3D2B" w14:textId="294C2A63" w:rsidR="00592B94" w:rsidRPr="00592B94" w:rsidRDefault="00000000" w:rsidP="004138BD">
      <w:pPr>
        <w:spacing w:before="240" w:after="240"/>
        <w:rPr>
          <w:rFonts w:ascii="Arial" w:eastAsia="Times New Roman" w:hAnsi="Arial" w:cs="Arial"/>
          <w:bCs/>
          <w:sz w:val="20"/>
          <w:szCs w:val="20"/>
        </w:rPr>
      </w:pPr>
      <w:r w:rsidRPr="00592B94">
        <w:rPr>
          <w:rFonts w:ascii="Arial" w:eastAsia="Times New Roman" w:hAnsi="Arial" w:cs="Arial"/>
          <w:b/>
          <w:sz w:val="20"/>
          <w:szCs w:val="20"/>
        </w:rPr>
        <w:t>Emission Unit</w:t>
      </w:r>
      <w:r w:rsidR="007C2E61">
        <w:rPr>
          <w:rFonts w:ascii="Arial" w:eastAsia="Times New Roman" w:hAnsi="Arial" w:cs="Arial"/>
          <w:b/>
          <w:sz w:val="20"/>
          <w:szCs w:val="20"/>
        </w:rPr>
        <w:t>(s)</w:t>
      </w:r>
      <w:r w:rsidRPr="00592B94">
        <w:rPr>
          <w:rFonts w:ascii="Arial" w:eastAsia="Times New Roman" w:hAnsi="Arial" w:cs="Arial"/>
          <w:b/>
          <w:sz w:val="20"/>
          <w:szCs w:val="20"/>
        </w:rPr>
        <w:t>:</w:t>
      </w:r>
      <w:r w:rsidRPr="00592B94">
        <w:rPr>
          <w:rFonts w:ascii="Arial" w:eastAsia="Times New Roman" w:hAnsi="Arial" w:cs="Arial"/>
          <w:sz w:val="20"/>
          <w:szCs w:val="20"/>
        </w:rPr>
        <w:t xml:space="preserve"> </w:t>
      </w:r>
      <w:r>
        <w:rPr>
          <w:rFonts w:ascii="Arial" w:eastAsia="Times New Roman" w:hAnsi="Arial" w:cs="Arial"/>
          <w:sz w:val="20"/>
          <w:szCs w:val="20"/>
        </w:rPr>
        <w:t xml:space="preserve"> </w:t>
      </w:r>
      <w:r w:rsidRPr="004138BD">
        <w:rPr>
          <w:rFonts w:ascii="Arial" w:eastAsia="Times New Roman" w:hAnsi="Arial" w:cs="Arial"/>
          <w:bCs/>
          <w:color w:val="ED0000"/>
          <w:sz w:val="20"/>
          <w:szCs w:val="20"/>
        </w:rPr>
        <w:t>{Site Specific List of Emission Units}</w:t>
      </w:r>
    </w:p>
    <w:p w14:paraId="7B5BBC85" w14:textId="77777777" w:rsidR="00592B94" w:rsidRPr="00592B94" w:rsidRDefault="00000000" w:rsidP="007C2E61">
      <w:pPr>
        <w:pStyle w:val="Heading5"/>
      </w:pPr>
      <w:r w:rsidRPr="00592B94">
        <w:t>POLLUTION CONTROL EQUIPMENT</w:t>
      </w:r>
    </w:p>
    <w:p w14:paraId="317D51BB" w14:textId="77777777" w:rsidR="00592B94" w:rsidRPr="00592B94" w:rsidRDefault="00000000" w:rsidP="007C2E61">
      <w:pPr>
        <w:spacing w:before="120"/>
        <w:rPr>
          <w:rFonts w:ascii="Arial" w:eastAsia="Times New Roman" w:hAnsi="Arial" w:cs="Arial"/>
          <w:sz w:val="20"/>
          <w:szCs w:val="20"/>
        </w:rPr>
      </w:pPr>
      <w:r w:rsidRPr="004138BD">
        <w:rPr>
          <w:rFonts w:ascii="Arial" w:eastAsia="Times New Roman" w:hAnsi="Arial" w:cs="Arial"/>
          <w:color w:val="ED0000"/>
          <w:sz w:val="20"/>
          <w:szCs w:val="20"/>
        </w:rPr>
        <w:t>{Enter site specific pollution control equipment or NA}</w:t>
      </w:r>
    </w:p>
    <w:p w14:paraId="5A0FB0EF" w14:textId="77777777" w:rsidR="00592B94" w:rsidRPr="00592B94" w:rsidRDefault="00000000" w:rsidP="007C2E61">
      <w:pPr>
        <w:pStyle w:val="Heading5"/>
      </w:pPr>
      <w:r w:rsidRPr="00592B94">
        <w:t>I.  EMISSION LIMIT(S)</w:t>
      </w:r>
    </w:p>
    <w:p w14:paraId="54DD690D" w14:textId="77777777" w:rsidR="00592B94" w:rsidRPr="00592B94" w:rsidRDefault="00000000" w:rsidP="007C2E61">
      <w:pPr>
        <w:spacing w:before="120"/>
        <w:rPr>
          <w:rFonts w:ascii="Arial" w:eastAsia="Times New Roman" w:hAnsi="Arial" w:cs="Times New Roman"/>
          <w:sz w:val="20"/>
          <w:szCs w:val="20"/>
        </w:rPr>
      </w:pPr>
      <w:r w:rsidRPr="00592B94">
        <w:rPr>
          <w:rFonts w:ascii="Arial" w:eastAsia="Times New Roman" w:hAnsi="Arial" w:cs="Times New Roman"/>
          <w:color w:val="0000FF"/>
          <w:sz w:val="20"/>
          <w:szCs w:val="20"/>
        </w:rPr>
        <w:t xml:space="preserve">For pollutants in this table, choose the emission limits that the facility is to comply with.  If the facility is using emission averaging to comply with emission limits, do not mix emission limit bases within the EU pollutant specific emissions averaging group.  If the permittee is using emission averaging to comply, use appropriate appendix.  </w:t>
      </w:r>
    </w:p>
    <w:p w14:paraId="4D140412" w14:textId="77777777" w:rsidR="00592B94" w:rsidRPr="00592B94" w:rsidRDefault="00000000" w:rsidP="007C2E61">
      <w:pPr>
        <w:spacing w:before="120"/>
        <w:rPr>
          <w:rFonts w:ascii="Arial" w:eastAsia="Times New Roman" w:hAnsi="Arial" w:cs="Arial"/>
          <w:sz w:val="20"/>
          <w:szCs w:val="20"/>
        </w:rPr>
      </w:pPr>
      <w:r w:rsidRPr="004138BD">
        <w:rPr>
          <w:rFonts w:ascii="Arial" w:eastAsia="Times New Roman" w:hAnsi="Arial" w:cs="Arial"/>
          <w:color w:val="ED0000"/>
          <w:sz w:val="20"/>
          <w:szCs w:val="20"/>
        </w:rPr>
        <w:t xml:space="preserve">Remove alternative limits if the source only has non-electricity units – if using alternative limits, change numbering per ROP shell instructions.  Choose the appropriate Monitoring/Testing Method SC references and renumber as appropriate/delete the nonapplicable ones. </w:t>
      </w:r>
    </w:p>
    <w:p w14:paraId="0434B1EF" w14:textId="77777777" w:rsidR="00592B94" w:rsidRPr="00592B94" w:rsidRDefault="00000000" w:rsidP="007C2E61">
      <w:pPr>
        <w:spacing w:before="120"/>
        <w:rPr>
          <w:rFonts w:ascii="Arial" w:eastAsia="Times New Roman" w:hAnsi="Arial" w:cs="Times New Roman"/>
          <w:sz w:val="20"/>
          <w:szCs w:val="20"/>
        </w:rPr>
      </w:pPr>
      <w:r w:rsidRPr="00592B94">
        <w:rPr>
          <w:rFonts w:ascii="Arial" w:eastAsia="Times New Roman" w:hAnsi="Arial" w:cs="Times New Roman"/>
          <w:b/>
          <w:color w:val="0000FF"/>
          <w:sz w:val="20"/>
          <w:szCs w:val="20"/>
        </w:rPr>
        <w:t xml:space="preserve">If the table has multiple units and not using emission averaging </w:t>
      </w:r>
      <w:r w:rsidRPr="00592B94">
        <w:rPr>
          <w:rFonts w:ascii="Arial" w:eastAsia="Times New Roman" w:hAnsi="Arial" w:cs="Times New Roman"/>
          <w:color w:val="0000FF"/>
          <w:sz w:val="20"/>
          <w:szCs w:val="20"/>
        </w:rPr>
        <w:t>– Add the phrase “per emission unit” or other similar language that clarifies that each emission limit applies to each unit in the “Equipment” column.</w:t>
      </w:r>
    </w:p>
    <w:p w14:paraId="72FD4166" w14:textId="77777777" w:rsidR="00592B94" w:rsidRPr="00592B94" w:rsidRDefault="00000000" w:rsidP="007C2E61">
      <w:pPr>
        <w:spacing w:before="120"/>
        <w:rPr>
          <w:rFonts w:ascii="Arial" w:eastAsia="Times New Roman" w:hAnsi="Arial" w:cs="Arial"/>
          <w:sz w:val="20"/>
          <w:szCs w:val="20"/>
        </w:rPr>
      </w:pPr>
      <w:r w:rsidRPr="00592B94">
        <w:rPr>
          <w:rFonts w:ascii="Arial" w:eastAsia="Times New Roman" w:hAnsi="Arial" w:cs="Times New Roman"/>
          <w:color w:val="0000FF"/>
          <w:sz w:val="20"/>
          <w:szCs w:val="20"/>
        </w:rPr>
        <w:t xml:space="preserve">Facilities have the option to comply with the new emission limits in Table 2 of the Boiler MACT now or wait until October 6, 2025.  If a facility chooses to comply with the new emission limits now instead of waiting for October 6, 2025, remove the “B” in limit column and the “A” and “B” references at the bottom of the emission limits table.  If </w:t>
      </w:r>
      <w:r w:rsidRPr="00592B94">
        <w:rPr>
          <w:rFonts w:ascii="Arial" w:eastAsia="Times New Roman" w:hAnsi="Arial" w:cs="Times New Roman"/>
          <w:color w:val="0000FF"/>
          <w:sz w:val="20"/>
          <w:szCs w:val="20"/>
        </w:rPr>
        <w:lastRenderedPageBreak/>
        <w:t>they choose to wait until Oct. 6, 2025, to comply with the new emission limits, include the emission limits from Table 15 of the Boiler MACT as well as the emission limits from Table 2 of the Boiler MACT.</w:t>
      </w:r>
    </w:p>
    <w:p w14:paraId="67E5C546" w14:textId="77777777" w:rsidR="00592B94" w:rsidRPr="00592B94" w:rsidRDefault="00000000" w:rsidP="007C2E61">
      <w:pPr>
        <w:spacing w:before="120"/>
        <w:rPr>
          <w:rFonts w:ascii="Arial" w:eastAsia="Times New Roman" w:hAnsi="Arial" w:cs="Arial"/>
          <w:sz w:val="20"/>
          <w:szCs w:val="20"/>
        </w:rPr>
      </w:pPr>
      <w:r w:rsidRPr="004138BD">
        <w:rPr>
          <w:rFonts w:ascii="Arial" w:eastAsia="Times New Roman" w:hAnsi="Arial" w:cs="Arial"/>
          <w:b/>
          <w:color w:val="ED0000"/>
          <w:sz w:val="20"/>
          <w:szCs w:val="20"/>
        </w:rPr>
        <w:t xml:space="preserve">ALWAYS INCLUDE ONE OF THESE OPTIONS FOR HCl PER APPLICABLE EU IF THEY PLAN TO COMPLY WITH THE TABLE 15 EMISSION LIMITS.  EACH APPLICABLE EU MAY COMPLY WITH THESE EMISSION LIMITS UNTIL </w:t>
      </w:r>
      <w:r w:rsidRPr="004138BD">
        <w:rPr>
          <w:rFonts w:ascii="Arial" w:eastAsia="Times New Roman" w:hAnsi="Arial" w:cs="Arial"/>
          <w:b/>
          <w:i/>
          <w:iCs/>
          <w:color w:val="ED0000"/>
          <w:sz w:val="20"/>
          <w:szCs w:val="20"/>
        </w:rPr>
        <w:t>OCTOBER 5, 2025,</w:t>
      </w:r>
      <w:r w:rsidRPr="004138BD">
        <w:rPr>
          <w:rFonts w:ascii="Arial" w:eastAsia="Times New Roman" w:hAnsi="Arial" w:cs="Arial"/>
          <w:b/>
          <w:color w:val="ED0000"/>
          <w:sz w:val="20"/>
          <w:szCs w:val="20"/>
          <w:u w:val="single"/>
        </w:rPr>
        <w:t xml:space="preserve"> </w:t>
      </w:r>
      <w:r w:rsidRPr="004138BD">
        <w:rPr>
          <w:rFonts w:ascii="Arial" w:eastAsia="Times New Roman" w:hAnsi="Arial" w:cs="Arial"/>
          <w:b/>
          <w:color w:val="ED0000"/>
          <w:sz w:val="20"/>
          <w:szCs w:val="20"/>
        </w:rPr>
        <w:t>THEN THEY HAVE TO COMPLY WITH THE NEW EMISSION LIMITS.  (</w:t>
      </w:r>
      <w:r w:rsidRPr="004138BD">
        <w:rPr>
          <w:rFonts w:ascii="Arial" w:eastAsia="Times New Roman" w:hAnsi="Arial" w:cs="Times New Roman"/>
          <w:b/>
          <w:color w:val="ED0000"/>
          <w:sz w:val="20"/>
          <w:szCs w:val="20"/>
        </w:rPr>
        <w:t xml:space="preserve">If choosing to comply with the new emission limits now instead of waiting for October 6, 2025, delete the “A” footnoted emission limits.)  </w:t>
      </w:r>
      <w:r w:rsidRPr="004138BD">
        <w:rPr>
          <w:rFonts w:ascii="Arial" w:eastAsia="Times New Roman" w:hAnsi="Arial" w:cs="Arial"/>
          <w:color w:val="ED0000"/>
          <w:sz w:val="20"/>
          <w:szCs w:val="20"/>
        </w:rPr>
        <w:t>For those unit(s) that are complying without a HCl CEMS, keep SC VI.1 and SC VI.2 if the unit is using a continuous monitoring system to show compliance with emission limit (i.e., monitoring pH and flow or SO2 CEMS).</w:t>
      </w:r>
      <w:r w:rsidRPr="004138BD">
        <w:rPr>
          <w:rFonts w:ascii="Arial" w:eastAsia="Times New Roman" w:hAnsi="Arial" w:cs="Arial"/>
          <w:b/>
          <w:color w:val="ED0000"/>
          <w:sz w:val="20"/>
          <w:szCs w:val="20"/>
        </w:rPr>
        <w:t xml:space="preserve">  </w:t>
      </w:r>
      <w:r w:rsidRPr="004138BD">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514"/>
        <w:gridCol w:w="2171"/>
        <w:gridCol w:w="1889"/>
        <w:gridCol w:w="1530"/>
        <w:gridCol w:w="1530"/>
      </w:tblGrid>
      <w:tr w:rsidR="00B05C97" w14:paraId="6C4175BB" w14:textId="77777777" w:rsidTr="007C2E61">
        <w:trPr>
          <w:cantSplit/>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CDF9F3" w14:textId="77777777" w:rsidR="00592B94" w:rsidRPr="00592B94" w:rsidRDefault="00000000" w:rsidP="00BB1679">
            <w:pPr>
              <w:spacing w:before="60" w:after="60"/>
              <w:jc w:val="center"/>
              <w:rPr>
                <w:rFonts w:ascii="Arial" w:eastAsia="Times New Roman" w:hAnsi="Arial" w:cs="Arial"/>
                <w:b/>
                <w:sz w:val="20"/>
                <w:szCs w:val="20"/>
              </w:rPr>
            </w:pPr>
            <w:r w:rsidRPr="00592B94">
              <w:rPr>
                <w:rFonts w:ascii="Arial" w:eastAsia="Times New Roman" w:hAnsi="Arial" w:cs="Arial"/>
                <w:b/>
                <w:sz w:val="20"/>
                <w:szCs w:val="20"/>
              </w:rPr>
              <w:t>Pollutant</w:t>
            </w:r>
          </w:p>
        </w:tc>
        <w:tc>
          <w:tcPr>
            <w:tcW w:w="1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FAD238" w14:textId="77777777" w:rsidR="00592B94" w:rsidRPr="00592B94" w:rsidRDefault="00000000" w:rsidP="00BB1679">
            <w:pPr>
              <w:spacing w:before="60" w:after="60"/>
              <w:jc w:val="center"/>
              <w:rPr>
                <w:rFonts w:ascii="Arial" w:eastAsia="Times New Roman" w:hAnsi="Arial" w:cs="Arial"/>
                <w:b/>
                <w:sz w:val="20"/>
                <w:szCs w:val="20"/>
              </w:rPr>
            </w:pPr>
            <w:r w:rsidRPr="00592B94">
              <w:rPr>
                <w:rFonts w:ascii="Arial" w:eastAsia="Times New Roman" w:hAnsi="Arial" w:cs="Arial"/>
                <w:b/>
                <w:sz w:val="20"/>
                <w:szCs w:val="20"/>
              </w:rPr>
              <w:t>Limit</w:t>
            </w:r>
          </w:p>
        </w:tc>
        <w:tc>
          <w:tcPr>
            <w:tcW w:w="21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5F7A65" w14:textId="77777777" w:rsidR="00592B94" w:rsidRPr="00592B94" w:rsidRDefault="00000000" w:rsidP="00BB1679">
            <w:pPr>
              <w:spacing w:before="60" w:after="60"/>
              <w:jc w:val="center"/>
              <w:rPr>
                <w:rFonts w:ascii="Arial" w:eastAsia="Times New Roman" w:hAnsi="Arial" w:cs="Arial"/>
                <w:b/>
                <w:sz w:val="20"/>
                <w:szCs w:val="20"/>
              </w:rPr>
            </w:pPr>
            <w:r w:rsidRPr="00592B94">
              <w:rPr>
                <w:rFonts w:ascii="Arial" w:eastAsia="Times New Roman" w:hAnsi="Arial" w:cs="Arial"/>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E75C8B" w14:textId="77777777" w:rsidR="00592B94" w:rsidRPr="00592B94" w:rsidRDefault="00000000" w:rsidP="00BB1679">
            <w:pPr>
              <w:spacing w:before="60" w:after="60"/>
              <w:jc w:val="center"/>
              <w:rPr>
                <w:rFonts w:ascii="Arial" w:eastAsia="Times New Roman" w:hAnsi="Arial" w:cs="Arial"/>
                <w:b/>
                <w:sz w:val="20"/>
                <w:szCs w:val="20"/>
              </w:rPr>
            </w:pPr>
            <w:r w:rsidRPr="00592B94">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D610E4" w14:textId="77777777" w:rsidR="00592B94" w:rsidRPr="00592B94" w:rsidRDefault="00000000" w:rsidP="00BB1679">
            <w:pPr>
              <w:spacing w:before="60" w:after="60"/>
              <w:jc w:val="center"/>
              <w:rPr>
                <w:rFonts w:ascii="Arial" w:eastAsia="Times New Roman" w:hAnsi="Arial" w:cs="Arial"/>
                <w:b/>
                <w:sz w:val="20"/>
                <w:szCs w:val="20"/>
              </w:rPr>
            </w:pPr>
            <w:r w:rsidRPr="00592B94">
              <w:rPr>
                <w:rFonts w:ascii="Arial" w:eastAsia="Times New Roman" w:hAnsi="Arial" w:cs="Arial"/>
                <w:b/>
                <w:sz w:val="20"/>
                <w:szCs w:val="20"/>
              </w:rPr>
              <w:t>Monitoring/</w:t>
            </w:r>
          </w:p>
          <w:p w14:paraId="5F52F735" w14:textId="77777777" w:rsidR="00592B94" w:rsidRPr="00592B94" w:rsidRDefault="00000000" w:rsidP="00BB1679">
            <w:pPr>
              <w:spacing w:before="60" w:after="60"/>
              <w:jc w:val="center"/>
              <w:rPr>
                <w:rFonts w:ascii="Arial" w:eastAsia="Times New Roman" w:hAnsi="Arial" w:cs="Arial"/>
                <w:b/>
                <w:sz w:val="20"/>
                <w:szCs w:val="20"/>
              </w:rPr>
            </w:pPr>
            <w:r w:rsidRPr="00592B94">
              <w:rPr>
                <w:rFonts w:ascii="Arial" w:eastAsia="Times New Roman" w:hAnsi="Arial" w:cs="Arial"/>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E29A2D" w14:textId="77777777" w:rsidR="00592B94" w:rsidRPr="00592B94" w:rsidRDefault="00000000" w:rsidP="00BB1679">
            <w:pPr>
              <w:spacing w:before="60" w:after="60"/>
              <w:jc w:val="center"/>
              <w:rPr>
                <w:rFonts w:ascii="Arial" w:eastAsia="Times New Roman" w:hAnsi="Arial" w:cs="Arial"/>
                <w:b/>
                <w:sz w:val="20"/>
                <w:szCs w:val="20"/>
              </w:rPr>
            </w:pPr>
            <w:r w:rsidRPr="00592B94">
              <w:rPr>
                <w:rFonts w:ascii="Arial" w:eastAsia="Times New Roman" w:hAnsi="Arial" w:cs="Arial"/>
                <w:b/>
                <w:sz w:val="20"/>
                <w:szCs w:val="20"/>
              </w:rPr>
              <w:t>Underlying Applicable Requirements</w:t>
            </w:r>
          </w:p>
        </w:tc>
      </w:tr>
      <w:tr w:rsidR="00B05C97" w14:paraId="0C71EE15"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hideMark/>
          </w:tcPr>
          <w:p w14:paraId="264E686B" w14:textId="77777777" w:rsidR="00592B94" w:rsidRPr="00592B94" w:rsidRDefault="00000000" w:rsidP="00BB1679">
            <w:pPr>
              <w:numPr>
                <w:ilvl w:val="0"/>
                <w:numId w:val="40"/>
              </w:numPr>
              <w:spacing w:before="60" w:after="60"/>
              <w:rPr>
                <w:rFonts w:ascii="Arial" w:eastAsia="Times New Roman" w:hAnsi="Arial" w:cs="Arial"/>
                <w:sz w:val="20"/>
                <w:szCs w:val="20"/>
              </w:rPr>
            </w:pPr>
            <w:r w:rsidRPr="00592B94">
              <w:rPr>
                <w:rFonts w:ascii="Arial" w:eastAsia="Times New Roman" w:hAnsi="Arial" w:cs="Arial"/>
                <w:sz w:val="20"/>
                <w:szCs w:val="20"/>
              </w:rPr>
              <w:t>Hydrogen Chloride (HCl)</w:t>
            </w:r>
          </w:p>
        </w:tc>
        <w:tc>
          <w:tcPr>
            <w:tcW w:w="1514" w:type="dxa"/>
            <w:tcBorders>
              <w:top w:val="single" w:sz="4" w:space="0" w:color="auto"/>
              <w:left w:val="single" w:sz="4" w:space="0" w:color="auto"/>
              <w:bottom w:val="single" w:sz="4" w:space="0" w:color="auto"/>
              <w:right w:val="single" w:sz="4" w:space="0" w:color="auto"/>
            </w:tcBorders>
            <w:hideMark/>
          </w:tcPr>
          <w:p w14:paraId="2908907D" w14:textId="77777777" w:rsidR="00592B94" w:rsidRPr="00592B94" w:rsidRDefault="00000000" w:rsidP="00BB1679">
            <w:pPr>
              <w:spacing w:before="60" w:after="60"/>
              <w:jc w:val="center"/>
              <w:rPr>
                <w:rFonts w:ascii="Arial" w:eastAsia="Times New Roman" w:hAnsi="Arial" w:cs="Arial"/>
                <w:sz w:val="20"/>
                <w:szCs w:val="20"/>
              </w:rPr>
            </w:pPr>
            <w:r w:rsidRPr="00592B94">
              <w:rPr>
                <w:rFonts w:ascii="Arial" w:eastAsia="Times New Roman" w:hAnsi="Arial" w:cs="Arial"/>
                <w:sz w:val="20"/>
                <w:szCs w:val="20"/>
              </w:rPr>
              <w:t>2.2 x 10</w:t>
            </w:r>
            <w:r w:rsidRPr="00592B94">
              <w:rPr>
                <w:rFonts w:ascii="Arial" w:eastAsia="Times New Roman" w:hAnsi="Arial" w:cs="Arial"/>
                <w:sz w:val="20"/>
                <w:szCs w:val="20"/>
                <w:vertAlign w:val="superscript"/>
              </w:rPr>
              <w:t>-2</w:t>
            </w:r>
            <w:r w:rsidRPr="00592B94">
              <w:rPr>
                <w:rFonts w:ascii="Arial" w:eastAsia="Times New Roman" w:hAnsi="Arial" w:cs="Arial"/>
                <w:sz w:val="20"/>
                <w:szCs w:val="20"/>
              </w:rPr>
              <w:t xml:space="preserve"> </w:t>
            </w:r>
            <w:proofErr w:type="spellStart"/>
            <w:r w:rsidRPr="00592B94">
              <w:rPr>
                <w:rFonts w:ascii="Arial" w:eastAsia="Times New Roman" w:hAnsi="Arial" w:cs="Arial"/>
                <w:sz w:val="20"/>
                <w:szCs w:val="20"/>
              </w:rPr>
              <w:t>lb</w:t>
            </w:r>
            <w:proofErr w:type="spellEnd"/>
            <w:r w:rsidRPr="00592B94">
              <w:rPr>
                <w:rFonts w:ascii="Arial" w:eastAsia="Times New Roman" w:hAnsi="Arial" w:cs="Arial"/>
                <w:sz w:val="20"/>
                <w:szCs w:val="20"/>
              </w:rPr>
              <w:t xml:space="preserve">/MMBTU of heat input </w:t>
            </w:r>
            <w:r w:rsidRPr="00592B94">
              <w:rPr>
                <w:rFonts w:ascii="Arial" w:eastAsia="Times New Roman" w:hAnsi="Arial" w:cs="Arial"/>
                <w:iCs/>
                <w:sz w:val="20"/>
                <w:szCs w:val="20"/>
              </w:rPr>
              <w:t>*</w:t>
            </w:r>
            <w:r w:rsidRPr="00592B94">
              <w:rPr>
                <w:rFonts w:ascii="Arial" w:eastAsia="Times New Roman" w:hAnsi="Arial" w:cs="Arial"/>
                <w:iCs/>
                <w:sz w:val="20"/>
                <w:szCs w:val="20"/>
                <w:vertAlign w:val="superscript"/>
              </w:rPr>
              <w:t>, A</w:t>
            </w:r>
          </w:p>
        </w:tc>
        <w:tc>
          <w:tcPr>
            <w:tcW w:w="2171" w:type="dxa"/>
            <w:tcBorders>
              <w:top w:val="single" w:sz="4" w:space="0" w:color="auto"/>
              <w:left w:val="single" w:sz="4" w:space="0" w:color="auto"/>
              <w:bottom w:val="single" w:sz="4" w:space="0" w:color="auto"/>
              <w:right w:val="single" w:sz="4" w:space="0" w:color="auto"/>
            </w:tcBorders>
          </w:tcPr>
          <w:p w14:paraId="1B302E0B" w14:textId="09743205" w:rsidR="00592B94" w:rsidRPr="00592B94" w:rsidRDefault="00000000" w:rsidP="00BB1679">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sidR="007C2E61">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4EF07422" w14:textId="77777777" w:rsidR="00592B94" w:rsidRPr="004138BD" w:rsidRDefault="00000000" w:rsidP="00BB1679">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45E5ED53" w14:textId="49AF8E02" w:rsidR="00592B94" w:rsidRPr="00592B94" w:rsidRDefault="00000000" w:rsidP="00BB1679">
            <w:pPr>
              <w:spacing w:before="60" w:after="60"/>
              <w:jc w:val="center"/>
              <w:rPr>
                <w:rFonts w:ascii="Arial" w:eastAsia="Times New Roman" w:hAnsi="Arial" w:cs="Arial"/>
                <w:color w:val="0000FF"/>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20CE6385" w14:textId="77777777" w:rsidR="00592B94" w:rsidRPr="00592B94" w:rsidRDefault="00000000" w:rsidP="00BB1679">
            <w:pPr>
              <w:spacing w:before="60" w:after="60"/>
              <w:jc w:val="center"/>
              <w:rPr>
                <w:rFonts w:ascii="Arial" w:eastAsia="Times New Roman" w:hAnsi="Arial" w:cs="Arial"/>
                <w:sz w:val="20"/>
                <w:szCs w:val="20"/>
              </w:rPr>
            </w:pPr>
            <w:r w:rsidRPr="004138BD">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E8FF680" w14:textId="2DC1C402" w:rsidR="00592B94" w:rsidRPr="00592B94" w:rsidRDefault="00000000" w:rsidP="00BB1679">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V.2</w:t>
            </w:r>
            <w:r w:rsidR="007C2E61">
              <w:rPr>
                <w:rFonts w:ascii="Arial" w:eastAsia="Times New Roman" w:hAnsi="Arial" w:cs="Arial"/>
                <w:sz w:val="20"/>
                <w:szCs w:val="20"/>
              </w:rPr>
              <w:t xml:space="preserve">, </w:t>
            </w:r>
            <w:r w:rsidRPr="00592B94">
              <w:rPr>
                <w:rFonts w:ascii="Arial" w:eastAsia="Times New Roman" w:hAnsi="Arial" w:cs="Arial"/>
                <w:sz w:val="20"/>
                <w:szCs w:val="20"/>
              </w:rPr>
              <w:t>SC V.8</w:t>
            </w:r>
            <w:r w:rsidR="007C2E61">
              <w:rPr>
                <w:rFonts w:ascii="Arial" w:eastAsia="Times New Roman" w:hAnsi="Arial" w:cs="Arial"/>
                <w:sz w:val="20"/>
                <w:szCs w:val="20"/>
              </w:rPr>
              <w:t xml:space="preserve">, </w:t>
            </w:r>
            <w:r w:rsidRPr="004138BD">
              <w:rPr>
                <w:rFonts w:ascii="Arial" w:eastAsia="Times New Roman" w:hAnsi="Arial" w:cs="Arial"/>
                <w:color w:val="ED0000"/>
                <w:sz w:val="20"/>
                <w:szCs w:val="20"/>
              </w:rPr>
              <w:t>SC VI.1</w:t>
            </w:r>
            <w:r w:rsidR="007C2E61" w:rsidRPr="004138BD">
              <w:rPr>
                <w:rFonts w:ascii="Arial" w:eastAsia="Times New Roman" w:hAnsi="Arial" w:cs="Arial"/>
                <w:color w:val="ED0000"/>
                <w:sz w:val="20"/>
                <w:szCs w:val="20"/>
              </w:rPr>
              <w:t xml:space="preserve">, </w:t>
            </w:r>
            <w:r w:rsidRPr="004138BD">
              <w:rPr>
                <w:rFonts w:ascii="Arial" w:eastAsia="Times New Roman" w:hAnsi="Arial" w:cs="Arial"/>
                <w:color w:val="ED0000"/>
                <w:sz w:val="20"/>
                <w:szCs w:val="20"/>
              </w:rPr>
              <w:t>SC VI.2</w:t>
            </w:r>
          </w:p>
          <w:p w14:paraId="43F05422" w14:textId="77777777" w:rsidR="00592B94" w:rsidRPr="004138BD" w:rsidRDefault="00000000" w:rsidP="00BB1679">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247E2DCD" w14:textId="0F5C8517" w:rsidR="00592B94" w:rsidRPr="00592B94" w:rsidRDefault="00000000" w:rsidP="00BB1679">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sidR="007C2E61">
              <w:rPr>
                <w:rFonts w:ascii="Arial" w:eastAsia="Times New Roman" w:hAnsi="Arial" w:cs="Arial"/>
                <w:sz w:val="20"/>
                <w:szCs w:val="20"/>
              </w:rPr>
              <w:t xml:space="preserve">, </w:t>
            </w:r>
            <w:r w:rsidRPr="00592B94">
              <w:rPr>
                <w:rFonts w:ascii="Arial" w:eastAsia="Times New Roman" w:hAnsi="Arial" w:cs="Arial"/>
                <w:sz w:val="20"/>
                <w:szCs w:val="20"/>
              </w:rPr>
              <w:t>SC VI.2</w:t>
            </w:r>
            <w:r w:rsidR="007C2E61">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041DF5F8" w14:textId="6CC3DCD4" w:rsidR="00592B94" w:rsidRPr="00592B94" w:rsidRDefault="00000000" w:rsidP="00BB1679">
            <w:pPr>
              <w:spacing w:before="60" w:after="60"/>
              <w:jc w:val="center"/>
              <w:rPr>
                <w:rFonts w:ascii="Arial" w:eastAsia="Times New Roman" w:hAnsi="Arial" w:cs="Arial"/>
                <w:sz w:val="20"/>
                <w:szCs w:val="20"/>
              </w:rPr>
            </w:pPr>
            <w:r w:rsidRPr="00592B94">
              <w:rPr>
                <w:rFonts w:ascii="Arial" w:eastAsia="Times New Roman" w:hAnsi="Arial" w:cs="Arial"/>
                <w:b/>
                <w:sz w:val="20"/>
                <w:szCs w:val="20"/>
              </w:rPr>
              <w:t>40 CFR 63.7500, 40</w:t>
            </w:r>
            <w:r w:rsidR="007C2E61">
              <w:rPr>
                <w:rFonts w:ascii="Arial" w:eastAsia="Times New Roman" w:hAnsi="Arial" w:cs="Arial"/>
                <w:b/>
                <w:sz w:val="20"/>
                <w:szCs w:val="20"/>
              </w:rPr>
              <w:t> </w:t>
            </w:r>
            <w:r w:rsidRPr="00592B94">
              <w:rPr>
                <w:rFonts w:ascii="Arial" w:eastAsia="Times New Roman" w:hAnsi="Arial" w:cs="Arial"/>
                <w:b/>
                <w:sz w:val="20"/>
                <w:szCs w:val="20"/>
              </w:rPr>
              <w:t>CFR Part 63, Subpart DDDDD, Table 15.1.a</w:t>
            </w:r>
          </w:p>
        </w:tc>
      </w:tr>
      <w:tr w:rsidR="00B05C97" w14:paraId="5F0FBB0E"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09C75DF2" w14:textId="77777777" w:rsidR="00592B94" w:rsidRPr="00592B94" w:rsidRDefault="00000000" w:rsidP="00BB1679">
            <w:pPr>
              <w:numPr>
                <w:ilvl w:val="0"/>
                <w:numId w:val="41"/>
              </w:numPr>
              <w:spacing w:before="60" w:after="60"/>
              <w:rPr>
                <w:rFonts w:ascii="Arial" w:eastAsia="Times New Roman" w:hAnsi="Arial" w:cs="Arial"/>
                <w:iCs/>
                <w:sz w:val="20"/>
                <w:szCs w:val="20"/>
              </w:rPr>
            </w:pPr>
            <w:r w:rsidRPr="00592B94">
              <w:rPr>
                <w:rFonts w:ascii="Arial" w:eastAsia="Times New Roman" w:hAnsi="Arial" w:cs="Arial"/>
                <w:sz w:val="20"/>
                <w:szCs w:val="20"/>
              </w:rPr>
              <w:t>Hydrogen Chloride (HCl)</w:t>
            </w:r>
          </w:p>
          <w:p w14:paraId="7F537E6C" w14:textId="77777777" w:rsidR="00592B94" w:rsidRPr="00592B94" w:rsidRDefault="00000000" w:rsidP="00BB1679">
            <w:pPr>
              <w:spacing w:before="60" w:after="60"/>
              <w:rPr>
                <w:rFonts w:ascii="Arial" w:eastAsia="Times New Roman" w:hAnsi="Arial" w:cs="Arial"/>
                <w:iCs/>
                <w:sz w:val="20"/>
                <w:szCs w:val="20"/>
              </w:rPr>
            </w:pPr>
            <w:r w:rsidRPr="00592B94">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hideMark/>
          </w:tcPr>
          <w:p w14:paraId="4125E747" w14:textId="77777777" w:rsidR="00592B94" w:rsidRPr="004138BD" w:rsidRDefault="00000000" w:rsidP="00BB1679">
            <w:pPr>
              <w:spacing w:before="60" w:after="60"/>
              <w:jc w:val="center"/>
              <w:rPr>
                <w:rFonts w:ascii="Arial" w:eastAsia="Times New Roman" w:hAnsi="Arial" w:cs="Arial"/>
                <w:iCs/>
                <w:color w:val="ED0000"/>
                <w:sz w:val="20"/>
                <w:szCs w:val="20"/>
              </w:rPr>
            </w:pPr>
            <w:r w:rsidRPr="004138BD">
              <w:rPr>
                <w:rFonts w:ascii="Arial" w:eastAsia="Times New Roman" w:hAnsi="Arial" w:cs="Arial"/>
                <w:iCs/>
                <w:color w:val="ED0000"/>
                <w:sz w:val="20"/>
                <w:szCs w:val="20"/>
              </w:rPr>
              <w:t>2.5 x 10</w:t>
            </w:r>
            <w:r w:rsidRPr="004138BD">
              <w:rPr>
                <w:rFonts w:ascii="Arial" w:eastAsia="Times New Roman" w:hAnsi="Arial" w:cs="Arial"/>
                <w:iCs/>
                <w:color w:val="ED0000"/>
                <w:sz w:val="20"/>
                <w:szCs w:val="20"/>
                <w:vertAlign w:val="superscript"/>
              </w:rPr>
              <w:t>-2</w:t>
            </w:r>
            <w:r w:rsidRPr="004138BD">
              <w:rPr>
                <w:rFonts w:ascii="Arial" w:eastAsia="Times New Roman" w:hAnsi="Arial" w:cs="Arial"/>
                <w:iCs/>
                <w:color w:val="ED0000"/>
                <w:sz w:val="20"/>
                <w:szCs w:val="20"/>
              </w:rPr>
              <w:t xml:space="preserve"> </w:t>
            </w:r>
            <w:proofErr w:type="spellStart"/>
            <w:r w:rsidRPr="004138BD">
              <w:rPr>
                <w:rFonts w:ascii="Arial" w:eastAsia="Times New Roman" w:hAnsi="Arial" w:cs="Arial"/>
                <w:iCs/>
                <w:color w:val="ED0000"/>
                <w:sz w:val="20"/>
                <w:szCs w:val="20"/>
              </w:rPr>
              <w:t>lb</w:t>
            </w:r>
            <w:proofErr w:type="spellEnd"/>
            <w:r w:rsidRPr="004138BD">
              <w:rPr>
                <w:rFonts w:ascii="Arial" w:eastAsia="Times New Roman" w:hAnsi="Arial" w:cs="Arial"/>
                <w:iCs/>
                <w:color w:val="ED0000"/>
                <w:sz w:val="20"/>
                <w:szCs w:val="20"/>
              </w:rPr>
              <w:t>/MMBTU of steam output *</w:t>
            </w:r>
            <w:r w:rsidRPr="004138BD">
              <w:rPr>
                <w:rFonts w:ascii="Arial" w:eastAsia="Times New Roman" w:hAnsi="Arial" w:cs="Arial"/>
                <w:iCs/>
                <w:color w:val="ED0000"/>
                <w:sz w:val="20"/>
                <w:szCs w:val="20"/>
                <w:vertAlign w:val="superscript"/>
              </w:rPr>
              <w:t>, A</w:t>
            </w:r>
          </w:p>
          <w:p w14:paraId="662653F3" w14:textId="77777777" w:rsidR="00592B94" w:rsidRPr="004138BD" w:rsidRDefault="00000000" w:rsidP="00BB1679">
            <w:pPr>
              <w:spacing w:before="60" w:after="60"/>
              <w:jc w:val="center"/>
              <w:rPr>
                <w:rFonts w:ascii="Arial" w:eastAsia="Times New Roman" w:hAnsi="Arial" w:cs="Arial"/>
                <w:iCs/>
                <w:color w:val="ED0000"/>
                <w:sz w:val="20"/>
                <w:szCs w:val="20"/>
              </w:rPr>
            </w:pPr>
            <w:r w:rsidRPr="004138BD">
              <w:rPr>
                <w:rFonts w:ascii="Arial" w:eastAsia="Times New Roman" w:hAnsi="Arial" w:cs="Arial"/>
                <w:b/>
                <w:bCs/>
                <w:iCs/>
                <w:color w:val="ED0000"/>
                <w:sz w:val="20"/>
                <w:szCs w:val="20"/>
              </w:rPr>
              <w:t>or</w:t>
            </w:r>
          </w:p>
          <w:p w14:paraId="676F8437" w14:textId="77777777" w:rsidR="00592B94" w:rsidRPr="004138BD" w:rsidRDefault="00000000" w:rsidP="00BB1679">
            <w:pPr>
              <w:spacing w:before="60" w:after="60"/>
              <w:jc w:val="center"/>
              <w:rPr>
                <w:rFonts w:ascii="Arial" w:eastAsia="Times New Roman" w:hAnsi="Arial" w:cs="Arial"/>
                <w:iCs/>
                <w:color w:val="ED0000"/>
                <w:sz w:val="20"/>
                <w:szCs w:val="20"/>
              </w:rPr>
            </w:pPr>
            <w:r w:rsidRPr="004138BD">
              <w:rPr>
                <w:rFonts w:ascii="Arial" w:eastAsia="Times New Roman" w:hAnsi="Arial" w:cs="Arial"/>
                <w:iCs/>
                <w:color w:val="ED0000"/>
                <w:sz w:val="20"/>
                <w:szCs w:val="20"/>
              </w:rPr>
              <w:t xml:space="preserve">0.27 </w:t>
            </w:r>
            <w:proofErr w:type="spellStart"/>
            <w:r w:rsidRPr="004138BD">
              <w:rPr>
                <w:rFonts w:ascii="Arial" w:eastAsia="Times New Roman" w:hAnsi="Arial" w:cs="Arial"/>
                <w:iCs/>
                <w:color w:val="ED0000"/>
                <w:sz w:val="20"/>
                <w:szCs w:val="20"/>
              </w:rPr>
              <w:t>lb</w:t>
            </w:r>
            <w:proofErr w:type="spellEnd"/>
            <w:r w:rsidRPr="004138BD">
              <w:rPr>
                <w:rFonts w:ascii="Arial" w:eastAsia="Times New Roman" w:hAnsi="Arial" w:cs="Arial"/>
                <w:iCs/>
                <w:color w:val="ED0000"/>
                <w:sz w:val="20"/>
                <w:szCs w:val="20"/>
              </w:rPr>
              <w:t>/MWh *</w:t>
            </w:r>
            <w:r w:rsidRPr="004138BD">
              <w:rPr>
                <w:rFonts w:ascii="Arial" w:eastAsia="Times New Roman" w:hAnsi="Arial" w:cs="Arial"/>
                <w:iCs/>
                <w:color w:val="ED0000"/>
                <w:sz w:val="20"/>
                <w:szCs w:val="20"/>
                <w:vertAlign w:val="superscript"/>
              </w:rPr>
              <w:t>, A</w:t>
            </w:r>
          </w:p>
          <w:p w14:paraId="3C30243F" w14:textId="77777777" w:rsidR="00592B94" w:rsidRPr="004138BD" w:rsidRDefault="00000000" w:rsidP="00BB1679">
            <w:pPr>
              <w:spacing w:before="60" w:after="60"/>
              <w:jc w:val="center"/>
              <w:rPr>
                <w:rFonts w:ascii="Arial" w:eastAsia="Times New Roman" w:hAnsi="Arial" w:cs="Arial"/>
                <w:b/>
                <w:bCs/>
                <w:iCs/>
                <w:color w:val="ED0000"/>
                <w:sz w:val="20"/>
                <w:szCs w:val="20"/>
              </w:rPr>
            </w:pPr>
            <w:r w:rsidRPr="004138BD">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69A0B71C" w14:textId="49B00A11" w:rsidR="00592B94" w:rsidRPr="00592B94" w:rsidRDefault="00000000" w:rsidP="00BB1679">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sidR="007C2E61">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1C61B570" w14:textId="77777777" w:rsidR="00592B94" w:rsidRPr="004138BD" w:rsidRDefault="00000000" w:rsidP="00BB1679">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3E7D28A4" w14:textId="017EFCC8" w:rsidR="00592B94" w:rsidRPr="007C2E61" w:rsidRDefault="00000000" w:rsidP="00BB1679">
            <w:pPr>
              <w:spacing w:before="60" w:after="60"/>
              <w:jc w:val="center"/>
              <w:rPr>
                <w:rFonts w:ascii="Arial" w:eastAsia="Times New Roman" w:hAnsi="Arial" w:cs="Arial"/>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628CE575" w14:textId="77777777" w:rsidR="00592B94" w:rsidRPr="00592B94" w:rsidRDefault="00000000" w:rsidP="00BB1679">
            <w:pPr>
              <w:spacing w:before="60" w:after="60"/>
              <w:jc w:val="center"/>
              <w:rPr>
                <w:rFonts w:ascii="Arial" w:eastAsia="Times New Roman" w:hAnsi="Arial" w:cs="Arial"/>
                <w:iCs/>
                <w:sz w:val="20"/>
                <w:szCs w:val="20"/>
              </w:rPr>
            </w:pPr>
            <w:r w:rsidRPr="004138BD">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5ABA1224" w14:textId="28DC8292" w:rsidR="00592B94" w:rsidRPr="00592B94" w:rsidRDefault="00000000" w:rsidP="00BB1679">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V.2</w:t>
            </w:r>
            <w:r w:rsidR="007C2E61">
              <w:rPr>
                <w:rFonts w:ascii="Arial" w:eastAsia="Times New Roman" w:hAnsi="Arial" w:cs="Arial"/>
                <w:sz w:val="20"/>
                <w:szCs w:val="20"/>
              </w:rPr>
              <w:t xml:space="preserve">, </w:t>
            </w:r>
            <w:r w:rsidRPr="00592B94">
              <w:rPr>
                <w:rFonts w:ascii="Arial" w:eastAsia="Times New Roman" w:hAnsi="Arial" w:cs="Arial"/>
                <w:sz w:val="20"/>
                <w:szCs w:val="20"/>
              </w:rPr>
              <w:t>SC V.8</w:t>
            </w:r>
            <w:r w:rsidR="007C2E61">
              <w:rPr>
                <w:rFonts w:ascii="Arial" w:eastAsia="Times New Roman" w:hAnsi="Arial" w:cs="Arial"/>
                <w:sz w:val="20"/>
                <w:szCs w:val="20"/>
              </w:rPr>
              <w:t xml:space="preserve">, </w:t>
            </w:r>
            <w:r w:rsidRPr="004138BD">
              <w:rPr>
                <w:rFonts w:ascii="Arial" w:eastAsia="Times New Roman" w:hAnsi="Arial" w:cs="Arial"/>
                <w:color w:val="ED0000"/>
                <w:sz w:val="20"/>
                <w:szCs w:val="20"/>
              </w:rPr>
              <w:t>SC VI.1</w:t>
            </w:r>
            <w:r w:rsidR="007C2E61" w:rsidRPr="004138BD">
              <w:rPr>
                <w:rFonts w:ascii="Arial" w:eastAsia="Times New Roman" w:hAnsi="Arial" w:cs="Arial"/>
                <w:color w:val="ED0000"/>
                <w:sz w:val="20"/>
                <w:szCs w:val="20"/>
              </w:rPr>
              <w:t xml:space="preserve">, </w:t>
            </w:r>
            <w:r w:rsidRPr="004138BD">
              <w:rPr>
                <w:rFonts w:ascii="Arial" w:eastAsia="Times New Roman" w:hAnsi="Arial" w:cs="Arial"/>
                <w:color w:val="ED0000"/>
                <w:sz w:val="20"/>
                <w:szCs w:val="20"/>
              </w:rPr>
              <w:t>SC VI.2</w:t>
            </w:r>
          </w:p>
          <w:p w14:paraId="2F56CE8A" w14:textId="77777777" w:rsidR="00592B94" w:rsidRPr="004138BD" w:rsidRDefault="00000000" w:rsidP="00BB1679">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3D03FC3A" w14:textId="69E995BA" w:rsidR="00592B94" w:rsidRPr="00592B94" w:rsidRDefault="00000000" w:rsidP="00BB1679">
            <w:pPr>
              <w:spacing w:before="60" w:after="60"/>
              <w:jc w:val="center"/>
              <w:rPr>
                <w:rFonts w:ascii="Arial" w:eastAsia="Times New Roman" w:hAnsi="Arial" w:cs="Arial"/>
                <w:iCs/>
                <w:sz w:val="20"/>
                <w:szCs w:val="20"/>
              </w:rPr>
            </w:pPr>
            <w:r w:rsidRPr="00592B94">
              <w:rPr>
                <w:rFonts w:ascii="Arial" w:eastAsia="Times New Roman" w:hAnsi="Arial" w:cs="Arial"/>
                <w:sz w:val="20"/>
                <w:szCs w:val="20"/>
              </w:rPr>
              <w:t>SC VI.1</w:t>
            </w:r>
            <w:r w:rsidR="007C2E61">
              <w:rPr>
                <w:rFonts w:ascii="Arial" w:eastAsia="Times New Roman" w:hAnsi="Arial" w:cs="Arial"/>
                <w:sz w:val="20"/>
                <w:szCs w:val="20"/>
              </w:rPr>
              <w:t xml:space="preserve">, </w:t>
            </w:r>
            <w:r w:rsidRPr="00592B94">
              <w:rPr>
                <w:rFonts w:ascii="Arial" w:eastAsia="Times New Roman" w:hAnsi="Arial" w:cs="Arial"/>
                <w:sz w:val="20"/>
                <w:szCs w:val="20"/>
              </w:rPr>
              <w:t>SC VI.2</w:t>
            </w:r>
            <w:r w:rsidR="007C2E61">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1A26D6EB" w14:textId="6ABE49BD" w:rsidR="00592B94" w:rsidRPr="00592B94" w:rsidRDefault="00000000" w:rsidP="00BB1679">
            <w:pPr>
              <w:spacing w:before="60" w:after="60"/>
              <w:jc w:val="center"/>
              <w:rPr>
                <w:rFonts w:ascii="Arial" w:eastAsia="Times New Roman" w:hAnsi="Arial" w:cs="Arial"/>
                <w:iCs/>
                <w:sz w:val="20"/>
                <w:szCs w:val="20"/>
              </w:rPr>
            </w:pPr>
            <w:r w:rsidRPr="00592B94">
              <w:rPr>
                <w:rFonts w:ascii="Arial" w:eastAsia="Times New Roman" w:hAnsi="Arial" w:cs="Arial"/>
                <w:b/>
                <w:iCs/>
                <w:sz w:val="20"/>
                <w:szCs w:val="20"/>
              </w:rPr>
              <w:t>40 CFR 63.7500, 40</w:t>
            </w:r>
            <w:r w:rsidR="007C2E61">
              <w:rPr>
                <w:rFonts w:ascii="Arial" w:eastAsia="Times New Roman" w:hAnsi="Arial" w:cs="Arial"/>
                <w:b/>
                <w:iCs/>
                <w:sz w:val="20"/>
                <w:szCs w:val="20"/>
              </w:rPr>
              <w:t> </w:t>
            </w:r>
            <w:r w:rsidRPr="00592B94">
              <w:rPr>
                <w:rFonts w:ascii="Arial" w:eastAsia="Times New Roman" w:hAnsi="Arial" w:cs="Arial"/>
                <w:b/>
                <w:iCs/>
                <w:sz w:val="20"/>
                <w:szCs w:val="20"/>
              </w:rPr>
              <w:t>CFR Part 63, Subpart DDDDD, Table 15.1.a</w:t>
            </w:r>
          </w:p>
        </w:tc>
      </w:tr>
    </w:tbl>
    <w:p w14:paraId="6C85D7AE" w14:textId="77777777" w:rsidR="00592B94" w:rsidRPr="00592B94" w:rsidRDefault="00000000" w:rsidP="007C2E61">
      <w:pPr>
        <w:spacing w:before="120"/>
        <w:rPr>
          <w:rFonts w:ascii="Arial" w:eastAsia="Times New Roman" w:hAnsi="Arial" w:cs="Arial"/>
          <w:sz w:val="20"/>
          <w:szCs w:val="20"/>
        </w:rPr>
      </w:pPr>
      <w:r w:rsidRPr="004138BD">
        <w:rPr>
          <w:rFonts w:ascii="Arial" w:eastAsia="Times New Roman" w:hAnsi="Arial" w:cs="Arial"/>
          <w:b/>
          <w:color w:val="ED0000"/>
          <w:sz w:val="20"/>
          <w:szCs w:val="20"/>
        </w:rPr>
        <w:t xml:space="preserve">ALWAYS INCLUDE ONE OF THESE OPTIONS FOR HCl PER APPLICABLE EU.  EACH APPLICABLE EU MAY COMPLY WITH THESE EMISSION LIMITS NOW OR MUST COMPLY ON OR AFTER </w:t>
      </w:r>
      <w:r w:rsidRPr="004138BD">
        <w:rPr>
          <w:rFonts w:ascii="Arial" w:eastAsia="Times New Roman" w:hAnsi="Arial" w:cs="Arial"/>
          <w:b/>
          <w:i/>
          <w:iCs/>
          <w:color w:val="ED0000"/>
          <w:sz w:val="20"/>
          <w:szCs w:val="20"/>
        </w:rPr>
        <w:t>OCTOBER 6, 2025</w:t>
      </w:r>
      <w:r w:rsidRPr="004138BD">
        <w:rPr>
          <w:rFonts w:ascii="Arial" w:eastAsia="Times New Roman" w:hAnsi="Arial" w:cs="Arial"/>
          <w:b/>
          <w:color w:val="ED0000"/>
          <w:sz w:val="20"/>
          <w:szCs w:val="20"/>
        </w:rPr>
        <w:t xml:space="preserve">.  (If complying now with the new emission limit, remove footnote “B.”)  </w:t>
      </w:r>
      <w:r w:rsidRPr="004138BD">
        <w:rPr>
          <w:rFonts w:ascii="Arial" w:eastAsia="Times New Roman" w:hAnsi="Arial" w:cs="Arial"/>
          <w:color w:val="ED0000"/>
          <w:sz w:val="20"/>
          <w:szCs w:val="20"/>
        </w:rPr>
        <w:t>For those unit(s) that are complying without a HCl CEMS, keep SC VI.1 and SC VI.2 if the unit is using a continuous monitoring system to show compliance with emission limit (i.e., monitoring pH and flow or SO2 CEMS).</w:t>
      </w:r>
      <w:r w:rsidRPr="004138BD">
        <w:rPr>
          <w:rFonts w:ascii="Arial" w:eastAsia="Times New Roman" w:hAnsi="Arial" w:cs="Arial"/>
          <w:b/>
          <w:color w:val="ED0000"/>
          <w:sz w:val="20"/>
          <w:szCs w:val="20"/>
        </w:rPr>
        <w:t xml:space="preserve">  </w:t>
      </w:r>
      <w:r w:rsidRPr="004138BD">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514"/>
        <w:gridCol w:w="2171"/>
        <w:gridCol w:w="1889"/>
        <w:gridCol w:w="1530"/>
        <w:gridCol w:w="1530"/>
      </w:tblGrid>
      <w:tr w:rsidR="00B05C97" w14:paraId="525A99A1"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hideMark/>
          </w:tcPr>
          <w:p w14:paraId="409C3A1A" w14:textId="77777777" w:rsidR="007C2E61" w:rsidRPr="00592B94" w:rsidRDefault="00000000" w:rsidP="00BB1679">
            <w:pPr>
              <w:numPr>
                <w:ilvl w:val="0"/>
                <w:numId w:val="40"/>
              </w:numPr>
              <w:spacing w:before="60" w:after="60"/>
              <w:rPr>
                <w:rFonts w:ascii="Arial" w:eastAsia="Times New Roman" w:hAnsi="Arial" w:cs="Arial"/>
                <w:sz w:val="20"/>
                <w:szCs w:val="20"/>
              </w:rPr>
            </w:pPr>
            <w:r w:rsidRPr="00592B94">
              <w:rPr>
                <w:rFonts w:ascii="Arial" w:eastAsia="Times New Roman" w:hAnsi="Arial" w:cs="Arial"/>
                <w:sz w:val="20"/>
                <w:szCs w:val="20"/>
              </w:rPr>
              <w:t>Hydrogen Chloride (HCl)</w:t>
            </w:r>
          </w:p>
        </w:tc>
        <w:tc>
          <w:tcPr>
            <w:tcW w:w="1514" w:type="dxa"/>
            <w:tcBorders>
              <w:top w:val="single" w:sz="4" w:space="0" w:color="auto"/>
              <w:left w:val="single" w:sz="4" w:space="0" w:color="auto"/>
              <w:bottom w:val="single" w:sz="4" w:space="0" w:color="auto"/>
              <w:right w:val="single" w:sz="4" w:space="0" w:color="auto"/>
            </w:tcBorders>
            <w:hideMark/>
          </w:tcPr>
          <w:p w14:paraId="446DD841" w14:textId="77777777" w:rsidR="007C2E61" w:rsidRPr="00592B94" w:rsidRDefault="00000000" w:rsidP="00BB1679">
            <w:pPr>
              <w:spacing w:before="60" w:after="60"/>
              <w:jc w:val="center"/>
              <w:rPr>
                <w:rFonts w:ascii="Arial" w:eastAsia="Times New Roman" w:hAnsi="Arial" w:cs="Arial"/>
                <w:sz w:val="20"/>
                <w:szCs w:val="20"/>
              </w:rPr>
            </w:pPr>
            <w:r w:rsidRPr="00592B94">
              <w:rPr>
                <w:rFonts w:ascii="Arial" w:eastAsia="Times New Roman" w:hAnsi="Arial" w:cs="Arial"/>
                <w:sz w:val="20"/>
                <w:szCs w:val="20"/>
              </w:rPr>
              <w:t>2.0 x 10</w:t>
            </w:r>
            <w:r w:rsidRPr="00592B94">
              <w:rPr>
                <w:rFonts w:ascii="Arial" w:eastAsia="Times New Roman" w:hAnsi="Arial" w:cs="Arial"/>
                <w:sz w:val="20"/>
                <w:szCs w:val="20"/>
                <w:vertAlign w:val="superscript"/>
              </w:rPr>
              <w:t>-2</w:t>
            </w:r>
            <w:r w:rsidRPr="00592B94">
              <w:rPr>
                <w:rFonts w:ascii="Arial" w:eastAsia="Times New Roman" w:hAnsi="Arial" w:cs="Arial"/>
                <w:sz w:val="20"/>
                <w:szCs w:val="20"/>
              </w:rPr>
              <w:t xml:space="preserve"> </w:t>
            </w:r>
            <w:proofErr w:type="spellStart"/>
            <w:r w:rsidRPr="00592B94">
              <w:rPr>
                <w:rFonts w:ascii="Arial" w:eastAsia="Times New Roman" w:hAnsi="Arial" w:cs="Arial"/>
                <w:sz w:val="20"/>
                <w:szCs w:val="20"/>
              </w:rPr>
              <w:t>lb</w:t>
            </w:r>
            <w:proofErr w:type="spellEnd"/>
            <w:r w:rsidRPr="00592B94">
              <w:rPr>
                <w:rFonts w:ascii="Arial" w:eastAsia="Times New Roman" w:hAnsi="Arial" w:cs="Arial"/>
                <w:sz w:val="20"/>
                <w:szCs w:val="20"/>
              </w:rPr>
              <w:t xml:space="preserve">/MMBTU of heat input </w:t>
            </w:r>
            <w:r w:rsidRPr="00592B94">
              <w:rPr>
                <w:rFonts w:ascii="Arial" w:eastAsia="Times New Roman" w:hAnsi="Arial" w:cs="Arial"/>
                <w:iCs/>
                <w:sz w:val="20"/>
                <w:szCs w:val="20"/>
              </w:rPr>
              <w:t>*</w:t>
            </w:r>
            <w:r w:rsidRPr="00592B94">
              <w:rPr>
                <w:rFonts w:ascii="Arial" w:eastAsia="Times New Roman" w:hAnsi="Arial" w:cs="Arial"/>
                <w:iCs/>
                <w:sz w:val="20"/>
                <w:szCs w:val="20"/>
                <w:vertAlign w:val="superscript"/>
              </w:rPr>
              <w:t>, B</w:t>
            </w:r>
          </w:p>
        </w:tc>
        <w:tc>
          <w:tcPr>
            <w:tcW w:w="2171" w:type="dxa"/>
            <w:tcBorders>
              <w:top w:val="single" w:sz="4" w:space="0" w:color="auto"/>
              <w:left w:val="single" w:sz="4" w:space="0" w:color="auto"/>
              <w:bottom w:val="single" w:sz="4" w:space="0" w:color="auto"/>
              <w:right w:val="single" w:sz="4" w:space="0" w:color="auto"/>
            </w:tcBorders>
          </w:tcPr>
          <w:p w14:paraId="459C3C06" w14:textId="5C0DFD73" w:rsidR="007C2E61" w:rsidRPr="00592B94" w:rsidRDefault="00000000" w:rsidP="00BB1679">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3B3EC79D" w14:textId="77777777" w:rsidR="007C2E61" w:rsidRPr="004138BD" w:rsidRDefault="00000000" w:rsidP="00BB1679">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74B9B164" w14:textId="1FC10C08" w:rsidR="007C2E61" w:rsidRPr="00592B94" w:rsidRDefault="00000000" w:rsidP="00BB1679">
            <w:pPr>
              <w:spacing w:before="60" w:after="60"/>
              <w:jc w:val="center"/>
              <w:rPr>
                <w:rFonts w:ascii="Arial" w:eastAsia="Times New Roman" w:hAnsi="Arial" w:cs="Arial"/>
                <w:color w:val="0000FF"/>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12D73647" w14:textId="77777777" w:rsidR="007C2E61" w:rsidRPr="00592B94" w:rsidRDefault="00000000" w:rsidP="00BB1679">
            <w:pPr>
              <w:spacing w:before="60" w:after="60"/>
              <w:jc w:val="center"/>
              <w:rPr>
                <w:rFonts w:ascii="Arial" w:eastAsia="Times New Roman" w:hAnsi="Arial" w:cs="Arial"/>
                <w:sz w:val="20"/>
                <w:szCs w:val="20"/>
              </w:rPr>
            </w:pPr>
            <w:r w:rsidRPr="004138BD">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307E32D" w14:textId="77777777" w:rsidR="007C2E61" w:rsidRPr="00592B94" w:rsidRDefault="00000000" w:rsidP="00BB1679">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00A2E980" w14:textId="77777777" w:rsidR="007C2E61" w:rsidRPr="004138BD" w:rsidRDefault="00000000" w:rsidP="00BB1679">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431D2228" w14:textId="04E4972A" w:rsidR="007C2E61" w:rsidRPr="00592B94" w:rsidRDefault="00000000" w:rsidP="00BB1679">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7C9745B8" w14:textId="202EF907" w:rsidR="007C2E61" w:rsidRPr="00592B94" w:rsidRDefault="00000000" w:rsidP="00BB1679">
            <w:pPr>
              <w:spacing w:before="60" w:after="60"/>
              <w:jc w:val="center"/>
              <w:rPr>
                <w:rFonts w:ascii="Arial" w:eastAsia="Times New Roman" w:hAnsi="Arial" w:cs="Arial"/>
                <w:sz w:val="20"/>
                <w:szCs w:val="20"/>
              </w:rPr>
            </w:pPr>
            <w:r w:rsidRPr="00592B94">
              <w:rPr>
                <w:rFonts w:ascii="Arial" w:eastAsia="Times New Roman" w:hAnsi="Arial" w:cs="Arial"/>
                <w:b/>
                <w:sz w:val="20"/>
                <w:szCs w:val="20"/>
              </w:rPr>
              <w:t>40 CFR 63.7500, 40</w:t>
            </w:r>
            <w:r>
              <w:rPr>
                <w:rFonts w:ascii="Arial" w:eastAsia="Times New Roman" w:hAnsi="Arial" w:cs="Arial"/>
                <w:b/>
                <w:sz w:val="20"/>
                <w:szCs w:val="20"/>
              </w:rPr>
              <w:t> </w:t>
            </w:r>
            <w:r w:rsidRPr="00592B94">
              <w:rPr>
                <w:rFonts w:ascii="Arial" w:eastAsia="Times New Roman" w:hAnsi="Arial" w:cs="Arial"/>
                <w:b/>
                <w:sz w:val="20"/>
                <w:szCs w:val="20"/>
              </w:rPr>
              <w:t>CFR Part 63, Subpart DDDDD, Table 2.1.a</w:t>
            </w:r>
          </w:p>
        </w:tc>
      </w:tr>
      <w:tr w:rsidR="00B05C97" w14:paraId="51479EA8"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78C4A401" w14:textId="77777777" w:rsidR="007C2E61" w:rsidRPr="00592B94" w:rsidRDefault="00000000" w:rsidP="00BB1679">
            <w:pPr>
              <w:numPr>
                <w:ilvl w:val="0"/>
                <w:numId w:val="41"/>
              </w:numPr>
              <w:spacing w:before="60" w:after="60"/>
              <w:rPr>
                <w:rFonts w:ascii="Arial" w:eastAsia="Times New Roman" w:hAnsi="Arial" w:cs="Arial"/>
                <w:iCs/>
                <w:sz w:val="20"/>
                <w:szCs w:val="20"/>
              </w:rPr>
            </w:pPr>
            <w:r w:rsidRPr="00592B94">
              <w:rPr>
                <w:rFonts w:ascii="Arial" w:eastAsia="Times New Roman" w:hAnsi="Arial" w:cs="Arial"/>
                <w:sz w:val="20"/>
                <w:szCs w:val="20"/>
              </w:rPr>
              <w:t>Hydrogen Chloride (HCl)</w:t>
            </w:r>
          </w:p>
          <w:p w14:paraId="3D9043CD" w14:textId="77777777" w:rsidR="007C2E61" w:rsidRPr="00592B94" w:rsidRDefault="00000000" w:rsidP="00BB1679">
            <w:pPr>
              <w:spacing w:before="60" w:after="60"/>
              <w:rPr>
                <w:rFonts w:ascii="Arial" w:eastAsia="Times New Roman" w:hAnsi="Arial" w:cs="Arial"/>
                <w:iCs/>
                <w:sz w:val="20"/>
                <w:szCs w:val="20"/>
              </w:rPr>
            </w:pPr>
            <w:r w:rsidRPr="00592B94">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hideMark/>
          </w:tcPr>
          <w:p w14:paraId="6285DFF2" w14:textId="77777777" w:rsidR="007C2E61" w:rsidRPr="004138BD" w:rsidRDefault="00000000" w:rsidP="00BB1679">
            <w:pPr>
              <w:spacing w:before="60" w:after="60"/>
              <w:jc w:val="center"/>
              <w:rPr>
                <w:rFonts w:ascii="Arial" w:eastAsia="Times New Roman" w:hAnsi="Arial" w:cs="Arial"/>
                <w:iCs/>
                <w:color w:val="ED0000"/>
                <w:sz w:val="20"/>
                <w:szCs w:val="20"/>
              </w:rPr>
            </w:pPr>
            <w:r w:rsidRPr="004138BD">
              <w:rPr>
                <w:rFonts w:ascii="Arial" w:eastAsia="Times New Roman" w:hAnsi="Arial" w:cs="Arial"/>
                <w:iCs/>
                <w:color w:val="ED0000"/>
                <w:sz w:val="20"/>
                <w:szCs w:val="20"/>
              </w:rPr>
              <w:t>2.3 x 10</w:t>
            </w:r>
            <w:r w:rsidRPr="004138BD">
              <w:rPr>
                <w:rFonts w:ascii="Arial" w:eastAsia="Times New Roman" w:hAnsi="Arial" w:cs="Arial"/>
                <w:iCs/>
                <w:color w:val="ED0000"/>
                <w:sz w:val="20"/>
                <w:szCs w:val="20"/>
                <w:vertAlign w:val="superscript"/>
              </w:rPr>
              <w:t>-2</w:t>
            </w:r>
            <w:r w:rsidRPr="004138BD">
              <w:rPr>
                <w:rFonts w:ascii="Arial" w:eastAsia="Times New Roman" w:hAnsi="Arial" w:cs="Arial"/>
                <w:iCs/>
                <w:color w:val="ED0000"/>
                <w:sz w:val="20"/>
                <w:szCs w:val="20"/>
              </w:rPr>
              <w:t xml:space="preserve"> </w:t>
            </w:r>
            <w:proofErr w:type="spellStart"/>
            <w:r w:rsidRPr="004138BD">
              <w:rPr>
                <w:rFonts w:ascii="Arial" w:eastAsia="Times New Roman" w:hAnsi="Arial" w:cs="Arial"/>
                <w:iCs/>
                <w:color w:val="ED0000"/>
                <w:sz w:val="20"/>
                <w:szCs w:val="20"/>
              </w:rPr>
              <w:t>lb</w:t>
            </w:r>
            <w:proofErr w:type="spellEnd"/>
            <w:r w:rsidRPr="004138BD">
              <w:rPr>
                <w:rFonts w:ascii="Arial" w:eastAsia="Times New Roman" w:hAnsi="Arial" w:cs="Arial"/>
                <w:iCs/>
                <w:color w:val="ED0000"/>
                <w:sz w:val="20"/>
                <w:szCs w:val="20"/>
              </w:rPr>
              <w:t>/MMBTU of steam output *</w:t>
            </w:r>
            <w:r w:rsidRPr="004138BD">
              <w:rPr>
                <w:rFonts w:ascii="Arial" w:eastAsia="Times New Roman" w:hAnsi="Arial" w:cs="Arial"/>
                <w:iCs/>
                <w:color w:val="ED0000"/>
                <w:sz w:val="20"/>
                <w:szCs w:val="20"/>
                <w:vertAlign w:val="superscript"/>
              </w:rPr>
              <w:t>, B</w:t>
            </w:r>
          </w:p>
          <w:p w14:paraId="44ED23E6" w14:textId="77777777" w:rsidR="007C2E61" w:rsidRPr="004138BD" w:rsidRDefault="00000000" w:rsidP="00BB1679">
            <w:pPr>
              <w:spacing w:before="60" w:after="60"/>
              <w:jc w:val="center"/>
              <w:rPr>
                <w:rFonts w:ascii="Arial" w:eastAsia="Times New Roman" w:hAnsi="Arial" w:cs="Arial"/>
                <w:iCs/>
                <w:color w:val="ED0000"/>
                <w:sz w:val="20"/>
                <w:szCs w:val="20"/>
              </w:rPr>
            </w:pPr>
            <w:r w:rsidRPr="004138BD">
              <w:rPr>
                <w:rFonts w:ascii="Arial" w:eastAsia="Times New Roman" w:hAnsi="Arial" w:cs="Arial"/>
                <w:b/>
                <w:bCs/>
                <w:iCs/>
                <w:color w:val="ED0000"/>
                <w:sz w:val="20"/>
                <w:szCs w:val="20"/>
              </w:rPr>
              <w:t>or</w:t>
            </w:r>
          </w:p>
          <w:p w14:paraId="5887185A" w14:textId="77777777" w:rsidR="007C2E61" w:rsidRPr="004138BD" w:rsidRDefault="00000000" w:rsidP="00BB1679">
            <w:pPr>
              <w:spacing w:before="60" w:after="60"/>
              <w:jc w:val="center"/>
              <w:rPr>
                <w:rFonts w:ascii="Arial" w:eastAsia="Times New Roman" w:hAnsi="Arial" w:cs="Arial"/>
                <w:iCs/>
                <w:color w:val="ED0000"/>
                <w:sz w:val="20"/>
                <w:szCs w:val="20"/>
              </w:rPr>
            </w:pPr>
            <w:r w:rsidRPr="004138BD">
              <w:rPr>
                <w:rFonts w:ascii="Arial" w:eastAsia="Times New Roman" w:hAnsi="Arial" w:cs="Arial"/>
                <w:iCs/>
                <w:color w:val="ED0000"/>
                <w:sz w:val="20"/>
                <w:szCs w:val="20"/>
              </w:rPr>
              <w:t xml:space="preserve">0.26 </w:t>
            </w:r>
            <w:proofErr w:type="spellStart"/>
            <w:r w:rsidRPr="004138BD">
              <w:rPr>
                <w:rFonts w:ascii="Arial" w:eastAsia="Times New Roman" w:hAnsi="Arial" w:cs="Arial"/>
                <w:iCs/>
                <w:color w:val="ED0000"/>
                <w:sz w:val="20"/>
                <w:szCs w:val="20"/>
              </w:rPr>
              <w:t>lb</w:t>
            </w:r>
            <w:proofErr w:type="spellEnd"/>
            <w:r w:rsidRPr="004138BD">
              <w:rPr>
                <w:rFonts w:ascii="Arial" w:eastAsia="Times New Roman" w:hAnsi="Arial" w:cs="Arial"/>
                <w:iCs/>
                <w:color w:val="ED0000"/>
                <w:sz w:val="20"/>
                <w:szCs w:val="20"/>
              </w:rPr>
              <w:t>/MWh *</w:t>
            </w:r>
            <w:r w:rsidRPr="004138BD">
              <w:rPr>
                <w:rFonts w:ascii="Arial" w:eastAsia="Times New Roman" w:hAnsi="Arial" w:cs="Arial"/>
                <w:iCs/>
                <w:color w:val="ED0000"/>
                <w:sz w:val="20"/>
                <w:szCs w:val="20"/>
                <w:vertAlign w:val="superscript"/>
              </w:rPr>
              <w:t>, B</w:t>
            </w:r>
          </w:p>
          <w:p w14:paraId="51BE20D1" w14:textId="77777777" w:rsidR="007C2E61" w:rsidRPr="004138BD" w:rsidRDefault="00000000" w:rsidP="00BB1679">
            <w:pPr>
              <w:spacing w:before="60" w:after="60"/>
              <w:jc w:val="center"/>
              <w:rPr>
                <w:rFonts w:ascii="Arial" w:eastAsia="Times New Roman" w:hAnsi="Arial" w:cs="Arial"/>
                <w:b/>
                <w:bCs/>
                <w:iCs/>
                <w:color w:val="ED0000"/>
                <w:sz w:val="20"/>
                <w:szCs w:val="20"/>
              </w:rPr>
            </w:pPr>
            <w:r w:rsidRPr="004138BD">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751D08C2" w14:textId="6FE2A9E1" w:rsidR="007C2E61" w:rsidRPr="00592B94" w:rsidRDefault="00000000" w:rsidP="00BB1679">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13449195" w14:textId="77777777" w:rsidR="007C2E61" w:rsidRPr="004138BD" w:rsidRDefault="00000000" w:rsidP="00BB1679">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63BAE0C5" w14:textId="659C0317" w:rsidR="007C2E61" w:rsidRPr="00592B94" w:rsidRDefault="00000000" w:rsidP="00BB1679">
            <w:pPr>
              <w:spacing w:before="60" w:after="60"/>
              <w:jc w:val="center"/>
              <w:rPr>
                <w:rFonts w:ascii="Arial" w:eastAsia="Times New Roman" w:hAnsi="Arial" w:cs="Arial"/>
                <w:color w:val="0000FF"/>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134DD776" w14:textId="77777777" w:rsidR="007C2E61" w:rsidRPr="00592B94" w:rsidRDefault="00000000" w:rsidP="00BB1679">
            <w:pPr>
              <w:spacing w:before="60" w:after="60"/>
              <w:jc w:val="center"/>
              <w:rPr>
                <w:rFonts w:ascii="Arial" w:eastAsia="Times New Roman" w:hAnsi="Arial" w:cs="Arial"/>
                <w:iCs/>
                <w:sz w:val="20"/>
                <w:szCs w:val="20"/>
              </w:rPr>
            </w:pPr>
            <w:r w:rsidRPr="004138BD">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3530408C" w14:textId="77777777" w:rsidR="007C2E61" w:rsidRPr="00592B94" w:rsidRDefault="00000000" w:rsidP="00BB1679">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17291D65" w14:textId="77777777" w:rsidR="007C2E61" w:rsidRPr="004138BD" w:rsidRDefault="00000000" w:rsidP="00BB1679">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7E771C25" w14:textId="1F5959B3" w:rsidR="007C2E61" w:rsidRPr="00592B94" w:rsidRDefault="00000000" w:rsidP="00BB1679">
            <w:pPr>
              <w:spacing w:before="60" w:after="60"/>
              <w:jc w:val="center"/>
              <w:rPr>
                <w:rFonts w:ascii="Arial" w:eastAsia="Times New Roman" w:hAnsi="Arial" w:cs="Arial"/>
                <w:iCs/>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02A6BA59" w14:textId="7C2A66EF" w:rsidR="007C2E61" w:rsidRPr="00592B94" w:rsidRDefault="00000000" w:rsidP="00BB1679">
            <w:pPr>
              <w:spacing w:before="60" w:after="60"/>
              <w:jc w:val="center"/>
              <w:rPr>
                <w:rFonts w:ascii="Arial" w:eastAsia="Times New Roman" w:hAnsi="Arial" w:cs="Arial"/>
                <w:iCs/>
                <w:sz w:val="20"/>
                <w:szCs w:val="20"/>
              </w:rPr>
            </w:pPr>
            <w:r w:rsidRPr="00592B94">
              <w:rPr>
                <w:rFonts w:ascii="Arial" w:eastAsia="Times New Roman" w:hAnsi="Arial" w:cs="Arial"/>
                <w:b/>
                <w:iCs/>
                <w:sz w:val="20"/>
                <w:szCs w:val="20"/>
              </w:rPr>
              <w:t>40 CFR 63.7500, 40</w:t>
            </w:r>
            <w:r>
              <w:rPr>
                <w:rFonts w:ascii="Arial" w:eastAsia="Times New Roman" w:hAnsi="Arial" w:cs="Arial"/>
                <w:b/>
                <w:iCs/>
                <w:sz w:val="20"/>
                <w:szCs w:val="20"/>
              </w:rPr>
              <w:t> </w:t>
            </w:r>
            <w:r w:rsidRPr="00592B94">
              <w:rPr>
                <w:rFonts w:ascii="Arial" w:eastAsia="Times New Roman" w:hAnsi="Arial" w:cs="Arial"/>
                <w:b/>
                <w:iCs/>
                <w:sz w:val="20"/>
                <w:szCs w:val="20"/>
              </w:rPr>
              <w:t>CFR Part 63, Subpart DDDDD, Table 2.1.a</w:t>
            </w:r>
          </w:p>
        </w:tc>
      </w:tr>
    </w:tbl>
    <w:p w14:paraId="2DFA8440" w14:textId="77777777" w:rsidR="00592B94" w:rsidRPr="00592B94" w:rsidRDefault="00000000" w:rsidP="007C2E61">
      <w:pPr>
        <w:spacing w:before="120"/>
        <w:rPr>
          <w:rFonts w:ascii="Arial" w:eastAsia="Times New Roman" w:hAnsi="Arial" w:cs="Arial"/>
          <w:sz w:val="20"/>
          <w:szCs w:val="20"/>
        </w:rPr>
      </w:pPr>
      <w:r w:rsidRPr="004138BD">
        <w:rPr>
          <w:rFonts w:ascii="Arial" w:eastAsia="Times New Roman" w:hAnsi="Arial" w:cs="Arial"/>
          <w:b/>
          <w:color w:val="ED0000"/>
          <w:sz w:val="20"/>
          <w:szCs w:val="20"/>
        </w:rPr>
        <w:t xml:space="preserve">ALWAYS INCLUDE ONE OF THESE OPTIONS FOR MERCURY PER APPLICABLE EU IF THEY PLAN TO COMPLY WITH THE TABLE 15 EMISSION LIMITS.  EACH APPLICABLE EU MAY COMPLY WITH THESE </w:t>
      </w:r>
      <w:r w:rsidRPr="004138BD">
        <w:rPr>
          <w:rFonts w:ascii="Arial" w:eastAsia="Times New Roman" w:hAnsi="Arial" w:cs="Arial"/>
          <w:b/>
          <w:color w:val="ED0000"/>
          <w:sz w:val="20"/>
          <w:szCs w:val="20"/>
        </w:rPr>
        <w:lastRenderedPageBreak/>
        <w:t xml:space="preserve">EMISSION LIMITS UNTIL </w:t>
      </w:r>
      <w:r w:rsidRPr="004138BD">
        <w:rPr>
          <w:rFonts w:ascii="Arial" w:eastAsia="Times New Roman" w:hAnsi="Arial" w:cs="Arial"/>
          <w:b/>
          <w:i/>
          <w:iCs/>
          <w:color w:val="ED0000"/>
          <w:sz w:val="20"/>
          <w:szCs w:val="20"/>
        </w:rPr>
        <w:t>OCTOBER 5, 2025</w:t>
      </w:r>
      <w:r w:rsidRPr="004138BD">
        <w:rPr>
          <w:rFonts w:ascii="Arial" w:eastAsia="Times New Roman" w:hAnsi="Arial" w:cs="Arial"/>
          <w:b/>
          <w:color w:val="ED0000"/>
          <w:sz w:val="20"/>
          <w:szCs w:val="20"/>
        </w:rPr>
        <w:t>, THEN THEY HAVE TO COMPLY WITH THE NEW EMISSION LIMITS.  (</w:t>
      </w:r>
      <w:r w:rsidRPr="004138BD">
        <w:rPr>
          <w:rFonts w:ascii="Arial" w:eastAsia="Times New Roman" w:hAnsi="Arial" w:cs="Times New Roman"/>
          <w:b/>
          <w:color w:val="ED0000"/>
          <w:sz w:val="20"/>
          <w:szCs w:val="20"/>
        </w:rPr>
        <w:t>If choosing to comply with the new emission limits now instead of waiting for October 6, 2025, delete the “A” footnoted emission limits.)</w:t>
      </w:r>
      <w:r w:rsidRPr="004138BD">
        <w:rPr>
          <w:rFonts w:ascii="Arial" w:eastAsia="Times New Roman" w:hAnsi="Arial" w:cs="Times New Roman"/>
          <w:color w:val="ED0000"/>
          <w:sz w:val="20"/>
          <w:szCs w:val="20"/>
        </w:rPr>
        <w:t xml:space="preserve">  </w:t>
      </w:r>
      <w:r w:rsidRPr="004138BD">
        <w:rPr>
          <w:rFonts w:ascii="Arial" w:eastAsia="Times New Roman" w:hAnsi="Arial" w:cs="Arial"/>
          <w:color w:val="ED0000"/>
          <w:sz w:val="20"/>
          <w:szCs w:val="20"/>
        </w:rPr>
        <w:t>For those unit(s) that are complying without a Hg CEMS or sorbent trap monitoring system, keep SC VI.1 and SC VI.2 if the unit is using a continuous monitoring system to show compliance with emission limit (ex. sorbent or carbon injection rate monitoring).  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514"/>
        <w:gridCol w:w="2171"/>
        <w:gridCol w:w="1889"/>
        <w:gridCol w:w="1530"/>
        <w:gridCol w:w="1530"/>
      </w:tblGrid>
      <w:tr w:rsidR="00B05C97" w14:paraId="52BC3118"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hideMark/>
          </w:tcPr>
          <w:p w14:paraId="7EB05EA4" w14:textId="77777777" w:rsidR="007C2E61" w:rsidRPr="00592B94" w:rsidRDefault="00000000" w:rsidP="007C2E61">
            <w:pPr>
              <w:numPr>
                <w:ilvl w:val="0"/>
                <w:numId w:val="40"/>
              </w:numPr>
              <w:spacing w:before="60" w:after="60"/>
              <w:jc w:val="both"/>
              <w:rPr>
                <w:rFonts w:ascii="Arial" w:eastAsia="Times New Roman" w:hAnsi="Arial" w:cs="Arial"/>
                <w:sz w:val="20"/>
                <w:szCs w:val="20"/>
              </w:rPr>
            </w:pPr>
            <w:r w:rsidRPr="00592B94">
              <w:rPr>
                <w:rFonts w:ascii="Arial" w:eastAsia="Times New Roman" w:hAnsi="Arial" w:cs="Arial"/>
                <w:sz w:val="20"/>
                <w:szCs w:val="20"/>
              </w:rPr>
              <w:t>Mercury</w:t>
            </w:r>
          </w:p>
        </w:tc>
        <w:tc>
          <w:tcPr>
            <w:tcW w:w="1514" w:type="dxa"/>
            <w:tcBorders>
              <w:top w:val="single" w:sz="4" w:space="0" w:color="auto"/>
              <w:left w:val="single" w:sz="4" w:space="0" w:color="auto"/>
              <w:bottom w:val="single" w:sz="4" w:space="0" w:color="auto"/>
              <w:right w:val="single" w:sz="4" w:space="0" w:color="auto"/>
            </w:tcBorders>
            <w:hideMark/>
          </w:tcPr>
          <w:p w14:paraId="4F2BC026" w14:textId="77777777"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5.7 x 10</w:t>
            </w:r>
            <w:r w:rsidRPr="00592B94">
              <w:rPr>
                <w:rFonts w:ascii="Arial" w:eastAsia="Times New Roman" w:hAnsi="Arial" w:cs="Arial"/>
                <w:sz w:val="20"/>
                <w:szCs w:val="20"/>
                <w:vertAlign w:val="superscript"/>
              </w:rPr>
              <w:t>-6</w:t>
            </w:r>
            <w:r w:rsidRPr="00592B94">
              <w:rPr>
                <w:rFonts w:ascii="Arial" w:eastAsia="Times New Roman" w:hAnsi="Arial" w:cs="Arial"/>
                <w:sz w:val="20"/>
                <w:szCs w:val="20"/>
              </w:rPr>
              <w:t xml:space="preserve"> </w:t>
            </w:r>
            <w:proofErr w:type="spellStart"/>
            <w:r w:rsidRPr="00592B94">
              <w:rPr>
                <w:rFonts w:ascii="Arial" w:eastAsia="Times New Roman" w:hAnsi="Arial" w:cs="Arial"/>
                <w:sz w:val="20"/>
                <w:szCs w:val="20"/>
              </w:rPr>
              <w:t>lb</w:t>
            </w:r>
            <w:proofErr w:type="spellEnd"/>
            <w:r w:rsidRPr="00592B94">
              <w:rPr>
                <w:rFonts w:ascii="Arial" w:eastAsia="Times New Roman" w:hAnsi="Arial" w:cs="Arial"/>
                <w:sz w:val="20"/>
                <w:szCs w:val="20"/>
              </w:rPr>
              <w:t>/MMBTU of heat input *</w:t>
            </w:r>
            <w:r w:rsidRPr="00592B94">
              <w:rPr>
                <w:rFonts w:ascii="Arial" w:eastAsia="Times New Roman" w:hAnsi="Arial" w:cs="Arial"/>
                <w:iCs/>
                <w:sz w:val="20"/>
                <w:szCs w:val="20"/>
                <w:vertAlign w:val="superscript"/>
              </w:rPr>
              <w:t>, A</w:t>
            </w:r>
          </w:p>
        </w:tc>
        <w:tc>
          <w:tcPr>
            <w:tcW w:w="2171" w:type="dxa"/>
            <w:tcBorders>
              <w:top w:val="single" w:sz="4" w:space="0" w:color="auto"/>
              <w:left w:val="single" w:sz="4" w:space="0" w:color="auto"/>
              <w:bottom w:val="single" w:sz="4" w:space="0" w:color="auto"/>
              <w:right w:val="single" w:sz="4" w:space="0" w:color="auto"/>
            </w:tcBorders>
          </w:tcPr>
          <w:p w14:paraId="68EB3B9C" w14:textId="09290B96"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6B2DF557"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2F126D26" w14:textId="06AE1E83"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70F211E9" w14:textId="77777777" w:rsidR="007C2E61" w:rsidRPr="00592B94" w:rsidRDefault="00000000" w:rsidP="007C2E61">
            <w:pPr>
              <w:spacing w:before="60" w:after="60"/>
              <w:jc w:val="center"/>
              <w:rPr>
                <w:rFonts w:ascii="Arial" w:eastAsia="Times New Roman" w:hAnsi="Arial" w:cs="Arial"/>
                <w:sz w:val="20"/>
                <w:szCs w:val="20"/>
              </w:rPr>
            </w:pPr>
            <w:r w:rsidRPr="004138BD">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CCB2CEB" w14:textId="77777777" w:rsidR="007C2E61" w:rsidRPr="00592B94" w:rsidRDefault="00000000" w:rsidP="007C2E61">
            <w:pPr>
              <w:spacing w:after="0" w:line="240" w:lineRule="auto"/>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6986F59B" w14:textId="77777777" w:rsidR="007C2E61" w:rsidRPr="004138BD" w:rsidRDefault="00000000" w:rsidP="007C2E61">
            <w:pPr>
              <w:spacing w:after="0" w:line="240" w:lineRule="auto"/>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3DF648E2" w14:textId="79892B06"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5DE26EA9" w14:textId="67F16054"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b/>
                <w:sz w:val="20"/>
                <w:szCs w:val="20"/>
              </w:rPr>
              <w:t xml:space="preserve">40 CFR 63.7500, </w:t>
            </w:r>
            <w:bookmarkStart w:id="0" w:name="_Hlk38877205"/>
            <w:r w:rsidRPr="00592B94">
              <w:rPr>
                <w:rFonts w:ascii="Arial" w:eastAsia="Times New Roman" w:hAnsi="Arial" w:cs="Arial"/>
                <w:b/>
                <w:sz w:val="20"/>
                <w:szCs w:val="20"/>
              </w:rPr>
              <w:t>40</w:t>
            </w:r>
            <w:r>
              <w:rPr>
                <w:rFonts w:ascii="Arial" w:eastAsia="Times New Roman" w:hAnsi="Arial" w:cs="Arial"/>
                <w:b/>
                <w:sz w:val="20"/>
                <w:szCs w:val="20"/>
              </w:rPr>
              <w:t> </w:t>
            </w:r>
            <w:r w:rsidRPr="00592B94">
              <w:rPr>
                <w:rFonts w:ascii="Arial" w:eastAsia="Times New Roman" w:hAnsi="Arial" w:cs="Arial"/>
                <w:b/>
                <w:sz w:val="20"/>
                <w:szCs w:val="20"/>
              </w:rPr>
              <w:t xml:space="preserve">CFR Part 63, Subpart DDDDD, Table </w:t>
            </w:r>
            <w:bookmarkEnd w:id="0"/>
            <w:r w:rsidRPr="00592B94">
              <w:rPr>
                <w:rFonts w:ascii="Arial" w:eastAsia="Times New Roman" w:hAnsi="Arial" w:cs="Arial"/>
                <w:b/>
                <w:sz w:val="20"/>
                <w:szCs w:val="20"/>
              </w:rPr>
              <w:t>15.1.b</w:t>
            </w:r>
          </w:p>
        </w:tc>
      </w:tr>
      <w:tr w:rsidR="00B05C97" w14:paraId="09C46E81"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18B44E8C" w14:textId="77777777" w:rsidR="007C2E61" w:rsidRPr="00592B94" w:rsidRDefault="00000000" w:rsidP="007C2E61">
            <w:pPr>
              <w:numPr>
                <w:ilvl w:val="0"/>
                <w:numId w:val="41"/>
              </w:numPr>
              <w:spacing w:before="60" w:after="60"/>
              <w:rPr>
                <w:rFonts w:ascii="Arial" w:eastAsia="Times New Roman" w:hAnsi="Arial" w:cs="Arial"/>
                <w:iCs/>
                <w:sz w:val="20"/>
                <w:szCs w:val="20"/>
              </w:rPr>
            </w:pPr>
            <w:r w:rsidRPr="00592B94">
              <w:rPr>
                <w:rFonts w:ascii="Arial" w:eastAsia="Times New Roman" w:hAnsi="Arial" w:cs="Arial"/>
                <w:iCs/>
                <w:sz w:val="20"/>
                <w:szCs w:val="20"/>
              </w:rPr>
              <w:t>Mercury</w:t>
            </w:r>
          </w:p>
          <w:p w14:paraId="583608C1" w14:textId="77777777" w:rsidR="007C2E61" w:rsidRPr="00592B94" w:rsidRDefault="007C2E61" w:rsidP="007C2E61">
            <w:pPr>
              <w:spacing w:before="60" w:after="60"/>
              <w:rPr>
                <w:rFonts w:ascii="Arial" w:eastAsia="Times New Roman" w:hAnsi="Arial" w:cs="Arial"/>
                <w:iCs/>
                <w:sz w:val="20"/>
                <w:szCs w:val="20"/>
              </w:rPr>
            </w:pPr>
          </w:p>
          <w:p w14:paraId="2BFAC149" w14:textId="77777777" w:rsidR="007C2E61" w:rsidRPr="00592B94" w:rsidRDefault="00000000" w:rsidP="007C2E61">
            <w:pPr>
              <w:spacing w:before="60" w:after="60"/>
              <w:rPr>
                <w:rFonts w:ascii="Arial" w:eastAsia="Times New Roman" w:hAnsi="Arial" w:cs="Arial"/>
                <w:sz w:val="20"/>
                <w:szCs w:val="20"/>
              </w:rPr>
            </w:pPr>
            <w:r w:rsidRPr="00592B94">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hideMark/>
          </w:tcPr>
          <w:p w14:paraId="4DD5D9F2" w14:textId="77777777" w:rsidR="007C2E61" w:rsidRPr="00592B94" w:rsidRDefault="00000000" w:rsidP="007C2E61">
            <w:pPr>
              <w:spacing w:before="60" w:after="60"/>
              <w:jc w:val="center"/>
              <w:rPr>
                <w:rFonts w:ascii="Arial" w:eastAsia="Times New Roman" w:hAnsi="Arial" w:cs="Arial"/>
                <w:iCs/>
                <w:sz w:val="20"/>
                <w:szCs w:val="20"/>
              </w:rPr>
            </w:pPr>
            <w:r w:rsidRPr="00592B94">
              <w:rPr>
                <w:rFonts w:ascii="Arial" w:eastAsia="Times New Roman" w:hAnsi="Arial" w:cs="Arial"/>
                <w:iCs/>
                <w:sz w:val="20"/>
                <w:szCs w:val="20"/>
              </w:rPr>
              <w:t>6.4 x 10</w:t>
            </w:r>
            <w:r w:rsidRPr="00592B94">
              <w:rPr>
                <w:rFonts w:ascii="Arial" w:eastAsia="Times New Roman" w:hAnsi="Arial" w:cs="Arial"/>
                <w:iCs/>
                <w:sz w:val="20"/>
                <w:szCs w:val="20"/>
                <w:vertAlign w:val="superscript"/>
              </w:rPr>
              <w:t>-6</w:t>
            </w:r>
            <w:r w:rsidRPr="00592B94">
              <w:rPr>
                <w:rFonts w:ascii="Arial" w:eastAsia="Times New Roman" w:hAnsi="Arial" w:cs="Arial"/>
                <w:iCs/>
                <w:sz w:val="20"/>
                <w:szCs w:val="20"/>
              </w:rPr>
              <w:t xml:space="preserve"> </w:t>
            </w:r>
            <w:proofErr w:type="spellStart"/>
            <w:r w:rsidRPr="00592B94">
              <w:rPr>
                <w:rFonts w:ascii="Arial" w:eastAsia="Times New Roman" w:hAnsi="Arial" w:cs="Arial"/>
                <w:iCs/>
                <w:sz w:val="20"/>
                <w:szCs w:val="20"/>
              </w:rPr>
              <w:t>lb</w:t>
            </w:r>
            <w:proofErr w:type="spellEnd"/>
            <w:r w:rsidRPr="00592B94">
              <w:rPr>
                <w:rFonts w:ascii="Arial" w:eastAsia="Times New Roman" w:hAnsi="Arial" w:cs="Arial"/>
                <w:iCs/>
                <w:sz w:val="20"/>
                <w:szCs w:val="20"/>
              </w:rPr>
              <w:t>/MMBTU of steam output *</w:t>
            </w:r>
            <w:r w:rsidRPr="00592B94">
              <w:rPr>
                <w:rFonts w:ascii="Arial" w:eastAsia="Times New Roman" w:hAnsi="Arial" w:cs="Arial"/>
                <w:iCs/>
                <w:sz w:val="20"/>
                <w:szCs w:val="20"/>
                <w:vertAlign w:val="superscript"/>
              </w:rPr>
              <w:t>, A</w:t>
            </w:r>
          </w:p>
          <w:p w14:paraId="2016FD3F" w14:textId="77777777" w:rsidR="007C2E61" w:rsidRPr="004138BD" w:rsidRDefault="00000000" w:rsidP="007C2E61">
            <w:pPr>
              <w:spacing w:before="60" w:after="60"/>
              <w:jc w:val="center"/>
              <w:rPr>
                <w:rFonts w:ascii="Arial" w:eastAsia="Times New Roman" w:hAnsi="Arial" w:cs="Arial"/>
                <w:iCs/>
                <w:color w:val="ED0000"/>
                <w:sz w:val="20"/>
                <w:szCs w:val="20"/>
              </w:rPr>
            </w:pPr>
            <w:r w:rsidRPr="004138BD">
              <w:rPr>
                <w:rFonts w:ascii="Arial" w:eastAsia="Times New Roman" w:hAnsi="Arial" w:cs="Arial"/>
                <w:b/>
                <w:bCs/>
                <w:iCs/>
                <w:color w:val="ED0000"/>
                <w:sz w:val="20"/>
                <w:szCs w:val="20"/>
              </w:rPr>
              <w:t>or</w:t>
            </w:r>
          </w:p>
          <w:p w14:paraId="2CFE15AE" w14:textId="2D2F67FE" w:rsidR="007C2E61" w:rsidRPr="00592B94" w:rsidRDefault="00000000" w:rsidP="007C2E61">
            <w:pPr>
              <w:spacing w:before="60" w:after="60"/>
              <w:jc w:val="center"/>
              <w:rPr>
                <w:rFonts w:ascii="Arial" w:eastAsia="Times New Roman" w:hAnsi="Arial" w:cs="Arial"/>
                <w:iCs/>
                <w:sz w:val="20"/>
                <w:szCs w:val="20"/>
              </w:rPr>
            </w:pPr>
            <w:r w:rsidRPr="00592B94">
              <w:rPr>
                <w:rFonts w:ascii="Arial" w:eastAsia="Times New Roman" w:hAnsi="Arial" w:cs="Arial"/>
                <w:iCs/>
                <w:sz w:val="20"/>
                <w:szCs w:val="20"/>
              </w:rPr>
              <w:t>7.3 x 10</w:t>
            </w:r>
            <w:r w:rsidRPr="00592B94">
              <w:rPr>
                <w:rFonts w:ascii="Arial" w:eastAsia="Times New Roman" w:hAnsi="Arial" w:cs="Arial"/>
                <w:iCs/>
                <w:sz w:val="20"/>
                <w:szCs w:val="20"/>
                <w:vertAlign w:val="superscript"/>
              </w:rPr>
              <w:t>-5</w:t>
            </w:r>
            <w:r w:rsidRPr="00592B94">
              <w:rPr>
                <w:rFonts w:ascii="Arial" w:eastAsia="Times New Roman" w:hAnsi="Arial" w:cs="Arial"/>
                <w:iCs/>
                <w:sz w:val="20"/>
                <w:szCs w:val="20"/>
              </w:rPr>
              <w:t xml:space="preserve"> </w:t>
            </w:r>
            <w:proofErr w:type="spellStart"/>
            <w:r w:rsidRPr="00592B94">
              <w:rPr>
                <w:rFonts w:ascii="Arial" w:eastAsia="Times New Roman" w:hAnsi="Arial" w:cs="Arial"/>
                <w:iCs/>
                <w:sz w:val="20"/>
                <w:szCs w:val="20"/>
              </w:rPr>
              <w:t>lb</w:t>
            </w:r>
            <w:proofErr w:type="spellEnd"/>
            <w:r w:rsidRPr="00592B94">
              <w:rPr>
                <w:rFonts w:ascii="Arial" w:eastAsia="Times New Roman" w:hAnsi="Arial" w:cs="Arial"/>
                <w:iCs/>
                <w:sz w:val="20"/>
                <w:szCs w:val="20"/>
              </w:rPr>
              <w:t>/MWh *</w:t>
            </w:r>
            <w:r w:rsidRPr="00592B94">
              <w:rPr>
                <w:rFonts w:ascii="Arial" w:eastAsia="Times New Roman" w:hAnsi="Arial" w:cs="Arial"/>
                <w:iCs/>
                <w:sz w:val="20"/>
                <w:szCs w:val="20"/>
                <w:vertAlign w:val="superscript"/>
              </w:rPr>
              <w:t>, A</w:t>
            </w:r>
            <w:r>
              <w:rPr>
                <w:rFonts w:ascii="Arial" w:eastAsia="Times New Roman" w:hAnsi="Arial" w:cs="Arial"/>
                <w:iCs/>
                <w:sz w:val="20"/>
                <w:szCs w:val="20"/>
                <w:vertAlign w:val="superscript"/>
              </w:rPr>
              <w:t xml:space="preserve"> </w:t>
            </w:r>
          </w:p>
          <w:p w14:paraId="2A928C1A" w14:textId="77777777" w:rsidR="007C2E61" w:rsidRPr="00592B94" w:rsidRDefault="00000000" w:rsidP="007C2E61">
            <w:pPr>
              <w:spacing w:before="60" w:after="60"/>
              <w:jc w:val="center"/>
              <w:rPr>
                <w:rFonts w:ascii="Arial" w:eastAsia="Times New Roman" w:hAnsi="Arial" w:cs="Arial"/>
                <w:sz w:val="20"/>
                <w:szCs w:val="20"/>
              </w:rPr>
            </w:pPr>
            <w:r w:rsidRPr="004138BD">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7F51ECEC" w14:textId="5E035F79"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2CEBA2DE"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144CE7E1" w14:textId="427299B2"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65686A98"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4CE3AAE" w14:textId="77777777" w:rsidR="007C2E61" w:rsidRPr="00592B94" w:rsidRDefault="00000000" w:rsidP="007C2E61">
            <w:pPr>
              <w:spacing w:after="0" w:line="240" w:lineRule="auto"/>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26AE1754" w14:textId="77777777" w:rsidR="007C2E61" w:rsidRPr="004138BD" w:rsidRDefault="00000000" w:rsidP="007C2E61">
            <w:pPr>
              <w:spacing w:after="0" w:line="240" w:lineRule="auto"/>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782BF25B" w14:textId="7FC1BD90"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499F9282" w14:textId="772FCF10" w:rsidR="007C2E61" w:rsidRPr="00592B94" w:rsidRDefault="00000000" w:rsidP="007C2E61">
            <w:pPr>
              <w:spacing w:before="60" w:after="60"/>
              <w:jc w:val="center"/>
              <w:rPr>
                <w:rFonts w:ascii="Arial" w:eastAsia="Times New Roman" w:hAnsi="Arial" w:cs="Arial"/>
                <w:b/>
                <w:sz w:val="20"/>
                <w:szCs w:val="20"/>
              </w:rPr>
            </w:pPr>
            <w:r w:rsidRPr="00592B94">
              <w:rPr>
                <w:rFonts w:ascii="Arial" w:eastAsia="Times New Roman" w:hAnsi="Arial" w:cs="Arial"/>
                <w:b/>
                <w:iCs/>
                <w:sz w:val="20"/>
                <w:szCs w:val="20"/>
              </w:rPr>
              <w:t>40 CFR 63.7500, 40</w:t>
            </w:r>
            <w:r>
              <w:rPr>
                <w:rFonts w:ascii="Arial" w:eastAsia="Times New Roman" w:hAnsi="Arial" w:cs="Arial"/>
                <w:b/>
                <w:iCs/>
                <w:sz w:val="20"/>
                <w:szCs w:val="20"/>
              </w:rPr>
              <w:t> </w:t>
            </w:r>
            <w:r w:rsidRPr="00592B94">
              <w:rPr>
                <w:rFonts w:ascii="Arial" w:eastAsia="Times New Roman" w:hAnsi="Arial" w:cs="Arial"/>
                <w:b/>
                <w:iCs/>
                <w:sz w:val="20"/>
                <w:szCs w:val="20"/>
              </w:rPr>
              <w:t>CFR Part 63, Subpart DDDDD, Table 15.1.b</w:t>
            </w:r>
          </w:p>
        </w:tc>
      </w:tr>
    </w:tbl>
    <w:p w14:paraId="7A8AF3B2" w14:textId="77777777" w:rsidR="00592B94" w:rsidRPr="00592B94" w:rsidRDefault="00000000" w:rsidP="007C2E61">
      <w:pPr>
        <w:spacing w:before="120"/>
        <w:rPr>
          <w:rFonts w:ascii="Arial" w:eastAsia="Times New Roman" w:hAnsi="Arial" w:cs="Arial"/>
          <w:sz w:val="20"/>
          <w:szCs w:val="20"/>
        </w:rPr>
      </w:pPr>
      <w:r w:rsidRPr="004138BD">
        <w:rPr>
          <w:rFonts w:ascii="Arial" w:eastAsia="Times New Roman" w:hAnsi="Arial" w:cs="Arial"/>
          <w:b/>
          <w:color w:val="ED0000"/>
          <w:sz w:val="20"/>
          <w:szCs w:val="20"/>
        </w:rPr>
        <w:t>ALWAYS INCLUDE ONE OF THESE OPTIONS FOR MERCURY PER APPLICABLE EU.  EACH APPLICABLE EU MAY COMPLY WITH THESE EMISSION LIMITS NOW OR MUST COMPLY ON OR AFTER</w:t>
      </w:r>
      <w:r w:rsidRPr="004138BD">
        <w:rPr>
          <w:rFonts w:ascii="Arial" w:eastAsia="Times New Roman" w:hAnsi="Arial" w:cs="Arial"/>
          <w:b/>
          <w:i/>
          <w:iCs/>
          <w:color w:val="ED0000"/>
          <w:sz w:val="20"/>
          <w:szCs w:val="20"/>
        </w:rPr>
        <w:t xml:space="preserve"> OCTOBER 6, 2025</w:t>
      </w:r>
      <w:r w:rsidRPr="004138BD">
        <w:rPr>
          <w:rFonts w:ascii="Arial" w:eastAsia="Times New Roman" w:hAnsi="Arial" w:cs="Arial"/>
          <w:b/>
          <w:color w:val="ED0000"/>
          <w:sz w:val="20"/>
          <w:szCs w:val="20"/>
        </w:rPr>
        <w:t>.  (If complying now with the new emission limit, remove footnote “B.”)  For</w:t>
      </w:r>
      <w:r w:rsidRPr="004138BD">
        <w:rPr>
          <w:rFonts w:ascii="Arial" w:eastAsia="Times New Roman" w:hAnsi="Arial" w:cs="Arial"/>
          <w:color w:val="ED0000"/>
          <w:sz w:val="20"/>
          <w:szCs w:val="20"/>
        </w:rPr>
        <w:t xml:space="preserve"> those unit(s) that are complying without a Hg CEMS or sorbent trap monitoring system, keep SC VI.1 and SC VI.2 if the unit is using a continuous monitoring system to show compliance with emission limit (ex. sorbent or carbon injection rate monitoring).  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514"/>
        <w:gridCol w:w="2171"/>
        <w:gridCol w:w="1889"/>
        <w:gridCol w:w="1530"/>
        <w:gridCol w:w="1530"/>
      </w:tblGrid>
      <w:tr w:rsidR="00B05C97" w14:paraId="5398C854"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hideMark/>
          </w:tcPr>
          <w:p w14:paraId="3FB3E8B4" w14:textId="77777777" w:rsidR="007C2E61" w:rsidRPr="00592B94" w:rsidRDefault="00000000" w:rsidP="007C2E61">
            <w:pPr>
              <w:numPr>
                <w:ilvl w:val="0"/>
                <w:numId w:val="40"/>
              </w:numPr>
              <w:spacing w:before="60" w:after="60"/>
              <w:jc w:val="both"/>
              <w:rPr>
                <w:rFonts w:ascii="Arial" w:eastAsia="Times New Roman" w:hAnsi="Arial" w:cs="Arial"/>
                <w:sz w:val="20"/>
                <w:szCs w:val="20"/>
              </w:rPr>
            </w:pPr>
            <w:r w:rsidRPr="00592B94">
              <w:rPr>
                <w:rFonts w:ascii="Arial" w:eastAsia="Times New Roman" w:hAnsi="Arial" w:cs="Arial"/>
                <w:sz w:val="20"/>
                <w:szCs w:val="20"/>
              </w:rPr>
              <w:t>Mercury</w:t>
            </w:r>
          </w:p>
        </w:tc>
        <w:tc>
          <w:tcPr>
            <w:tcW w:w="1514" w:type="dxa"/>
            <w:tcBorders>
              <w:top w:val="single" w:sz="4" w:space="0" w:color="auto"/>
              <w:left w:val="single" w:sz="4" w:space="0" w:color="auto"/>
              <w:bottom w:val="single" w:sz="4" w:space="0" w:color="auto"/>
              <w:right w:val="single" w:sz="4" w:space="0" w:color="auto"/>
            </w:tcBorders>
            <w:hideMark/>
          </w:tcPr>
          <w:p w14:paraId="73F310BD" w14:textId="77777777"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5.4 x 10</w:t>
            </w:r>
            <w:r w:rsidRPr="00592B94">
              <w:rPr>
                <w:rFonts w:ascii="Arial" w:eastAsia="Times New Roman" w:hAnsi="Arial" w:cs="Arial"/>
                <w:sz w:val="20"/>
                <w:szCs w:val="20"/>
                <w:vertAlign w:val="superscript"/>
              </w:rPr>
              <w:t>-6</w:t>
            </w:r>
            <w:r w:rsidRPr="00592B94">
              <w:rPr>
                <w:rFonts w:ascii="Arial" w:eastAsia="Times New Roman" w:hAnsi="Arial" w:cs="Arial"/>
                <w:sz w:val="20"/>
                <w:szCs w:val="20"/>
              </w:rPr>
              <w:t xml:space="preserve"> </w:t>
            </w:r>
            <w:proofErr w:type="spellStart"/>
            <w:r w:rsidRPr="00592B94">
              <w:rPr>
                <w:rFonts w:ascii="Arial" w:eastAsia="Times New Roman" w:hAnsi="Arial" w:cs="Arial"/>
                <w:sz w:val="20"/>
                <w:szCs w:val="20"/>
              </w:rPr>
              <w:t>lb</w:t>
            </w:r>
            <w:proofErr w:type="spellEnd"/>
            <w:r w:rsidRPr="00592B94">
              <w:rPr>
                <w:rFonts w:ascii="Arial" w:eastAsia="Times New Roman" w:hAnsi="Arial" w:cs="Arial"/>
                <w:sz w:val="20"/>
                <w:szCs w:val="20"/>
              </w:rPr>
              <w:t>/MMBTU of heat input *</w:t>
            </w:r>
            <w:r w:rsidRPr="00592B94">
              <w:rPr>
                <w:rFonts w:ascii="Arial" w:eastAsia="Times New Roman" w:hAnsi="Arial" w:cs="Arial"/>
                <w:iCs/>
                <w:sz w:val="20"/>
                <w:szCs w:val="20"/>
                <w:vertAlign w:val="superscript"/>
              </w:rPr>
              <w:t>, B</w:t>
            </w:r>
          </w:p>
        </w:tc>
        <w:tc>
          <w:tcPr>
            <w:tcW w:w="2171" w:type="dxa"/>
            <w:tcBorders>
              <w:top w:val="single" w:sz="4" w:space="0" w:color="auto"/>
              <w:left w:val="single" w:sz="4" w:space="0" w:color="auto"/>
              <w:bottom w:val="single" w:sz="4" w:space="0" w:color="auto"/>
              <w:right w:val="single" w:sz="4" w:space="0" w:color="auto"/>
            </w:tcBorders>
          </w:tcPr>
          <w:p w14:paraId="045294A9" w14:textId="70C5D1C5"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633952FC"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6548FCB6" w14:textId="700D6F52"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3C13D16C" w14:textId="77777777" w:rsidR="007C2E61" w:rsidRPr="00592B94" w:rsidRDefault="00000000" w:rsidP="007C2E61">
            <w:pPr>
              <w:spacing w:before="60" w:after="60"/>
              <w:jc w:val="center"/>
              <w:rPr>
                <w:rFonts w:ascii="Arial" w:eastAsia="Times New Roman" w:hAnsi="Arial" w:cs="Arial"/>
                <w:sz w:val="20"/>
                <w:szCs w:val="20"/>
              </w:rPr>
            </w:pPr>
            <w:r w:rsidRPr="004138BD">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621C8174" w14:textId="77777777" w:rsidR="007C2E61" w:rsidRPr="00592B94" w:rsidRDefault="00000000" w:rsidP="007C2E61">
            <w:pPr>
              <w:spacing w:after="0" w:line="240" w:lineRule="auto"/>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7A9F2783" w14:textId="77777777" w:rsidR="007C2E61" w:rsidRPr="004138BD" w:rsidRDefault="00000000" w:rsidP="007C2E61">
            <w:pPr>
              <w:spacing w:after="0" w:line="240" w:lineRule="auto"/>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7884A139" w14:textId="46BBCDC4"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132A0CC8" w14:textId="77777777" w:rsidR="007C2E61" w:rsidRPr="00592B94" w:rsidRDefault="00000000" w:rsidP="007C2E61">
            <w:pPr>
              <w:spacing w:before="60" w:after="60"/>
              <w:jc w:val="center"/>
              <w:rPr>
                <w:rFonts w:ascii="Arial" w:eastAsia="Times New Roman" w:hAnsi="Arial" w:cs="Arial"/>
                <w:b/>
                <w:sz w:val="20"/>
                <w:szCs w:val="20"/>
              </w:rPr>
            </w:pPr>
            <w:r w:rsidRPr="00592B94">
              <w:rPr>
                <w:rFonts w:ascii="Arial" w:eastAsia="Times New Roman" w:hAnsi="Arial" w:cs="Arial"/>
                <w:b/>
                <w:sz w:val="20"/>
                <w:szCs w:val="20"/>
              </w:rPr>
              <w:t xml:space="preserve">40 CFR 63.7500, </w:t>
            </w:r>
          </w:p>
          <w:p w14:paraId="5D63AAB5" w14:textId="78484BA5"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b/>
                <w:sz w:val="20"/>
                <w:szCs w:val="20"/>
              </w:rPr>
              <w:t>40 CFR Part 63, Subpart DDDDD, Table 2.1.b</w:t>
            </w:r>
          </w:p>
        </w:tc>
      </w:tr>
      <w:tr w:rsidR="00B05C97" w14:paraId="00A3BFD4"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274A31E8" w14:textId="77777777" w:rsidR="007C2E61" w:rsidRPr="00592B94" w:rsidRDefault="00000000" w:rsidP="007C2E61">
            <w:pPr>
              <w:numPr>
                <w:ilvl w:val="0"/>
                <w:numId w:val="41"/>
              </w:numPr>
              <w:spacing w:before="60" w:after="60"/>
              <w:rPr>
                <w:rFonts w:ascii="Arial" w:eastAsia="Times New Roman" w:hAnsi="Arial" w:cs="Arial"/>
                <w:iCs/>
                <w:sz w:val="20"/>
                <w:szCs w:val="20"/>
              </w:rPr>
            </w:pPr>
            <w:r w:rsidRPr="00592B94">
              <w:rPr>
                <w:rFonts w:ascii="Arial" w:eastAsia="Times New Roman" w:hAnsi="Arial" w:cs="Arial"/>
                <w:iCs/>
                <w:sz w:val="20"/>
                <w:szCs w:val="20"/>
              </w:rPr>
              <w:t>Mercury</w:t>
            </w:r>
          </w:p>
          <w:p w14:paraId="39ACE80A" w14:textId="77777777" w:rsidR="007C2E61" w:rsidRPr="00592B94" w:rsidRDefault="00000000" w:rsidP="007C2E61">
            <w:pPr>
              <w:spacing w:before="60" w:after="60"/>
              <w:rPr>
                <w:rFonts w:ascii="Arial" w:eastAsia="Times New Roman" w:hAnsi="Arial" w:cs="Arial"/>
                <w:sz w:val="20"/>
                <w:szCs w:val="20"/>
              </w:rPr>
            </w:pPr>
            <w:r w:rsidRPr="00592B94">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hideMark/>
          </w:tcPr>
          <w:p w14:paraId="394EA286" w14:textId="77777777" w:rsidR="007C2E61" w:rsidRPr="00592B94" w:rsidRDefault="00000000" w:rsidP="007C2E61">
            <w:pPr>
              <w:spacing w:before="60" w:after="60"/>
              <w:jc w:val="center"/>
              <w:rPr>
                <w:rFonts w:ascii="Arial" w:eastAsia="Times New Roman" w:hAnsi="Arial" w:cs="Arial"/>
                <w:iCs/>
                <w:sz w:val="20"/>
                <w:szCs w:val="20"/>
              </w:rPr>
            </w:pPr>
            <w:r w:rsidRPr="00592B94">
              <w:rPr>
                <w:rFonts w:ascii="Arial" w:eastAsia="Times New Roman" w:hAnsi="Arial" w:cs="Arial"/>
                <w:iCs/>
                <w:sz w:val="20"/>
                <w:szCs w:val="20"/>
              </w:rPr>
              <w:t>6.2 x 10</w:t>
            </w:r>
            <w:r w:rsidRPr="00592B94">
              <w:rPr>
                <w:rFonts w:ascii="Arial" w:eastAsia="Times New Roman" w:hAnsi="Arial" w:cs="Arial"/>
                <w:iCs/>
                <w:sz w:val="20"/>
                <w:szCs w:val="20"/>
                <w:vertAlign w:val="superscript"/>
              </w:rPr>
              <w:t>-6</w:t>
            </w:r>
            <w:r w:rsidRPr="00592B94">
              <w:rPr>
                <w:rFonts w:ascii="Arial" w:eastAsia="Times New Roman" w:hAnsi="Arial" w:cs="Arial"/>
                <w:iCs/>
                <w:sz w:val="20"/>
                <w:szCs w:val="20"/>
              </w:rPr>
              <w:t xml:space="preserve"> </w:t>
            </w:r>
            <w:proofErr w:type="spellStart"/>
            <w:r w:rsidRPr="00592B94">
              <w:rPr>
                <w:rFonts w:ascii="Arial" w:eastAsia="Times New Roman" w:hAnsi="Arial" w:cs="Arial"/>
                <w:iCs/>
                <w:sz w:val="20"/>
                <w:szCs w:val="20"/>
              </w:rPr>
              <w:t>lb</w:t>
            </w:r>
            <w:proofErr w:type="spellEnd"/>
            <w:r w:rsidRPr="00592B94">
              <w:rPr>
                <w:rFonts w:ascii="Arial" w:eastAsia="Times New Roman" w:hAnsi="Arial" w:cs="Arial"/>
                <w:iCs/>
                <w:sz w:val="20"/>
                <w:szCs w:val="20"/>
              </w:rPr>
              <w:t>/MMBTU of steam output *</w:t>
            </w:r>
            <w:r w:rsidRPr="00592B94">
              <w:rPr>
                <w:rFonts w:ascii="Arial" w:eastAsia="Times New Roman" w:hAnsi="Arial" w:cs="Arial"/>
                <w:iCs/>
                <w:sz w:val="20"/>
                <w:szCs w:val="20"/>
                <w:vertAlign w:val="superscript"/>
              </w:rPr>
              <w:t>, B</w:t>
            </w:r>
          </w:p>
          <w:p w14:paraId="18BDAED2" w14:textId="77777777" w:rsidR="007C2E61" w:rsidRPr="004138BD" w:rsidRDefault="00000000" w:rsidP="007C2E61">
            <w:pPr>
              <w:spacing w:before="60" w:after="60"/>
              <w:jc w:val="center"/>
              <w:rPr>
                <w:rFonts w:ascii="Arial" w:eastAsia="Times New Roman" w:hAnsi="Arial" w:cs="Arial"/>
                <w:iCs/>
                <w:color w:val="ED0000"/>
                <w:sz w:val="20"/>
                <w:szCs w:val="20"/>
              </w:rPr>
            </w:pPr>
            <w:r w:rsidRPr="004138BD">
              <w:rPr>
                <w:rFonts w:ascii="Arial" w:eastAsia="Times New Roman" w:hAnsi="Arial" w:cs="Arial"/>
                <w:b/>
                <w:bCs/>
                <w:iCs/>
                <w:color w:val="ED0000"/>
                <w:sz w:val="20"/>
                <w:szCs w:val="20"/>
              </w:rPr>
              <w:t>or</w:t>
            </w:r>
          </w:p>
          <w:p w14:paraId="3FE87459" w14:textId="77777777" w:rsidR="007C2E61" w:rsidRPr="00592B94" w:rsidRDefault="00000000" w:rsidP="007C2E61">
            <w:pPr>
              <w:spacing w:before="60" w:after="60"/>
              <w:jc w:val="center"/>
              <w:rPr>
                <w:rFonts w:ascii="Arial" w:eastAsia="Times New Roman" w:hAnsi="Arial" w:cs="Arial"/>
                <w:iCs/>
                <w:sz w:val="20"/>
                <w:szCs w:val="20"/>
              </w:rPr>
            </w:pPr>
            <w:r w:rsidRPr="00592B94">
              <w:rPr>
                <w:rFonts w:ascii="Arial" w:eastAsia="Times New Roman" w:hAnsi="Arial" w:cs="Arial"/>
                <w:iCs/>
                <w:sz w:val="20"/>
                <w:szCs w:val="20"/>
              </w:rPr>
              <w:t>6.9 x 10</w:t>
            </w:r>
            <w:r w:rsidRPr="00592B94">
              <w:rPr>
                <w:rFonts w:ascii="Arial" w:eastAsia="Times New Roman" w:hAnsi="Arial" w:cs="Arial"/>
                <w:iCs/>
                <w:sz w:val="20"/>
                <w:szCs w:val="20"/>
                <w:vertAlign w:val="superscript"/>
              </w:rPr>
              <w:t>-5</w:t>
            </w:r>
            <w:r w:rsidRPr="00592B94">
              <w:rPr>
                <w:rFonts w:ascii="Arial" w:eastAsia="Times New Roman" w:hAnsi="Arial" w:cs="Arial"/>
                <w:iCs/>
                <w:sz w:val="20"/>
                <w:szCs w:val="20"/>
              </w:rPr>
              <w:t xml:space="preserve"> </w:t>
            </w:r>
            <w:proofErr w:type="spellStart"/>
            <w:r w:rsidRPr="00592B94">
              <w:rPr>
                <w:rFonts w:ascii="Arial" w:eastAsia="Times New Roman" w:hAnsi="Arial" w:cs="Arial"/>
                <w:iCs/>
                <w:sz w:val="20"/>
                <w:szCs w:val="20"/>
              </w:rPr>
              <w:t>lb</w:t>
            </w:r>
            <w:proofErr w:type="spellEnd"/>
            <w:r w:rsidRPr="00592B94">
              <w:rPr>
                <w:rFonts w:ascii="Arial" w:eastAsia="Times New Roman" w:hAnsi="Arial" w:cs="Arial"/>
                <w:iCs/>
                <w:sz w:val="20"/>
                <w:szCs w:val="20"/>
              </w:rPr>
              <w:t>/MWh *</w:t>
            </w:r>
            <w:r w:rsidRPr="00592B94">
              <w:rPr>
                <w:rFonts w:ascii="Arial" w:eastAsia="Times New Roman" w:hAnsi="Arial" w:cs="Arial"/>
                <w:iCs/>
                <w:sz w:val="20"/>
                <w:szCs w:val="20"/>
                <w:vertAlign w:val="superscript"/>
              </w:rPr>
              <w:t>, B</w:t>
            </w:r>
          </w:p>
          <w:p w14:paraId="53C44DCD" w14:textId="77777777" w:rsidR="007C2E61" w:rsidRPr="00592B94" w:rsidRDefault="00000000" w:rsidP="007C2E61">
            <w:pPr>
              <w:spacing w:before="60" w:after="60"/>
              <w:jc w:val="center"/>
              <w:rPr>
                <w:rFonts w:ascii="Arial" w:eastAsia="Times New Roman" w:hAnsi="Arial" w:cs="Arial"/>
                <w:sz w:val="20"/>
                <w:szCs w:val="20"/>
              </w:rPr>
            </w:pPr>
            <w:r w:rsidRPr="004138BD">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1891F6B8" w14:textId="6775F386"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09933842"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04D03E8E" w14:textId="330C41E2"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43FC8748"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5632802D" w14:textId="77777777" w:rsidR="007C2E61" w:rsidRPr="00592B94" w:rsidRDefault="00000000" w:rsidP="007C2E61">
            <w:pPr>
              <w:spacing w:after="0" w:line="240" w:lineRule="auto"/>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6A6C2ED0" w14:textId="77777777" w:rsidR="007C2E61" w:rsidRPr="004138BD" w:rsidRDefault="00000000" w:rsidP="007C2E61">
            <w:pPr>
              <w:spacing w:after="0" w:line="240" w:lineRule="auto"/>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333D5658" w14:textId="534CD40D"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0CD91FC0" w14:textId="4C50BF5E" w:rsidR="007C2E61" w:rsidRPr="00592B94" w:rsidRDefault="00000000" w:rsidP="007C2E61">
            <w:pPr>
              <w:spacing w:before="60" w:after="60"/>
              <w:jc w:val="center"/>
              <w:rPr>
                <w:rFonts w:ascii="Arial" w:eastAsia="Times New Roman" w:hAnsi="Arial" w:cs="Arial"/>
                <w:b/>
                <w:sz w:val="20"/>
                <w:szCs w:val="20"/>
              </w:rPr>
            </w:pPr>
            <w:r w:rsidRPr="00592B94">
              <w:rPr>
                <w:rFonts w:ascii="Arial" w:eastAsia="Times New Roman" w:hAnsi="Arial" w:cs="Arial"/>
                <w:b/>
                <w:iCs/>
                <w:sz w:val="20"/>
                <w:szCs w:val="20"/>
              </w:rPr>
              <w:t>40 CFR 63.7500, 40</w:t>
            </w:r>
            <w:r>
              <w:rPr>
                <w:rFonts w:ascii="Arial" w:eastAsia="Times New Roman" w:hAnsi="Arial" w:cs="Arial"/>
                <w:b/>
                <w:iCs/>
                <w:sz w:val="20"/>
                <w:szCs w:val="20"/>
              </w:rPr>
              <w:t> </w:t>
            </w:r>
            <w:r w:rsidRPr="00592B94">
              <w:rPr>
                <w:rFonts w:ascii="Arial" w:eastAsia="Times New Roman" w:hAnsi="Arial" w:cs="Arial"/>
                <w:b/>
                <w:iCs/>
                <w:sz w:val="20"/>
                <w:szCs w:val="20"/>
              </w:rPr>
              <w:t>CFR Part 63, Subpart DDDDD, Table 2.1.b</w:t>
            </w:r>
          </w:p>
        </w:tc>
      </w:tr>
    </w:tbl>
    <w:p w14:paraId="76D4032A" w14:textId="77777777" w:rsidR="00592B94" w:rsidRPr="00592B94" w:rsidRDefault="00000000" w:rsidP="007C2E61">
      <w:pPr>
        <w:spacing w:before="120"/>
        <w:rPr>
          <w:rFonts w:ascii="Arial" w:eastAsia="Times New Roman" w:hAnsi="Arial" w:cs="Arial"/>
          <w:sz w:val="20"/>
          <w:szCs w:val="20"/>
        </w:rPr>
      </w:pPr>
      <w:r w:rsidRPr="004138BD">
        <w:rPr>
          <w:rFonts w:ascii="Arial" w:eastAsia="Times New Roman" w:hAnsi="Arial" w:cs="Arial"/>
          <w:b/>
          <w:color w:val="ED0000"/>
          <w:sz w:val="20"/>
          <w:szCs w:val="20"/>
        </w:rPr>
        <w:t xml:space="preserve">ALWAYS INCLUDE AT LEAST ONE OF THESE OPTIONS FOR PM PER APPLICABLE EU IF THEY PLAN TO COMPLY WITH THE TABLE 15 EMISSION LIMITS.  EACH APPLICABLE EU MAY COMPLY WITH THESE EMISSION LIMITS UNTIL </w:t>
      </w:r>
      <w:r w:rsidRPr="004138BD">
        <w:rPr>
          <w:rFonts w:ascii="Arial" w:eastAsia="Times New Roman" w:hAnsi="Arial" w:cs="Arial"/>
          <w:b/>
          <w:i/>
          <w:iCs/>
          <w:color w:val="ED0000"/>
          <w:sz w:val="20"/>
          <w:szCs w:val="20"/>
        </w:rPr>
        <w:t>OCTOBER 5, 2025,</w:t>
      </w:r>
      <w:r w:rsidRPr="004138BD">
        <w:rPr>
          <w:rFonts w:ascii="Arial" w:eastAsia="Times New Roman" w:hAnsi="Arial" w:cs="Arial"/>
          <w:b/>
          <w:color w:val="ED0000"/>
          <w:sz w:val="20"/>
          <w:szCs w:val="20"/>
        </w:rPr>
        <w:t xml:space="preserve"> THEN THEY HAVE TO COMPLY WITH THE NEW EMISSION LIMITS.  (</w:t>
      </w:r>
      <w:r w:rsidRPr="004138BD">
        <w:rPr>
          <w:rFonts w:ascii="Arial" w:eastAsia="Times New Roman" w:hAnsi="Arial" w:cs="Times New Roman"/>
          <w:b/>
          <w:color w:val="ED0000"/>
          <w:sz w:val="20"/>
          <w:szCs w:val="20"/>
        </w:rPr>
        <w:t>If choosing to comply with the new emission limits now instead of waiting for October 6, 2025, delete the “A” footnoted emission limits.)</w:t>
      </w:r>
      <w:r w:rsidRPr="004138BD">
        <w:rPr>
          <w:rFonts w:ascii="Arial" w:eastAsia="Times New Roman" w:hAnsi="Arial" w:cs="Times New Roman"/>
          <w:color w:val="ED0000"/>
          <w:sz w:val="20"/>
          <w:szCs w:val="20"/>
        </w:rPr>
        <w:t xml:space="preserve">  </w:t>
      </w:r>
      <w:r w:rsidRPr="004138BD">
        <w:rPr>
          <w:rFonts w:ascii="Arial" w:eastAsia="Times New Roman" w:hAnsi="Arial" w:cs="Arial"/>
          <w:b/>
          <w:color w:val="ED0000"/>
          <w:sz w:val="20"/>
          <w:szCs w:val="20"/>
        </w:rPr>
        <w:t xml:space="preserve">Must choose either Filterable PM or TSM (Total Selected Metals) </w:t>
      </w:r>
      <w:r w:rsidRPr="004138BD">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Pr="004138BD">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514"/>
        <w:gridCol w:w="2171"/>
        <w:gridCol w:w="1889"/>
        <w:gridCol w:w="1530"/>
        <w:gridCol w:w="1530"/>
      </w:tblGrid>
      <w:tr w:rsidR="00B05C97" w14:paraId="23C65733"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hideMark/>
          </w:tcPr>
          <w:p w14:paraId="5ADDEDF2" w14:textId="2B65E3C7" w:rsidR="007C2E61" w:rsidRPr="00592B94" w:rsidRDefault="00000000" w:rsidP="007C2E61">
            <w:pPr>
              <w:numPr>
                <w:ilvl w:val="0"/>
                <w:numId w:val="40"/>
              </w:numPr>
              <w:spacing w:before="60" w:after="60"/>
              <w:rPr>
                <w:rFonts w:ascii="Arial" w:eastAsia="Times New Roman" w:hAnsi="Arial" w:cs="Arial"/>
                <w:sz w:val="20"/>
                <w:szCs w:val="20"/>
              </w:rPr>
            </w:pPr>
            <w:r w:rsidRPr="00592B94">
              <w:rPr>
                <w:rFonts w:ascii="Arial" w:eastAsia="Times New Roman" w:hAnsi="Arial" w:cs="Arial"/>
                <w:sz w:val="20"/>
                <w:szCs w:val="20"/>
              </w:rPr>
              <w:lastRenderedPageBreak/>
              <w:t xml:space="preserve">Filterable PM </w:t>
            </w:r>
            <w:r w:rsidRPr="004138BD">
              <w:rPr>
                <w:rFonts w:ascii="Arial" w:eastAsia="Times New Roman" w:hAnsi="Arial" w:cs="Arial"/>
                <w:color w:val="ED0000"/>
                <w:sz w:val="20"/>
                <w:szCs w:val="20"/>
              </w:rPr>
              <w:t>(or TSM</w:t>
            </w:r>
            <w:r w:rsidRPr="004138BD">
              <w:rPr>
                <w:rFonts w:ascii="Arial" w:eastAsia="Times New Roman" w:hAnsi="Arial" w:cs="Arial"/>
                <w:color w:val="ED0000"/>
                <w:sz w:val="20"/>
                <w:szCs w:val="20"/>
                <w:vertAlign w:val="superscript"/>
              </w:rPr>
              <w:t>+</w:t>
            </w:r>
            <w:r w:rsidRPr="004138BD">
              <w:rPr>
                <w:rFonts w:ascii="Arial" w:eastAsia="Times New Roman" w:hAnsi="Arial" w:cs="Arial"/>
                <w:color w:val="ED0000"/>
                <w:sz w:val="20"/>
                <w:szCs w:val="20"/>
              </w:rPr>
              <w:t xml:space="preserve">) </w:t>
            </w:r>
            <w:r w:rsidRPr="004138BD">
              <w:rPr>
                <w:rFonts w:ascii="Arial" w:eastAsia="Times New Roman" w:hAnsi="Arial" w:cs="Arial"/>
                <w:b/>
                <w:bCs/>
                <w:iCs/>
                <w:color w:val="ED0000"/>
                <w:sz w:val="20"/>
                <w:szCs w:val="20"/>
              </w:rPr>
              <w:t>{Choose one}</w:t>
            </w:r>
          </w:p>
        </w:tc>
        <w:tc>
          <w:tcPr>
            <w:tcW w:w="1514" w:type="dxa"/>
            <w:tcBorders>
              <w:top w:val="single" w:sz="4" w:space="0" w:color="auto"/>
              <w:left w:val="single" w:sz="4" w:space="0" w:color="auto"/>
              <w:bottom w:val="single" w:sz="4" w:space="0" w:color="auto"/>
              <w:right w:val="single" w:sz="4" w:space="0" w:color="auto"/>
            </w:tcBorders>
            <w:hideMark/>
          </w:tcPr>
          <w:p w14:paraId="0EFE485D"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3.7 x 10</w:t>
            </w:r>
            <w:r w:rsidRPr="004138BD">
              <w:rPr>
                <w:rFonts w:ascii="Arial" w:eastAsia="Times New Roman" w:hAnsi="Arial" w:cs="Arial"/>
                <w:color w:val="ED0000"/>
                <w:sz w:val="20"/>
                <w:szCs w:val="20"/>
                <w:vertAlign w:val="superscript"/>
              </w:rPr>
              <w:t>-2</w:t>
            </w:r>
            <w:r w:rsidRPr="004138BD">
              <w:rPr>
                <w:rFonts w:ascii="Arial" w:eastAsia="Times New Roman" w:hAnsi="Arial" w:cs="Arial"/>
                <w:color w:val="ED0000"/>
                <w:sz w:val="20"/>
                <w:szCs w:val="20"/>
              </w:rPr>
              <w:t xml:space="preserve"> </w:t>
            </w:r>
            <w:proofErr w:type="spellStart"/>
            <w:r w:rsidRPr="004138BD">
              <w:rPr>
                <w:rFonts w:ascii="Arial" w:eastAsia="Times New Roman" w:hAnsi="Arial" w:cs="Arial"/>
                <w:color w:val="ED0000"/>
                <w:sz w:val="20"/>
                <w:szCs w:val="20"/>
              </w:rPr>
              <w:t>lb</w:t>
            </w:r>
            <w:proofErr w:type="spellEnd"/>
            <w:r w:rsidRPr="004138BD">
              <w:rPr>
                <w:rFonts w:ascii="Arial" w:eastAsia="Times New Roman" w:hAnsi="Arial" w:cs="Arial"/>
                <w:color w:val="ED0000"/>
                <w:sz w:val="20"/>
                <w:szCs w:val="20"/>
              </w:rPr>
              <w:t xml:space="preserve"> /MMBTU heat input *</w:t>
            </w:r>
            <w:r w:rsidRPr="004138BD">
              <w:rPr>
                <w:rFonts w:ascii="Arial" w:eastAsia="Times New Roman" w:hAnsi="Arial" w:cs="Arial"/>
                <w:iCs/>
                <w:color w:val="ED0000"/>
                <w:sz w:val="20"/>
                <w:szCs w:val="20"/>
                <w:vertAlign w:val="superscript"/>
              </w:rPr>
              <w:t>, A</w:t>
            </w:r>
          </w:p>
          <w:p w14:paraId="4C2ADD65"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b/>
                <w:bCs/>
                <w:color w:val="ED0000"/>
                <w:sz w:val="20"/>
                <w:szCs w:val="20"/>
              </w:rPr>
              <w:t>or</w:t>
            </w:r>
          </w:p>
          <w:p w14:paraId="237C3BB8"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(2.4 x 10</w:t>
            </w:r>
            <w:r w:rsidRPr="004138BD">
              <w:rPr>
                <w:rFonts w:ascii="Arial" w:eastAsia="Times New Roman" w:hAnsi="Arial" w:cs="Arial"/>
                <w:color w:val="ED0000"/>
                <w:sz w:val="20"/>
                <w:szCs w:val="20"/>
                <w:vertAlign w:val="superscript"/>
              </w:rPr>
              <w:t>-4</w:t>
            </w:r>
            <w:r w:rsidRPr="004138BD">
              <w:rPr>
                <w:rFonts w:ascii="Arial" w:eastAsia="Times New Roman" w:hAnsi="Arial" w:cs="Arial"/>
                <w:color w:val="ED0000"/>
                <w:sz w:val="20"/>
                <w:szCs w:val="20"/>
              </w:rPr>
              <w:t xml:space="preserve"> </w:t>
            </w:r>
            <w:proofErr w:type="spellStart"/>
            <w:r w:rsidRPr="004138BD">
              <w:rPr>
                <w:rFonts w:ascii="Arial" w:eastAsia="Times New Roman" w:hAnsi="Arial" w:cs="Arial"/>
                <w:color w:val="ED0000"/>
                <w:sz w:val="20"/>
                <w:szCs w:val="20"/>
              </w:rPr>
              <w:t>lb</w:t>
            </w:r>
            <w:proofErr w:type="spellEnd"/>
            <w:r w:rsidRPr="004138BD">
              <w:rPr>
                <w:rFonts w:ascii="Arial" w:eastAsia="Times New Roman" w:hAnsi="Arial" w:cs="Arial"/>
                <w:color w:val="ED0000"/>
                <w:sz w:val="20"/>
                <w:szCs w:val="20"/>
              </w:rPr>
              <w:t xml:space="preserve"> /MMBTU heat input *</w:t>
            </w:r>
            <w:r w:rsidRPr="004138BD">
              <w:rPr>
                <w:rFonts w:ascii="Arial" w:eastAsia="Times New Roman" w:hAnsi="Arial" w:cs="Arial"/>
                <w:iCs/>
                <w:color w:val="ED0000"/>
                <w:sz w:val="20"/>
                <w:szCs w:val="20"/>
                <w:vertAlign w:val="superscript"/>
              </w:rPr>
              <w:t>, A</w:t>
            </w:r>
            <w:r w:rsidRPr="004138BD">
              <w:rPr>
                <w:rFonts w:ascii="Arial" w:eastAsia="Times New Roman" w:hAnsi="Arial" w:cs="Arial"/>
                <w:color w:val="ED0000"/>
                <w:sz w:val="20"/>
                <w:szCs w:val="20"/>
              </w:rPr>
              <w:t>)</w:t>
            </w:r>
          </w:p>
        </w:tc>
        <w:tc>
          <w:tcPr>
            <w:tcW w:w="2171" w:type="dxa"/>
            <w:tcBorders>
              <w:top w:val="single" w:sz="4" w:space="0" w:color="auto"/>
              <w:left w:val="single" w:sz="4" w:space="0" w:color="auto"/>
              <w:bottom w:val="single" w:sz="4" w:space="0" w:color="auto"/>
              <w:right w:val="single" w:sz="4" w:space="0" w:color="auto"/>
            </w:tcBorders>
          </w:tcPr>
          <w:p w14:paraId="0C2C5CFB" w14:textId="00070117"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697A5521"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4CD30B60" w14:textId="167C45DA"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57682D40" w14:textId="77777777" w:rsidR="007C2E61" w:rsidRPr="00592B94" w:rsidRDefault="00000000" w:rsidP="007C2E61">
            <w:pPr>
              <w:spacing w:before="60" w:after="60"/>
              <w:jc w:val="center"/>
              <w:rPr>
                <w:rFonts w:ascii="Arial" w:eastAsia="Times New Roman" w:hAnsi="Arial" w:cs="Arial"/>
                <w:sz w:val="20"/>
                <w:szCs w:val="20"/>
              </w:rPr>
            </w:pPr>
            <w:r w:rsidRPr="004138BD">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770DD78" w14:textId="77777777" w:rsidR="007C2E61" w:rsidRPr="00592B94" w:rsidRDefault="00000000" w:rsidP="007C2E61">
            <w:pPr>
              <w:spacing w:after="0" w:line="240" w:lineRule="auto"/>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3FED49AB" w14:textId="77777777" w:rsidR="007C2E61" w:rsidRPr="004138BD" w:rsidRDefault="00000000" w:rsidP="007C2E61">
            <w:pPr>
              <w:spacing w:after="0" w:line="240" w:lineRule="auto"/>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460B37B8" w14:textId="0D2FEF61"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78710B2B" w14:textId="0801BEC4"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b/>
                <w:sz w:val="20"/>
                <w:szCs w:val="20"/>
              </w:rPr>
              <w:t>40 CFR 63.7500, 40</w:t>
            </w:r>
            <w:r>
              <w:rPr>
                <w:rFonts w:ascii="Arial" w:eastAsia="Times New Roman" w:hAnsi="Arial" w:cs="Arial"/>
                <w:b/>
                <w:sz w:val="20"/>
                <w:szCs w:val="20"/>
              </w:rPr>
              <w:t> </w:t>
            </w:r>
            <w:r w:rsidRPr="00592B94">
              <w:rPr>
                <w:rFonts w:ascii="Arial" w:eastAsia="Times New Roman" w:hAnsi="Arial" w:cs="Arial"/>
                <w:b/>
                <w:sz w:val="20"/>
                <w:szCs w:val="20"/>
              </w:rPr>
              <w:t>CFR Part 63, Subpart DDDDD,</w:t>
            </w:r>
            <w:r>
              <w:rPr>
                <w:rFonts w:ascii="Arial" w:eastAsia="Times New Roman" w:hAnsi="Arial" w:cs="Arial"/>
                <w:b/>
                <w:sz w:val="20"/>
                <w:szCs w:val="20"/>
              </w:rPr>
              <w:t xml:space="preserve"> </w:t>
            </w:r>
            <w:r w:rsidRPr="00592B94">
              <w:rPr>
                <w:rFonts w:ascii="Arial" w:eastAsia="Times New Roman" w:hAnsi="Arial" w:cs="Arial"/>
                <w:b/>
                <w:sz w:val="20"/>
                <w:szCs w:val="20"/>
              </w:rPr>
              <w:t>Table 15.7.b</w:t>
            </w:r>
          </w:p>
        </w:tc>
      </w:tr>
      <w:tr w:rsidR="00B05C97" w14:paraId="40D9F4E3"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684D52CE" w14:textId="262982B0" w:rsidR="007C2E61" w:rsidRPr="004138BD" w:rsidRDefault="00000000" w:rsidP="007C2E61">
            <w:pPr>
              <w:numPr>
                <w:ilvl w:val="0"/>
                <w:numId w:val="41"/>
              </w:numPr>
              <w:spacing w:before="60" w:after="60"/>
              <w:rPr>
                <w:rFonts w:ascii="Arial" w:eastAsia="Times New Roman" w:hAnsi="Arial" w:cs="Arial"/>
                <w:b/>
                <w:bCs/>
                <w:iCs/>
                <w:color w:val="ED0000"/>
                <w:sz w:val="20"/>
                <w:szCs w:val="20"/>
              </w:rPr>
            </w:pPr>
            <w:r w:rsidRPr="007C2E61">
              <w:rPr>
                <w:rFonts w:ascii="Arial" w:eastAsia="Times New Roman" w:hAnsi="Arial" w:cs="Arial"/>
                <w:iCs/>
                <w:sz w:val="20"/>
                <w:szCs w:val="20"/>
              </w:rPr>
              <w:t xml:space="preserve">Filterable PM </w:t>
            </w:r>
            <w:r w:rsidRPr="004138BD">
              <w:rPr>
                <w:rFonts w:ascii="Arial" w:eastAsia="Times New Roman" w:hAnsi="Arial" w:cs="Arial"/>
                <w:iCs/>
                <w:color w:val="ED0000"/>
                <w:sz w:val="20"/>
                <w:szCs w:val="20"/>
              </w:rPr>
              <w:t>(or TSM</w:t>
            </w:r>
            <w:r w:rsidRPr="004138BD">
              <w:rPr>
                <w:rFonts w:ascii="Arial" w:eastAsia="Times New Roman" w:hAnsi="Arial" w:cs="Arial"/>
                <w:iCs/>
                <w:color w:val="ED0000"/>
                <w:sz w:val="20"/>
                <w:szCs w:val="20"/>
                <w:vertAlign w:val="superscript"/>
              </w:rPr>
              <w:t>+</w:t>
            </w:r>
            <w:r w:rsidRPr="004138BD">
              <w:rPr>
                <w:rFonts w:ascii="Arial" w:eastAsia="Times New Roman" w:hAnsi="Arial" w:cs="Arial"/>
                <w:iCs/>
                <w:color w:val="ED0000"/>
                <w:sz w:val="20"/>
                <w:szCs w:val="20"/>
              </w:rPr>
              <w:t xml:space="preserve">) </w:t>
            </w:r>
            <w:r w:rsidRPr="004138BD">
              <w:rPr>
                <w:rFonts w:ascii="Arial" w:eastAsia="Times New Roman" w:hAnsi="Arial" w:cs="Arial"/>
                <w:b/>
                <w:bCs/>
                <w:iCs/>
                <w:color w:val="ED0000"/>
                <w:sz w:val="20"/>
                <w:szCs w:val="20"/>
              </w:rPr>
              <w:t>{Choose one}</w:t>
            </w:r>
          </w:p>
          <w:p w14:paraId="2107E7F8" w14:textId="77777777" w:rsidR="007C2E61" w:rsidRPr="00592B94" w:rsidRDefault="00000000" w:rsidP="007C2E61">
            <w:pPr>
              <w:spacing w:before="60" w:after="60"/>
              <w:rPr>
                <w:rFonts w:ascii="Arial" w:eastAsia="Times New Roman" w:hAnsi="Arial" w:cs="Arial"/>
                <w:sz w:val="20"/>
                <w:szCs w:val="20"/>
              </w:rPr>
            </w:pPr>
            <w:r w:rsidRPr="00592B94">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hideMark/>
          </w:tcPr>
          <w:p w14:paraId="475AD1DC" w14:textId="77777777" w:rsidR="007C2E61" w:rsidRPr="00592B94" w:rsidRDefault="00000000" w:rsidP="007C2E61">
            <w:pPr>
              <w:spacing w:before="60" w:after="60"/>
              <w:jc w:val="center"/>
              <w:rPr>
                <w:rFonts w:ascii="Arial" w:eastAsia="Times New Roman" w:hAnsi="Arial" w:cs="Arial"/>
                <w:iCs/>
                <w:sz w:val="20"/>
                <w:szCs w:val="20"/>
              </w:rPr>
            </w:pPr>
            <w:r w:rsidRPr="00592B94">
              <w:rPr>
                <w:rFonts w:ascii="Arial" w:eastAsia="Times New Roman" w:hAnsi="Arial" w:cs="Arial"/>
                <w:iCs/>
                <w:sz w:val="20"/>
                <w:szCs w:val="20"/>
              </w:rPr>
              <w:t>4.3 x 10</w:t>
            </w:r>
            <w:r w:rsidRPr="00592B94">
              <w:rPr>
                <w:rFonts w:ascii="Arial" w:eastAsia="Times New Roman" w:hAnsi="Arial" w:cs="Arial"/>
                <w:iCs/>
                <w:sz w:val="20"/>
                <w:szCs w:val="20"/>
                <w:vertAlign w:val="superscript"/>
              </w:rPr>
              <w:t>-2</w:t>
            </w:r>
            <w:r w:rsidRPr="00592B94">
              <w:rPr>
                <w:rFonts w:ascii="Arial" w:eastAsia="Times New Roman" w:hAnsi="Arial" w:cs="Arial"/>
                <w:iCs/>
                <w:sz w:val="20"/>
                <w:szCs w:val="20"/>
              </w:rPr>
              <w:t xml:space="preserve"> </w:t>
            </w:r>
            <w:proofErr w:type="spellStart"/>
            <w:r w:rsidRPr="00592B94">
              <w:rPr>
                <w:rFonts w:ascii="Arial" w:eastAsia="Times New Roman" w:hAnsi="Arial" w:cs="Arial"/>
                <w:iCs/>
                <w:sz w:val="20"/>
                <w:szCs w:val="20"/>
              </w:rPr>
              <w:t>lb</w:t>
            </w:r>
            <w:proofErr w:type="spellEnd"/>
            <w:r w:rsidRPr="00592B94">
              <w:rPr>
                <w:rFonts w:ascii="Arial" w:eastAsia="Times New Roman" w:hAnsi="Arial" w:cs="Arial"/>
                <w:iCs/>
                <w:sz w:val="20"/>
                <w:szCs w:val="20"/>
              </w:rPr>
              <w:t>/MMBTU of steam output *</w:t>
            </w:r>
            <w:r w:rsidRPr="00592B94">
              <w:rPr>
                <w:rFonts w:ascii="Arial" w:eastAsia="Times New Roman" w:hAnsi="Arial" w:cs="Arial"/>
                <w:iCs/>
                <w:sz w:val="20"/>
                <w:szCs w:val="20"/>
                <w:vertAlign w:val="superscript"/>
              </w:rPr>
              <w:t>, A</w:t>
            </w:r>
            <w:r w:rsidRPr="00592B94">
              <w:rPr>
                <w:rFonts w:ascii="Arial" w:eastAsia="Times New Roman" w:hAnsi="Arial" w:cs="Arial"/>
                <w:iCs/>
                <w:sz w:val="20"/>
                <w:szCs w:val="20"/>
              </w:rPr>
              <w:t xml:space="preserve"> </w:t>
            </w:r>
          </w:p>
          <w:p w14:paraId="0231CAAE" w14:textId="77777777" w:rsidR="007C2E61" w:rsidRPr="00592B94" w:rsidRDefault="00000000" w:rsidP="007C2E61">
            <w:pPr>
              <w:spacing w:before="60" w:after="60"/>
              <w:jc w:val="center"/>
              <w:rPr>
                <w:rFonts w:ascii="Arial" w:eastAsia="Times New Roman" w:hAnsi="Arial" w:cs="Arial"/>
                <w:iCs/>
                <w:sz w:val="20"/>
                <w:szCs w:val="20"/>
              </w:rPr>
            </w:pPr>
            <w:r w:rsidRPr="004138BD">
              <w:rPr>
                <w:rFonts w:ascii="Arial" w:eastAsia="Times New Roman" w:hAnsi="Arial" w:cs="Arial"/>
                <w:b/>
                <w:bCs/>
                <w:iCs/>
                <w:color w:val="ED0000"/>
                <w:sz w:val="20"/>
                <w:szCs w:val="20"/>
              </w:rPr>
              <w:t>or</w:t>
            </w:r>
          </w:p>
          <w:p w14:paraId="68F20F98" w14:textId="5CDDBA16" w:rsidR="007C2E61" w:rsidRPr="004138BD" w:rsidRDefault="00000000" w:rsidP="007C2E61">
            <w:pPr>
              <w:spacing w:before="60" w:after="60"/>
              <w:jc w:val="center"/>
              <w:rPr>
                <w:rFonts w:ascii="Arial" w:eastAsia="Times New Roman" w:hAnsi="Arial" w:cs="Arial"/>
                <w:iCs/>
                <w:color w:val="ED0000"/>
                <w:sz w:val="20"/>
                <w:szCs w:val="20"/>
              </w:rPr>
            </w:pPr>
            <w:r w:rsidRPr="00592B94">
              <w:rPr>
                <w:rFonts w:ascii="Arial" w:eastAsia="Times New Roman" w:hAnsi="Arial" w:cs="Arial"/>
                <w:iCs/>
                <w:sz w:val="20"/>
                <w:szCs w:val="20"/>
              </w:rPr>
              <w:t xml:space="preserve">0.52 </w:t>
            </w:r>
            <w:proofErr w:type="spellStart"/>
            <w:r w:rsidRPr="00592B94">
              <w:rPr>
                <w:rFonts w:ascii="Arial" w:eastAsia="Times New Roman" w:hAnsi="Arial" w:cs="Arial"/>
                <w:iCs/>
                <w:sz w:val="20"/>
                <w:szCs w:val="20"/>
              </w:rPr>
              <w:t>lb</w:t>
            </w:r>
            <w:proofErr w:type="spellEnd"/>
            <w:r w:rsidRPr="00592B94">
              <w:rPr>
                <w:rFonts w:ascii="Arial" w:eastAsia="Times New Roman" w:hAnsi="Arial" w:cs="Arial"/>
                <w:iCs/>
                <w:sz w:val="20"/>
                <w:szCs w:val="20"/>
              </w:rPr>
              <w:t>/MWh *</w:t>
            </w:r>
            <w:r w:rsidRPr="00592B94">
              <w:rPr>
                <w:rFonts w:ascii="Arial" w:eastAsia="Times New Roman" w:hAnsi="Arial" w:cs="Arial"/>
                <w:iCs/>
                <w:sz w:val="20"/>
                <w:szCs w:val="20"/>
                <w:vertAlign w:val="superscript"/>
              </w:rPr>
              <w:t>, A</w:t>
            </w:r>
            <w:r w:rsidRPr="004138BD">
              <w:rPr>
                <w:rFonts w:ascii="Arial" w:eastAsia="Times New Roman" w:hAnsi="Arial" w:cs="Arial"/>
                <w:b/>
                <w:bCs/>
                <w:iCs/>
                <w:color w:val="ED0000"/>
                <w:sz w:val="20"/>
                <w:szCs w:val="20"/>
              </w:rPr>
              <w:t xml:space="preserve"> {Choose one} or</w:t>
            </w:r>
          </w:p>
          <w:p w14:paraId="11E9BCDE" w14:textId="5AFBD80D" w:rsidR="007C2E61" w:rsidRPr="004138BD" w:rsidRDefault="00000000" w:rsidP="007C2E61">
            <w:pPr>
              <w:spacing w:before="60" w:after="60"/>
              <w:jc w:val="center"/>
              <w:rPr>
                <w:rFonts w:ascii="Arial" w:eastAsia="Times New Roman" w:hAnsi="Arial" w:cs="Arial"/>
                <w:iCs/>
                <w:color w:val="ED0000"/>
                <w:sz w:val="20"/>
                <w:szCs w:val="20"/>
              </w:rPr>
            </w:pPr>
            <w:r w:rsidRPr="004138BD">
              <w:rPr>
                <w:rFonts w:ascii="Arial" w:eastAsia="Times New Roman" w:hAnsi="Arial" w:cs="Arial"/>
                <w:iCs/>
                <w:color w:val="ED0000"/>
                <w:sz w:val="20"/>
                <w:szCs w:val="20"/>
              </w:rPr>
              <w:t>(2.8 x 10</w:t>
            </w:r>
            <w:r w:rsidRPr="004138BD">
              <w:rPr>
                <w:rFonts w:ascii="Arial" w:eastAsia="Times New Roman" w:hAnsi="Arial" w:cs="Arial"/>
                <w:iCs/>
                <w:color w:val="ED0000"/>
                <w:sz w:val="20"/>
                <w:szCs w:val="20"/>
                <w:vertAlign w:val="superscript"/>
              </w:rPr>
              <w:t>-4</w:t>
            </w:r>
            <w:r w:rsidRPr="004138BD">
              <w:rPr>
                <w:rFonts w:ascii="Arial" w:eastAsia="Times New Roman" w:hAnsi="Arial" w:cs="Arial"/>
                <w:iCs/>
                <w:color w:val="ED0000"/>
                <w:sz w:val="20"/>
                <w:szCs w:val="20"/>
              </w:rPr>
              <w:t xml:space="preserve"> </w:t>
            </w:r>
            <w:proofErr w:type="spellStart"/>
            <w:r w:rsidRPr="004138BD">
              <w:rPr>
                <w:rFonts w:ascii="Arial" w:eastAsia="Times New Roman" w:hAnsi="Arial" w:cs="Arial"/>
                <w:iCs/>
                <w:color w:val="ED0000"/>
                <w:sz w:val="20"/>
                <w:szCs w:val="20"/>
              </w:rPr>
              <w:t>lb</w:t>
            </w:r>
            <w:proofErr w:type="spellEnd"/>
            <w:r w:rsidRPr="004138BD">
              <w:rPr>
                <w:rFonts w:ascii="Arial" w:eastAsia="Times New Roman" w:hAnsi="Arial" w:cs="Arial"/>
                <w:iCs/>
                <w:color w:val="ED0000"/>
                <w:sz w:val="20"/>
                <w:szCs w:val="20"/>
              </w:rPr>
              <w:t>/MMBTU of steam output *</w:t>
            </w:r>
            <w:r w:rsidRPr="004138BD">
              <w:rPr>
                <w:rFonts w:ascii="Arial" w:eastAsia="Times New Roman" w:hAnsi="Arial" w:cs="Arial"/>
                <w:iCs/>
                <w:color w:val="ED0000"/>
                <w:sz w:val="20"/>
                <w:szCs w:val="20"/>
                <w:vertAlign w:val="superscript"/>
              </w:rPr>
              <w:t xml:space="preserve">, A </w:t>
            </w:r>
            <w:r w:rsidRPr="004138BD">
              <w:rPr>
                <w:rFonts w:ascii="Arial" w:eastAsia="Times New Roman" w:hAnsi="Arial" w:cs="Arial"/>
                <w:b/>
                <w:bCs/>
                <w:iCs/>
                <w:color w:val="ED0000"/>
                <w:sz w:val="20"/>
                <w:szCs w:val="20"/>
              </w:rPr>
              <w:t>or</w:t>
            </w:r>
          </w:p>
          <w:p w14:paraId="4EFF4E17" w14:textId="77777777" w:rsidR="007C2E61" w:rsidRPr="004138BD" w:rsidRDefault="00000000" w:rsidP="007C2E61">
            <w:pPr>
              <w:spacing w:before="60" w:after="60"/>
              <w:jc w:val="center"/>
              <w:rPr>
                <w:rFonts w:ascii="Arial" w:eastAsia="Times New Roman" w:hAnsi="Arial" w:cs="Arial"/>
                <w:iCs/>
                <w:color w:val="ED0000"/>
                <w:sz w:val="20"/>
                <w:szCs w:val="20"/>
              </w:rPr>
            </w:pPr>
            <w:r w:rsidRPr="004138BD">
              <w:rPr>
                <w:rFonts w:ascii="Arial" w:eastAsia="Times New Roman" w:hAnsi="Arial" w:cs="Arial"/>
                <w:iCs/>
                <w:color w:val="ED0000"/>
                <w:sz w:val="20"/>
                <w:szCs w:val="20"/>
              </w:rPr>
              <w:t>3.4 x 10</w:t>
            </w:r>
            <w:r w:rsidRPr="004138BD">
              <w:rPr>
                <w:rFonts w:ascii="Arial" w:eastAsia="Times New Roman" w:hAnsi="Arial" w:cs="Arial"/>
                <w:iCs/>
                <w:color w:val="ED0000"/>
                <w:sz w:val="20"/>
                <w:szCs w:val="20"/>
                <w:vertAlign w:val="superscript"/>
              </w:rPr>
              <w:t>-4</w:t>
            </w:r>
            <w:r w:rsidRPr="004138BD">
              <w:rPr>
                <w:rFonts w:ascii="Arial" w:eastAsia="Times New Roman" w:hAnsi="Arial" w:cs="Arial"/>
                <w:iCs/>
                <w:color w:val="ED0000"/>
                <w:sz w:val="20"/>
                <w:szCs w:val="20"/>
              </w:rPr>
              <w:t xml:space="preserve"> </w:t>
            </w:r>
            <w:proofErr w:type="spellStart"/>
            <w:r w:rsidRPr="004138BD">
              <w:rPr>
                <w:rFonts w:ascii="Arial" w:eastAsia="Times New Roman" w:hAnsi="Arial" w:cs="Arial"/>
                <w:iCs/>
                <w:color w:val="ED0000"/>
                <w:sz w:val="20"/>
                <w:szCs w:val="20"/>
              </w:rPr>
              <w:t>lb</w:t>
            </w:r>
            <w:proofErr w:type="spellEnd"/>
            <w:r w:rsidRPr="004138BD">
              <w:rPr>
                <w:rFonts w:ascii="Arial" w:eastAsia="Times New Roman" w:hAnsi="Arial" w:cs="Arial"/>
                <w:iCs/>
                <w:color w:val="ED0000"/>
                <w:sz w:val="20"/>
                <w:szCs w:val="20"/>
              </w:rPr>
              <w:t>/MWh *</w:t>
            </w:r>
            <w:r w:rsidRPr="004138BD">
              <w:rPr>
                <w:rFonts w:ascii="Arial" w:eastAsia="Times New Roman" w:hAnsi="Arial" w:cs="Arial"/>
                <w:iCs/>
                <w:color w:val="ED0000"/>
                <w:sz w:val="20"/>
                <w:szCs w:val="20"/>
                <w:vertAlign w:val="superscript"/>
              </w:rPr>
              <w:t>, A</w:t>
            </w:r>
            <w:r w:rsidRPr="004138BD">
              <w:rPr>
                <w:rFonts w:ascii="Arial" w:eastAsia="Times New Roman" w:hAnsi="Arial" w:cs="Arial"/>
                <w:iCs/>
                <w:color w:val="ED0000"/>
                <w:sz w:val="20"/>
                <w:szCs w:val="20"/>
              </w:rPr>
              <w:t>)</w:t>
            </w:r>
          </w:p>
          <w:p w14:paraId="3363A019" w14:textId="77777777" w:rsidR="007C2E61" w:rsidRPr="00592B94" w:rsidRDefault="00000000" w:rsidP="007C2E61">
            <w:pPr>
              <w:spacing w:before="60" w:after="60"/>
              <w:jc w:val="center"/>
              <w:rPr>
                <w:rFonts w:ascii="Arial" w:eastAsia="Times New Roman" w:hAnsi="Arial" w:cs="Arial"/>
                <w:b/>
                <w:bCs/>
                <w:sz w:val="20"/>
                <w:szCs w:val="20"/>
              </w:rPr>
            </w:pPr>
            <w:r w:rsidRPr="004138BD">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2B683B32" w14:textId="17751288"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00964931"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35730B2A" w14:textId="0154A328" w:rsidR="007C2E61" w:rsidRPr="00592B94" w:rsidRDefault="00000000" w:rsidP="007C2E61">
            <w:pPr>
              <w:spacing w:before="60" w:after="60"/>
              <w:jc w:val="center"/>
              <w:rPr>
                <w:rFonts w:ascii="Arial" w:eastAsia="Times New Roman" w:hAnsi="Arial" w:cs="Arial"/>
                <w:iCs/>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19800FA5"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50907DE0" w14:textId="77777777" w:rsidR="007C2E61" w:rsidRPr="00592B94" w:rsidRDefault="00000000" w:rsidP="007C2E61">
            <w:pPr>
              <w:spacing w:after="0" w:line="240" w:lineRule="auto"/>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5239DC4E" w14:textId="77777777" w:rsidR="007C2E61" w:rsidRPr="004138BD" w:rsidRDefault="00000000" w:rsidP="007C2E61">
            <w:pPr>
              <w:spacing w:after="0" w:line="240" w:lineRule="auto"/>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465C11EE" w14:textId="10C585B0"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6B29E242" w14:textId="1E5A20C5" w:rsidR="007C2E61" w:rsidRPr="00592B94" w:rsidRDefault="00000000" w:rsidP="007C2E61">
            <w:pPr>
              <w:spacing w:before="60" w:after="60"/>
              <w:jc w:val="center"/>
              <w:rPr>
                <w:rFonts w:ascii="Arial" w:eastAsia="Times New Roman" w:hAnsi="Arial" w:cs="Arial"/>
                <w:b/>
                <w:sz w:val="20"/>
                <w:szCs w:val="20"/>
              </w:rPr>
            </w:pPr>
            <w:r w:rsidRPr="00592B94">
              <w:rPr>
                <w:rFonts w:ascii="Arial" w:eastAsia="Times New Roman" w:hAnsi="Arial" w:cs="Arial"/>
                <w:b/>
                <w:iCs/>
                <w:sz w:val="20"/>
                <w:szCs w:val="20"/>
              </w:rPr>
              <w:t>40 CFR 63.7500, 40</w:t>
            </w:r>
            <w:r>
              <w:rPr>
                <w:rFonts w:ascii="Arial" w:eastAsia="Times New Roman" w:hAnsi="Arial" w:cs="Arial"/>
                <w:b/>
                <w:iCs/>
                <w:sz w:val="20"/>
                <w:szCs w:val="20"/>
              </w:rPr>
              <w:t> </w:t>
            </w:r>
            <w:r w:rsidRPr="00592B94">
              <w:rPr>
                <w:rFonts w:ascii="Arial" w:eastAsia="Times New Roman" w:hAnsi="Arial" w:cs="Arial"/>
                <w:b/>
                <w:iCs/>
                <w:sz w:val="20"/>
                <w:szCs w:val="20"/>
              </w:rPr>
              <w:t>CFR Part 63, Subpart DDDDD, Table 15.7.b</w:t>
            </w:r>
          </w:p>
        </w:tc>
      </w:tr>
    </w:tbl>
    <w:p w14:paraId="51DEAA6B" w14:textId="77777777" w:rsidR="00592B94" w:rsidRPr="00592B94" w:rsidRDefault="00000000" w:rsidP="007C2E61">
      <w:pPr>
        <w:spacing w:before="120"/>
        <w:rPr>
          <w:rFonts w:ascii="Arial" w:eastAsia="Times New Roman" w:hAnsi="Arial" w:cs="Arial"/>
          <w:sz w:val="20"/>
          <w:szCs w:val="20"/>
        </w:rPr>
      </w:pPr>
      <w:r w:rsidRPr="004138BD">
        <w:rPr>
          <w:rFonts w:ascii="Arial" w:eastAsia="Times New Roman" w:hAnsi="Arial" w:cs="Arial"/>
          <w:b/>
          <w:color w:val="ED0000"/>
          <w:sz w:val="20"/>
          <w:szCs w:val="20"/>
        </w:rPr>
        <w:t xml:space="preserve">ALWAYS INCLUDE AT LEAST ONE OF THESE OPTIONS FOR PM PER APPLICABLE EU IF THEY PLAN TO COMPLY WITH THE TABLE 15 EMISSION LIMITS.  EACH APPLICABLE EU MAY COMPLY WITH THESE EMISSION LIMITS NOW OR MUST COMPLY ON OR AFTER </w:t>
      </w:r>
      <w:r w:rsidRPr="004138BD">
        <w:rPr>
          <w:rFonts w:ascii="Arial" w:eastAsia="Times New Roman" w:hAnsi="Arial" w:cs="Arial"/>
          <w:b/>
          <w:i/>
          <w:iCs/>
          <w:color w:val="ED0000"/>
          <w:sz w:val="20"/>
          <w:szCs w:val="20"/>
        </w:rPr>
        <w:t>OCTOBER 6, 2025</w:t>
      </w:r>
      <w:r w:rsidRPr="004138BD">
        <w:rPr>
          <w:rFonts w:ascii="Arial" w:eastAsia="Times New Roman" w:hAnsi="Arial" w:cs="Arial"/>
          <w:b/>
          <w:color w:val="ED0000"/>
          <w:sz w:val="20"/>
          <w:szCs w:val="20"/>
          <w:u w:val="single"/>
        </w:rPr>
        <w:t>.</w:t>
      </w:r>
      <w:r w:rsidRPr="004138BD">
        <w:rPr>
          <w:rFonts w:ascii="Arial" w:eastAsia="Times New Roman" w:hAnsi="Arial" w:cs="Arial"/>
          <w:b/>
          <w:color w:val="ED0000"/>
          <w:sz w:val="20"/>
          <w:szCs w:val="20"/>
        </w:rPr>
        <w:t xml:space="preserve">  (If complying now with the new emission limit, remove footnote “B.”)  Must choose either Filterable PM or TSM (Total Selected Metals) </w:t>
      </w:r>
      <w:r w:rsidRPr="004138BD">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Pr="004138BD">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514"/>
        <w:gridCol w:w="2171"/>
        <w:gridCol w:w="1889"/>
        <w:gridCol w:w="1530"/>
        <w:gridCol w:w="1530"/>
      </w:tblGrid>
      <w:tr w:rsidR="00B05C97" w14:paraId="568EC9DA" w14:textId="77777777" w:rsidTr="007C2E61">
        <w:trPr>
          <w:trHeight w:val="1150"/>
        </w:trPr>
        <w:tc>
          <w:tcPr>
            <w:tcW w:w="1626" w:type="dxa"/>
            <w:tcBorders>
              <w:top w:val="single" w:sz="4" w:space="0" w:color="auto"/>
              <w:left w:val="single" w:sz="4" w:space="0" w:color="auto"/>
              <w:bottom w:val="single" w:sz="4" w:space="0" w:color="auto"/>
              <w:right w:val="single" w:sz="4" w:space="0" w:color="auto"/>
            </w:tcBorders>
            <w:hideMark/>
          </w:tcPr>
          <w:p w14:paraId="41B552B3" w14:textId="74D961BD" w:rsidR="007C2E61" w:rsidRPr="00592B94" w:rsidRDefault="00000000" w:rsidP="007C2E61">
            <w:pPr>
              <w:numPr>
                <w:ilvl w:val="0"/>
                <w:numId w:val="40"/>
              </w:numPr>
              <w:spacing w:before="60" w:after="60"/>
              <w:rPr>
                <w:rFonts w:ascii="Arial" w:eastAsia="Times New Roman" w:hAnsi="Arial" w:cs="Arial"/>
                <w:sz w:val="20"/>
                <w:szCs w:val="20"/>
              </w:rPr>
            </w:pPr>
            <w:r w:rsidRPr="00592B94">
              <w:rPr>
                <w:rFonts w:ascii="Arial" w:eastAsia="Times New Roman" w:hAnsi="Arial" w:cs="Arial"/>
                <w:sz w:val="20"/>
                <w:szCs w:val="20"/>
              </w:rPr>
              <w:t xml:space="preserve">Filterable PM </w:t>
            </w:r>
            <w:r w:rsidRPr="004138BD">
              <w:rPr>
                <w:rFonts w:ascii="Arial" w:eastAsia="Times New Roman" w:hAnsi="Arial" w:cs="Arial"/>
                <w:color w:val="ED0000"/>
                <w:sz w:val="20"/>
                <w:szCs w:val="20"/>
              </w:rPr>
              <w:t>(or TSM</w:t>
            </w:r>
            <w:r w:rsidRPr="004138BD">
              <w:rPr>
                <w:rFonts w:ascii="Arial" w:eastAsia="Times New Roman" w:hAnsi="Arial" w:cs="Arial"/>
                <w:color w:val="ED0000"/>
                <w:sz w:val="20"/>
                <w:szCs w:val="20"/>
                <w:vertAlign w:val="superscript"/>
              </w:rPr>
              <w:t>+</w:t>
            </w:r>
            <w:r w:rsidRPr="004138BD">
              <w:rPr>
                <w:rFonts w:ascii="Arial" w:eastAsia="Times New Roman" w:hAnsi="Arial" w:cs="Arial"/>
                <w:color w:val="ED0000"/>
                <w:sz w:val="20"/>
                <w:szCs w:val="20"/>
              </w:rPr>
              <w:t xml:space="preserve">) </w:t>
            </w:r>
            <w:r w:rsidRPr="004138BD">
              <w:rPr>
                <w:rFonts w:ascii="Arial" w:eastAsia="Times New Roman" w:hAnsi="Arial" w:cs="Arial"/>
                <w:b/>
                <w:bCs/>
                <w:iCs/>
                <w:color w:val="ED0000"/>
                <w:sz w:val="20"/>
                <w:szCs w:val="20"/>
              </w:rPr>
              <w:t>{Choose one}</w:t>
            </w:r>
          </w:p>
        </w:tc>
        <w:tc>
          <w:tcPr>
            <w:tcW w:w="1514" w:type="dxa"/>
            <w:tcBorders>
              <w:top w:val="single" w:sz="4" w:space="0" w:color="auto"/>
              <w:left w:val="single" w:sz="4" w:space="0" w:color="auto"/>
              <w:bottom w:val="single" w:sz="4" w:space="0" w:color="auto"/>
              <w:right w:val="single" w:sz="4" w:space="0" w:color="auto"/>
            </w:tcBorders>
            <w:hideMark/>
          </w:tcPr>
          <w:p w14:paraId="64327C8F"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3.4 x 10</w:t>
            </w:r>
            <w:r w:rsidRPr="004138BD">
              <w:rPr>
                <w:rFonts w:ascii="Arial" w:eastAsia="Times New Roman" w:hAnsi="Arial" w:cs="Arial"/>
                <w:color w:val="ED0000"/>
                <w:sz w:val="20"/>
                <w:szCs w:val="20"/>
                <w:vertAlign w:val="superscript"/>
              </w:rPr>
              <w:t>-2</w:t>
            </w:r>
            <w:r w:rsidRPr="004138BD">
              <w:rPr>
                <w:rFonts w:ascii="Arial" w:eastAsia="Times New Roman" w:hAnsi="Arial" w:cs="Arial"/>
                <w:color w:val="ED0000"/>
                <w:sz w:val="20"/>
                <w:szCs w:val="20"/>
              </w:rPr>
              <w:t xml:space="preserve"> </w:t>
            </w:r>
            <w:proofErr w:type="spellStart"/>
            <w:r w:rsidRPr="004138BD">
              <w:rPr>
                <w:rFonts w:ascii="Arial" w:eastAsia="Times New Roman" w:hAnsi="Arial" w:cs="Arial"/>
                <w:color w:val="ED0000"/>
                <w:sz w:val="20"/>
                <w:szCs w:val="20"/>
              </w:rPr>
              <w:t>lb</w:t>
            </w:r>
            <w:proofErr w:type="spellEnd"/>
            <w:r w:rsidRPr="004138BD">
              <w:rPr>
                <w:rFonts w:ascii="Arial" w:eastAsia="Times New Roman" w:hAnsi="Arial" w:cs="Arial"/>
                <w:color w:val="ED0000"/>
                <w:sz w:val="20"/>
                <w:szCs w:val="20"/>
              </w:rPr>
              <w:t xml:space="preserve"> /MMBTU heat input *</w:t>
            </w:r>
            <w:r w:rsidRPr="004138BD">
              <w:rPr>
                <w:rFonts w:ascii="Arial" w:eastAsia="Times New Roman" w:hAnsi="Arial" w:cs="Arial"/>
                <w:iCs/>
                <w:color w:val="ED0000"/>
                <w:sz w:val="20"/>
                <w:szCs w:val="20"/>
                <w:vertAlign w:val="superscript"/>
              </w:rPr>
              <w:t>, B</w:t>
            </w:r>
          </w:p>
          <w:p w14:paraId="7FE16A7D"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b/>
                <w:bCs/>
                <w:color w:val="ED0000"/>
                <w:sz w:val="20"/>
                <w:szCs w:val="20"/>
              </w:rPr>
              <w:t>or</w:t>
            </w:r>
          </w:p>
          <w:p w14:paraId="05BF36DF"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(2.0 x 10</w:t>
            </w:r>
            <w:r w:rsidRPr="004138BD">
              <w:rPr>
                <w:rFonts w:ascii="Arial" w:eastAsia="Times New Roman" w:hAnsi="Arial" w:cs="Arial"/>
                <w:color w:val="ED0000"/>
                <w:sz w:val="20"/>
                <w:szCs w:val="20"/>
                <w:vertAlign w:val="superscript"/>
              </w:rPr>
              <w:t>-4</w:t>
            </w:r>
            <w:r w:rsidRPr="004138BD">
              <w:rPr>
                <w:rFonts w:ascii="Arial" w:eastAsia="Times New Roman" w:hAnsi="Arial" w:cs="Arial"/>
                <w:color w:val="ED0000"/>
                <w:sz w:val="20"/>
                <w:szCs w:val="20"/>
              </w:rPr>
              <w:t xml:space="preserve"> </w:t>
            </w:r>
            <w:proofErr w:type="spellStart"/>
            <w:r w:rsidRPr="004138BD">
              <w:rPr>
                <w:rFonts w:ascii="Arial" w:eastAsia="Times New Roman" w:hAnsi="Arial" w:cs="Arial"/>
                <w:color w:val="ED0000"/>
                <w:sz w:val="20"/>
                <w:szCs w:val="20"/>
              </w:rPr>
              <w:t>lb</w:t>
            </w:r>
            <w:proofErr w:type="spellEnd"/>
            <w:r w:rsidRPr="004138BD">
              <w:rPr>
                <w:rFonts w:ascii="Arial" w:eastAsia="Times New Roman" w:hAnsi="Arial" w:cs="Arial"/>
                <w:color w:val="ED0000"/>
                <w:sz w:val="20"/>
                <w:szCs w:val="20"/>
              </w:rPr>
              <w:t xml:space="preserve"> /MMBTU heat input *</w:t>
            </w:r>
            <w:r w:rsidRPr="004138BD">
              <w:rPr>
                <w:rFonts w:ascii="Arial" w:eastAsia="Times New Roman" w:hAnsi="Arial" w:cs="Arial"/>
                <w:iCs/>
                <w:color w:val="ED0000"/>
                <w:sz w:val="20"/>
                <w:szCs w:val="20"/>
                <w:vertAlign w:val="superscript"/>
              </w:rPr>
              <w:t>, B</w:t>
            </w:r>
            <w:r w:rsidRPr="004138BD">
              <w:rPr>
                <w:rFonts w:ascii="Arial" w:eastAsia="Times New Roman" w:hAnsi="Arial" w:cs="Arial"/>
                <w:color w:val="ED0000"/>
                <w:sz w:val="20"/>
                <w:szCs w:val="20"/>
              </w:rPr>
              <w:t>)</w:t>
            </w:r>
          </w:p>
        </w:tc>
        <w:tc>
          <w:tcPr>
            <w:tcW w:w="2171" w:type="dxa"/>
            <w:tcBorders>
              <w:top w:val="single" w:sz="4" w:space="0" w:color="auto"/>
              <w:left w:val="single" w:sz="4" w:space="0" w:color="auto"/>
              <w:bottom w:val="single" w:sz="4" w:space="0" w:color="auto"/>
              <w:right w:val="single" w:sz="4" w:space="0" w:color="auto"/>
            </w:tcBorders>
          </w:tcPr>
          <w:p w14:paraId="4DDD7BDB" w14:textId="369E17E9"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2C205FDE"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61B5A35C" w14:textId="6A081CDC"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1048DF49" w14:textId="77777777" w:rsidR="007C2E61" w:rsidRPr="00592B94" w:rsidRDefault="00000000" w:rsidP="007C2E61">
            <w:pPr>
              <w:spacing w:before="60" w:after="60"/>
              <w:jc w:val="center"/>
              <w:rPr>
                <w:rFonts w:ascii="Arial" w:eastAsia="Times New Roman" w:hAnsi="Arial" w:cs="Arial"/>
                <w:sz w:val="20"/>
                <w:szCs w:val="20"/>
              </w:rPr>
            </w:pPr>
            <w:r w:rsidRPr="004138BD">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7D6CDD8" w14:textId="77777777" w:rsidR="007C2E61" w:rsidRPr="00592B94" w:rsidRDefault="00000000" w:rsidP="007C2E61">
            <w:pPr>
              <w:spacing w:after="0" w:line="240" w:lineRule="auto"/>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56A37A76" w14:textId="77777777" w:rsidR="007C2E61" w:rsidRPr="004138BD" w:rsidRDefault="00000000" w:rsidP="007C2E61">
            <w:pPr>
              <w:spacing w:after="0" w:line="240" w:lineRule="auto"/>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1494EF3C" w14:textId="589DD409"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623CEE4C" w14:textId="26C865EB"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b/>
                <w:sz w:val="20"/>
                <w:szCs w:val="20"/>
              </w:rPr>
              <w:t>40 CFR 63.7500, 40</w:t>
            </w:r>
            <w:r>
              <w:rPr>
                <w:rFonts w:ascii="Arial" w:eastAsia="Times New Roman" w:hAnsi="Arial" w:cs="Arial"/>
                <w:b/>
                <w:sz w:val="20"/>
                <w:szCs w:val="20"/>
              </w:rPr>
              <w:t> </w:t>
            </w:r>
            <w:r w:rsidRPr="00592B94">
              <w:rPr>
                <w:rFonts w:ascii="Arial" w:eastAsia="Times New Roman" w:hAnsi="Arial" w:cs="Arial"/>
                <w:b/>
                <w:sz w:val="20"/>
                <w:szCs w:val="20"/>
              </w:rPr>
              <w:t>CFR Part 63, Subpart DDDDD, Table 2.7.b</w:t>
            </w:r>
          </w:p>
        </w:tc>
      </w:tr>
      <w:tr w:rsidR="00B05C97" w14:paraId="06962D67" w14:textId="77777777" w:rsidTr="007C2E61">
        <w:trPr>
          <w:trHeight w:val="1150"/>
        </w:trPr>
        <w:tc>
          <w:tcPr>
            <w:tcW w:w="1626" w:type="dxa"/>
            <w:tcBorders>
              <w:top w:val="single" w:sz="4" w:space="0" w:color="auto"/>
              <w:left w:val="single" w:sz="4" w:space="0" w:color="auto"/>
              <w:bottom w:val="single" w:sz="4" w:space="0" w:color="auto"/>
              <w:right w:val="single" w:sz="4" w:space="0" w:color="auto"/>
            </w:tcBorders>
          </w:tcPr>
          <w:p w14:paraId="1466067A" w14:textId="5207434E" w:rsidR="007C2E61" w:rsidRPr="004138BD" w:rsidRDefault="00000000" w:rsidP="007C2E61">
            <w:pPr>
              <w:numPr>
                <w:ilvl w:val="0"/>
                <w:numId w:val="41"/>
              </w:numPr>
              <w:spacing w:before="60" w:after="60"/>
              <w:rPr>
                <w:rFonts w:ascii="Arial" w:eastAsia="Times New Roman" w:hAnsi="Arial" w:cs="Arial"/>
                <w:b/>
                <w:bCs/>
                <w:iCs/>
                <w:color w:val="ED0000"/>
                <w:sz w:val="20"/>
                <w:szCs w:val="20"/>
              </w:rPr>
            </w:pPr>
            <w:r w:rsidRPr="007C2E61">
              <w:rPr>
                <w:rFonts w:ascii="Arial" w:eastAsia="Times New Roman" w:hAnsi="Arial" w:cs="Arial"/>
                <w:iCs/>
                <w:sz w:val="20"/>
                <w:szCs w:val="20"/>
              </w:rPr>
              <w:t xml:space="preserve">Filterable PM </w:t>
            </w:r>
            <w:r w:rsidRPr="004138BD">
              <w:rPr>
                <w:rFonts w:ascii="Arial" w:eastAsia="Times New Roman" w:hAnsi="Arial" w:cs="Arial"/>
                <w:iCs/>
                <w:color w:val="ED0000"/>
                <w:sz w:val="20"/>
                <w:szCs w:val="20"/>
              </w:rPr>
              <w:t>(or TSM</w:t>
            </w:r>
            <w:r w:rsidRPr="004138BD">
              <w:rPr>
                <w:rFonts w:ascii="Arial" w:eastAsia="Times New Roman" w:hAnsi="Arial" w:cs="Arial"/>
                <w:iCs/>
                <w:color w:val="ED0000"/>
                <w:sz w:val="20"/>
                <w:szCs w:val="20"/>
                <w:vertAlign w:val="superscript"/>
              </w:rPr>
              <w:t>+</w:t>
            </w:r>
            <w:r w:rsidRPr="004138BD">
              <w:rPr>
                <w:rFonts w:ascii="Arial" w:eastAsia="Times New Roman" w:hAnsi="Arial" w:cs="Arial"/>
                <w:iCs/>
                <w:color w:val="ED0000"/>
                <w:sz w:val="20"/>
                <w:szCs w:val="20"/>
              </w:rPr>
              <w:t xml:space="preserve">) </w:t>
            </w:r>
            <w:r w:rsidRPr="004138BD">
              <w:rPr>
                <w:rFonts w:ascii="Arial" w:eastAsia="Times New Roman" w:hAnsi="Arial" w:cs="Arial"/>
                <w:b/>
                <w:bCs/>
                <w:iCs/>
                <w:color w:val="ED0000"/>
                <w:sz w:val="20"/>
                <w:szCs w:val="20"/>
              </w:rPr>
              <w:t>{Choose one}</w:t>
            </w:r>
          </w:p>
          <w:p w14:paraId="62C39FEA" w14:textId="77777777" w:rsidR="007C2E61" w:rsidRPr="00592B94" w:rsidRDefault="00000000" w:rsidP="007C2E61">
            <w:pPr>
              <w:spacing w:before="60" w:after="60"/>
              <w:rPr>
                <w:rFonts w:ascii="Arial" w:eastAsia="Times New Roman" w:hAnsi="Arial" w:cs="Arial"/>
                <w:sz w:val="20"/>
                <w:szCs w:val="20"/>
              </w:rPr>
            </w:pPr>
            <w:r w:rsidRPr="00592B94">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hideMark/>
          </w:tcPr>
          <w:p w14:paraId="05DAAF80" w14:textId="77777777" w:rsidR="007C2E61" w:rsidRPr="00592B94" w:rsidRDefault="00000000" w:rsidP="007C2E61">
            <w:pPr>
              <w:spacing w:before="60" w:after="60"/>
              <w:jc w:val="center"/>
              <w:rPr>
                <w:rFonts w:ascii="Arial" w:eastAsia="Times New Roman" w:hAnsi="Arial" w:cs="Arial"/>
                <w:iCs/>
                <w:sz w:val="20"/>
                <w:szCs w:val="20"/>
              </w:rPr>
            </w:pPr>
            <w:r w:rsidRPr="00592B94">
              <w:rPr>
                <w:rFonts w:ascii="Arial" w:eastAsia="Times New Roman" w:hAnsi="Arial" w:cs="Arial"/>
                <w:iCs/>
                <w:sz w:val="20"/>
                <w:szCs w:val="20"/>
              </w:rPr>
              <w:t>4.0 x 10</w:t>
            </w:r>
            <w:r w:rsidRPr="00592B94">
              <w:rPr>
                <w:rFonts w:ascii="Arial" w:eastAsia="Times New Roman" w:hAnsi="Arial" w:cs="Arial"/>
                <w:iCs/>
                <w:sz w:val="20"/>
                <w:szCs w:val="20"/>
                <w:vertAlign w:val="superscript"/>
              </w:rPr>
              <w:t>-2</w:t>
            </w:r>
            <w:r w:rsidRPr="00592B94">
              <w:rPr>
                <w:rFonts w:ascii="Arial" w:eastAsia="Times New Roman" w:hAnsi="Arial" w:cs="Arial"/>
                <w:iCs/>
                <w:sz w:val="20"/>
                <w:szCs w:val="20"/>
              </w:rPr>
              <w:t xml:space="preserve"> </w:t>
            </w:r>
            <w:proofErr w:type="spellStart"/>
            <w:r w:rsidRPr="00592B94">
              <w:rPr>
                <w:rFonts w:ascii="Arial" w:eastAsia="Times New Roman" w:hAnsi="Arial" w:cs="Arial"/>
                <w:iCs/>
                <w:sz w:val="20"/>
                <w:szCs w:val="20"/>
              </w:rPr>
              <w:t>lb</w:t>
            </w:r>
            <w:proofErr w:type="spellEnd"/>
            <w:r w:rsidRPr="00592B94">
              <w:rPr>
                <w:rFonts w:ascii="Arial" w:eastAsia="Times New Roman" w:hAnsi="Arial" w:cs="Arial"/>
                <w:iCs/>
                <w:sz w:val="20"/>
                <w:szCs w:val="20"/>
              </w:rPr>
              <w:t>/MMBTU of steam output *</w:t>
            </w:r>
            <w:r w:rsidRPr="00592B94">
              <w:rPr>
                <w:rFonts w:ascii="Arial" w:eastAsia="Times New Roman" w:hAnsi="Arial" w:cs="Arial"/>
                <w:iCs/>
                <w:sz w:val="20"/>
                <w:szCs w:val="20"/>
                <w:vertAlign w:val="superscript"/>
              </w:rPr>
              <w:t>, B</w:t>
            </w:r>
            <w:r w:rsidRPr="00592B94">
              <w:rPr>
                <w:rFonts w:ascii="Arial" w:eastAsia="Times New Roman" w:hAnsi="Arial" w:cs="Arial"/>
                <w:iCs/>
                <w:sz w:val="20"/>
                <w:szCs w:val="20"/>
              </w:rPr>
              <w:t xml:space="preserve"> </w:t>
            </w:r>
          </w:p>
          <w:p w14:paraId="318B6CA9" w14:textId="77777777" w:rsidR="007C2E61" w:rsidRPr="00592B94" w:rsidRDefault="00000000" w:rsidP="007C2E61">
            <w:pPr>
              <w:spacing w:before="60" w:after="60"/>
              <w:jc w:val="center"/>
              <w:rPr>
                <w:rFonts w:ascii="Arial" w:eastAsia="Times New Roman" w:hAnsi="Arial" w:cs="Arial"/>
                <w:iCs/>
                <w:sz w:val="20"/>
                <w:szCs w:val="20"/>
              </w:rPr>
            </w:pPr>
            <w:r w:rsidRPr="004138BD">
              <w:rPr>
                <w:rFonts w:ascii="Arial" w:eastAsia="Times New Roman" w:hAnsi="Arial" w:cs="Arial"/>
                <w:b/>
                <w:bCs/>
                <w:iCs/>
                <w:color w:val="ED0000"/>
                <w:sz w:val="20"/>
                <w:szCs w:val="20"/>
              </w:rPr>
              <w:t>or</w:t>
            </w:r>
          </w:p>
          <w:p w14:paraId="09AE0D4E" w14:textId="5D0505DC" w:rsidR="007C2E61" w:rsidRPr="004138BD" w:rsidRDefault="00000000" w:rsidP="007C2E61">
            <w:pPr>
              <w:spacing w:before="60" w:after="60"/>
              <w:jc w:val="center"/>
              <w:rPr>
                <w:rFonts w:ascii="Arial" w:eastAsia="Times New Roman" w:hAnsi="Arial" w:cs="Arial"/>
                <w:iCs/>
                <w:color w:val="ED0000"/>
                <w:sz w:val="20"/>
                <w:szCs w:val="20"/>
              </w:rPr>
            </w:pPr>
            <w:r w:rsidRPr="00592B94">
              <w:rPr>
                <w:rFonts w:ascii="Arial" w:eastAsia="Times New Roman" w:hAnsi="Arial" w:cs="Arial"/>
                <w:iCs/>
                <w:sz w:val="20"/>
                <w:szCs w:val="20"/>
              </w:rPr>
              <w:t xml:space="preserve">0.48 </w:t>
            </w:r>
            <w:proofErr w:type="spellStart"/>
            <w:r w:rsidRPr="00592B94">
              <w:rPr>
                <w:rFonts w:ascii="Arial" w:eastAsia="Times New Roman" w:hAnsi="Arial" w:cs="Arial"/>
                <w:iCs/>
                <w:sz w:val="20"/>
                <w:szCs w:val="20"/>
              </w:rPr>
              <w:t>lb</w:t>
            </w:r>
            <w:proofErr w:type="spellEnd"/>
            <w:r w:rsidRPr="00592B94">
              <w:rPr>
                <w:rFonts w:ascii="Arial" w:eastAsia="Times New Roman" w:hAnsi="Arial" w:cs="Arial"/>
                <w:iCs/>
                <w:sz w:val="20"/>
                <w:szCs w:val="20"/>
              </w:rPr>
              <w:t>/MWh *</w:t>
            </w:r>
            <w:r w:rsidRPr="00592B94">
              <w:rPr>
                <w:rFonts w:ascii="Arial" w:eastAsia="Times New Roman" w:hAnsi="Arial" w:cs="Arial"/>
                <w:iCs/>
                <w:sz w:val="20"/>
                <w:szCs w:val="20"/>
                <w:vertAlign w:val="superscript"/>
              </w:rPr>
              <w:t>, B</w:t>
            </w:r>
            <w:r>
              <w:rPr>
                <w:rFonts w:ascii="Arial" w:eastAsia="Times New Roman" w:hAnsi="Arial" w:cs="Arial"/>
                <w:iCs/>
                <w:sz w:val="20"/>
                <w:szCs w:val="20"/>
                <w:vertAlign w:val="superscript"/>
              </w:rPr>
              <w:t xml:space="preserve"> </w:t>
            </w:r>
            <w:r w:rsidRPr="004138BD">
              <w:rPr>
                <w:rFonts w:ascii="Arial" w:eastAsia="Times New Roman" w:hAnsi="Arial" w:cs="Arial"/>
                <w:b/>
                <w:bCs/>
                <w:iCs/>
                <w:color w:val="ED0000"/>
                <w:sz w:val="20"/>
                <w:szCs w:val="20"/>
              </w:rPr>
              <w:t>{Choose one} or</w:t>
            </w:r>
          </w:p>
          <w:p w14:paraId="5BC202D7" w14:textId="73D481BA" w:rsidR="007C2E61" w:rsidRPr="004138BD" w:rsidRDefault="00000000" w:rsidP="007C2E61">
            <w:pPr>
              <w:spacing w:before="60" w:after="60"/>
              <w:jc w:val="center"/>
              <w:rPr>
                <w:rFonts w:ascii="Arial" w:eastAsia="Times New Roman" w:hAnsi="Arial" w:cs="Arial"/>
                <w:iCs/>
                <w:color w:val="ED0000"/>
                <w:sz w:val="20"/>
                <w:szCs w:val="20"/>
              </w:rPr>
            </w:pPr>
            <w:r w:rsidRPr="004138BD">
              <w:rPr>
                <w:rFonts w:ascii="Arial" w:eastAsia="Times New Roman" w:hAnsi="Arial" w:cs="Arial"/>
                <w:iCs/>
                <w:color w:val="ED0000"/>
                <w:sz w:val="20"/>
                <w:szCs w:val="20"/>
              </w:rPr>
              <w:t>(2.4 x 10</w:t>
            </w:r>
            <w:r w:rsidRPr="004138BD">
              <w:rPr>
                <w:rFonts w:ascii="Arial" w:eastAsia="Times New Roman" w:hAnsi="Arial" w:cs="Arial"/>
                <w:iCs/>
                <w:color w:val="ED0000"/>
                <w:sz w:val="20"/>
                <w:szCs w:val="20"/>
                <w:vertAlign w:val="superscript"/>
              </w:rPr>
              <w:t>-4</w:t>
            </w:r>
            <w:r w:rsidRPr="004138BD">
              <w:rPr>
                <w:rFonts w:ascii="Arial" w:eastAsia="Times New Roman" w:hAnsi="Arial" w:cs="Arial"/>
                <w:iCs/>
                <w:color w:val="ED0000"/>
                <w:sz w:val="20"/>
                <w:szCs w:val="20"/>
              </w:rPr>
              <w:t xml:space="preserve"> </w:t>
            </w:r>
            <w:proofErr w:type="spellStart"/>
            <w:r w:rsidRPr="004138BD">
              <w:rPr>
                <w:rFonts w:ascii="Arial" w:eastAsia="Times New Roman" w:hAnsi="Arial" w:cs="Arial"/>
                <w:iCs/>
                <w:color w:val="ED0000"/>
                <w:sz w:val="20"/>
                <w:szCs w:val="20"/>
              </w:rPr>
              <w:t>lb</w:t>
            </w:r>
            <w:proofErr w:type="spellEnd"/>
            <w:r w:rsidRPr="004138BD">
              <w:rPr>
                <w:rFonts w:ascii="Arial" w:eastAsia="Times New Roman" w:hAnsi="Arial" w:cs="Arial"/>
                <w:iCs/>
                <w:color w:val="ED0000"/>
                <w:sz w:val="20"/>
                <w:szCs w:val="20"/>
              </w:rPr>
              <w:t>/MMBTU of steam output *</w:t>
            </w:r>
            <w:r w:rsidRPr="004138BD">
              <w:rPr>
                <w:rFonts w:ascii="Arial" w:eastAsia="Times New Roman" w:hAnsi="Arial" w:cs="Arial"/>
                <w:iCs/>
                <w:color w:val="ED0000"/>
                <w:sz w:val="20"/>
                <w:szCs w:val="20"/>
                <w:vertAlign w:val="superscript"/>
              </w:rPr>
              <w:t xml:space="preserve">, B </w:t>
            </w:r>
            <w:r w:rsidRPr="004138BD">
              <w:rPr>
                <w:rFonts w:ascii="Arial" w:eastAsia="Times New Roman" w:hAnsi="Arial" w:cs="Arial"/>
                <w:b/>
                <w:bCs/>
                <w:iCs/>
                <w:color w:val="ED0000"/>
                <w:sz w:val="20"/>
                <w:szCs w:val="20"/>
              </w:rPr>
              <w:t>or</w:t>
            </w:r>
          </w:p>
          <w:p w14:paraId="715F4383" w14:textId="634FEEF3" w:rsidR="007C2E61" w:rsidRPr="00592B94" w:rsidRDefault="00000000" w:rsidP="007C2E61">
            <w:pPr>
              <w:spacing w:before="60" w:after="60"/>
              <w:jc w:val="center"/>
              <w:rPr>
                <w:rFonts w:ascii="Arial" w:eastAsia="Times New Roman" w:hAnsi="Arial" w:cs="Arial"/>
                <w:b/>
                <w:bCs/>
                <w:sz w:val="20"/>
                <w:szCs w:val="20"/>
              </w:rPr>
            </w:pPr>
            <w:r w:rsidRPr="004138BD">
              <w:rPr>
                <w:rFonts w:ascii="Arial" w:eastAsia="Times New Roman" w:hAnsi="Arial" w:cs="Arial"/>
                <w:iCs/>
                <w:color w:val="ED0000"/>
                <w:sz w:val="20"/>
                <w:szCs w:val="20"/>
              </w:rPr>
              <w:lastRenderedPageBreak/>
              <w:t>2.8 x 10</w:t>
            </w:r>
            <w:r w:rsidRPr="004138BD">
              <w:rPr>
                <w:rFonts w:ascii="Arial" w:eastAsia="Times New Roman" w:hAnsi="Arial" w:cs="Arial"/>
                <w:iCs/>
                <w:color w:val="ED0000"/>
                <w:sz w:val="20"/>
                <w:szCs w:val="20"/>
                <w:vertAlign w:val="superscript"/>
              </w:rPr>
              <w:t>-3</w:t>
            </w:r>
            <w:r w:rsidRPr="004138BD">
              <w:rPr>
                <w:rFonts w:ascii="Arial" w:eastAsia="Times New Roman" w:hAnsi="Arial" w:cs="Arial"/>
                <w:iCs/>
                <w:color w:val="ED0000"/>
                <w:sz w:val="20"/>
                <w:szCs w:val="20"/>
              </w:rPr>
              <w:t xml:space="preserve"> </w:t>
            </w:r>
            <w:proofErr w:type="spellStart"/>
            <w:r w:rsidRPr="004138BD">
              <w:rPr>
                <w:rFonts w:ascii="Arial" w:eastAsia="Times New Roman" w:hAnsi="Arial" w:cs="Arial"/>
                <w:iCs/>
                <w:color w:val="ED0000"/>
                <w:sz w:val="20"/>
                <w:szCs w:val="20"/>
              </w:rPr>
              <w:t>lb</w:t>
            </w:r>
            <w:proofErr w:type="spellEnd"/>
            <w:r w:rsidRPr="004138BD">
              <w:rPr>
                <w:rFonts w:ascii="Arial" w:eastAsia="Times New Roman" w:hAnsi="Arial" w:cs="Arial"/>
                <w:iCs/>
                <w:color w:val="ED0000"/>
                <w:sz w:val="20"/>
                <w:szCs w:val="20"/>
              </w:rPr>
              <w:t>/MWh *</w:t>
            </w:r>
            <w:r w:rsidRPr="004138BD">
              <w:rPr>
                <w:rFonts w:ascii="Arial" w:eastAsia="Times New Roman" w:hAnsi="Arial" w:cs="Arial"/>
                <w:iCs/>
                <w:color w:val="ED0000"/>
                <w:sz w:val="20"/>
                <w:szCs w:val="20"/>
                <w:vertAlign w:val="superscript"/>
              </w:rPr>
              <w:t>, B</w:t>
            </w:r>
            <w:r w:rsidRPr="004138BD">
              <w:rPr>
                <w:rFonts w:ascii="Arial" w:eastAsia="Times New Roman" w:hAnsi="Arial" w:cs="Arial"/>
                <w:iCs/>
                <w:color w:val="ED0000"/>
                <w:sz w:val="20"/>
                <w:szCs w:val="20"/>
              </w:rPr>
              <w:t xml:space="preserve">) </w:t>
            </w:r>
            <w:r w:rsidRPr="004138BD">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2214A22B" w14:textId="1B9327F1"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lastRenderedPageBreak/>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28554575"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0B81CF36" w14:textId="777007CA" w:rsidR="007C2E61" w:rsidRPr="00592B94" w:rsidRDefault="00000000" w:rsidP="007C2E61">
            <w:pPr>
              <w:spacing w:before="60" w:after="60"/>
              <w:jc w:val="center"/>
              <w:rPr>
                <w:rFonts w:ascii="Arial" w:eastAsia="Times New Roman" w:hAnsi="Arial" w:cs="Arial"/>
                <w:iCs/>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0DF70BA9"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6DCECA78" w14:textId="77777777" w:rsidR="007C2E61" w:rsidRPr="00592B94" w:rsidRDefault="00000000" w:rsidP="007C2E61">
            <w:pPr>
              <w:spacing w:after="0" w:line="240" w:lineRule="auto"/>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313A40A6" w14:textId="77777777" w:rsidR="007C2E61" w:rsidRPr="004138BD" w:rsidRDefault="00000000" w:rsidP="007C2E61">
            <w:pPr>
              <w:spacing w:after="0" w:line="240" w:lineRule="auto"/>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3547438D" w14:textId="22CEFF3E"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1411B695" w14:textId="63CF7EDE" w:rsidR="007C2E61" w:rsidRPr="00592B94" w:rsidRDefault="00000000" w:rsidP="007C2E61">
            <w:pPr>
              <w:spacing w:before="60" w:after="60"/>
              <w:jc w:val="center"/>
              <w:rPr>
                <w:rFonts w:ascii="Arial" w:eastAsia="Times New Roman" w:hAnsi="Arial" w:cs="Arial"/>
                <w:b/>
                <w:sz w:val="20"/>
                <w:szCs w:val="20"/>
              </w:rPr>
            </w:pPr>
            <w:r w:rsidRPr="00592B94">
              <w:rPr>
                <w:rFonts w:ascii="Arial" w:eastAsia="Times New Roman" w:hAnsi="Arial" w:cs="Arial"/>
                <w:b/>
                <w:iCs/>
                <w:sz w:val="20"/>
                <w:szCs w:val="20"/>
              </w:rPr>
              <w:t>40 CFR 63.7500, 40</w:t>
            </w:r>
            <w:r>
              <w:rPr>
                <w:rFonts w:ascii="Arial" w:eastAsia="Times New Roman" w:hAnsi="Arial" w:cs="Arial"/>
                <w:b/>
                <w:iCs/>
                <w:sz w:val="20"/>
                <w:szCs w:val="20"/>
              </w:rPr>
              <w:t> </w:t>
            </w:r>
            <w:r w:rsidRPr="00592B94">
              <w:rPr>
                <w:rFonts w:ascii="Arial" w:eastAsia="Times New Roman" w:hAnsi="Arial" w:cs="Arial"/>
                <w:b/>
                <w:iCs/>
                <w:sz w:val="20"/>
                <w:szCs w:val="20"/>
              </w:rPr>
              <w:t>CFR Part 63, Subpart DDDDD, Table 2.7.b</w:t>
            </w:r>
          </w:p>
        </w:tc>
      </w:tr>
    </w:tbl>
    <w:p w14:paraId="3DBB8734" w14:textId="77777777" w:rsidR="00592B94" w:rsidRPr="00592B94" w:rsidRDefault="00000000" w:rsidP="007C2E61">
      <w:pPr>
        <w:spacing w:before="120"/>
        <w:rPr>
          <w:rFonts w:ascii="Arial" w:eastAsia="Times New Roman" w:hAnsi="Arial" w:cs="Arial"/>
          <w:bCs/>
          <w:sz w:val="20"/>
          <w:szCs w:val="20"/>
        </w:rPr>
      </w:pPr>
      <w:r w:rsidRPr="004138BD">
        <w:rPr>
          <w:rFonts w:ascii="Arial" w:eastAsia="Times New Roman" w:hAnsi="Arial" w:cs="Arial"/>
          <w:b/>
          <w:color w:val="ED0000"/>
          <w:sz w:val="20"/>
          <w:szCs w:val="20"/>
        </w:rPr>
        <w:t>ALWAYS INCLUDE ONE OF THESE OPTIONS FOR CO PER APPLICABLE EU IF THEY PLAN TO COMPLY WITH THE TABLE 15 EMISSION LIMITS.</w:t>
      </w:r>
      <w:r w:rsidRPr="004138BD">
        <w:rPr>
          <w:rFonts w:ascii="Arial" w:eastAsia="Times New Roman" w:hAnsi="Arial" w:cs="Arial"/>
          <w:bCs/>
          <w:color w:val="ED0000"/>
          <w:sz w:val="20"/>
          <w:szCs w:val="20"/>
        </w:rPr>
        <w:t xml:space="preserve">  </w:t>
      </w:r>
      <w:r w:rsidRPr="004138BD">
        <w:rPr>
          <w:rFonts w:ascii="Arial" w:eastAsia="Times New Roman" w:hAnsi="Arial" w:cs="Arial"/>
          <w:b/>
          <w:color w:val="ED0000"/>
          <w:sz w:val="20"/>
          <w:szCs w:val="20"/>
        </w:rPr>
        <w:t xml:space="preserve">EACH APPLICABLE EU MAY COMPLY WITH THESE EMISSION LIMITS UNTIL </w:t>
      </w:r>
      <w:r w:rsidRPr="004138BD">
        <w:rPr>
          <w:rFonts w:ascii="Arial" w:eastAsia="Times New Roman" w:hAnsi="Arial" w:cs="Arial"/>
          <w:b/>
          <w:i/>
          <w:iCs/>
          <w:color w:val="ED0000"/>
          <w:sz w:val="20"/>
          <w:szCs w:val="20"/>
        </w:rPr>
        <w:t>OCTOBER 5, 2025</w:t>
      </w:r>
      <w:r w:rsidRPr="004138BD">
        <w:rPr>
          <w:rFonts w:ascii="Arial" w:eastAsia="Times New Roman" w:hAnsi="Arial" w:cs="Arial"/>
          <w:b/>
          <w:color w:val="ED0000"/>
          <w:sz w:val="20"/>
          <w:szCs w:val="20"/>
          <w:u w:val="single"/>
        </w:rPr>
        <w:t>,</w:t>
      </w:r>
      <w:r w:rsidRPr="004138BD">
        <w:rPr>
          <w:rFonts w:ascii="Arial" w:eastAsia="Times New Roman" w:hAnsi="Arial" w:cs="Arial"/>
          <w:b/>
          <w:color w:val="ED0000"/>
          <w:sz w:val="20"/>
          <w:szCs w:val="20"/>
        </w:rPr>
        <w:t xml:space="preserve"> THEN THEY HAVE TO COMPLY WITH THE NEW EMISSION LIMITS. </w:t>
      </w:r>
      <w:r w:rsidRPr="004138BD">
        <w:rPr>
          <w:rFonts w:ascii="Arial" w:eastAsia="Times New Roman" w:hAnsi="Arial" w:cs="Arial"/>
          <w:bCs/>
          <w:color w:val="ED0000"/>
          <w:sz w:val="20"/>
          <w:szCs w:val="20"/>
        </w:rPr>
        <w:t xml:space="preserve"> </w:t>
      </w:r>
      <w:r w:rsidRPr="004138BD">
        <w:rPr>
          <w:rFonts w:ascii="Arial" w:eastAsia="Times New Roman" w:hAnsi="Arial" w:cs="Arial"/>
          <w:b/>
          <w:color w:val="ED0000"/>
          <w:sz w:val="20"/>
          <w:szCs w:val="20"/>
        </w:rPr>
        <w:t>(</w:t>
      </w:r>
      <w:r w:rsidRPr="004138BD">
        <w:rPr>
          <w:rFonts w:ascii="Arial" w:eastAsia="Times New Roman" w:hAnsi="Arial" w:cs="Times New Roman"/>
          <w:b/>
          <w:color w:val="ED0000"/>
          <w:sz w:val="20"/>
          <w:szCs w:val="20"/>
        </w:rPr>
        <w:t>If choosing to comply with the new emission limits now instead of waiting for October 6, 2025, delete the “A” footnoted emission limits.)</w:t>
      </w:r>
      <w:r w:rsidRPr="004138BD">
        <w:rPr>
          <w:rFonts w:ascii="Arial" w:eastAsia="Times New Roman" w:hAnsi="Arial" w:cs="Times New Roman"/>
          <w:color w:val="ED0000"/>
          <w:sz w:val="20"/>
          <w:szCs w:val="20"/>
        </w:rPr>
        <w:t xml:space="preserve">  </w:t>
      </w:r>
      <w:r w:rsidRPr="004138BD">
        <w:rPr>
          <w:rFonts w:ascii="Arial" w:eastAsia="Times New Roman" w:hAnsi="Arial" w:cs="Arial"/>
          <w:bCs/>
          <w:color w:val="ED0000"/>
          <w:sz w:val="20"/>
          <w:szCs w:val="20"/>
        </w:rPr>
        <w:t xml:space="preserve">For those unit(s) that are complying without a CO CEMS, keep SC VI.1 and SC VI.2 if the unit is using a continuous monitoring system to show compliance with emission limit (ex. oxygen analyzer system).  </w:t>
      </w:r>
      <w:r w:rsidRPr="004138BD">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514"/>
        <w:gridCol w:w="2171"/>
        <w:gridCol w:w="1889"/>
        <w:gridCol w:w="1530"/>
        <w:gridCol w:w="1530"/>
      </w:tblGrid>
      <w:tr w:rsidR="00B05C97" w14:paraId="1C6201CB"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hideMark/>
          </w:tcPr>
          <w:p w14:paraId="5E3EA4B7" w14:textId="77777777" w:rsidR="007C2E61" w:rsidRPr="00592B94" w:rsidRDefault="00000000" w:rsidP="007C2E61">
            <w:pPr>
              <w:numPr>
                <w:ilvl w:val="0"/>
                <w:numId w:val="40"/>
              </w:numPr>
              <w:spacing w:before="60" w:after="60"/>
              <w:rPr>
                <w:rFonts w:ascii="Arial" w:eastAsia="Times New Roman" w:hAnsi="Arial" w:cs="Arial"/>
                <w:sz w:val="20"/>
                <w:szCs w:val="20"/>
              </w:rPr>
            </w:pPr>
            <w:r w:rsidRPr="00592B94">
              <w:rPr>
                <w:rFonts w:ascii="Arial" w:eastAsia="Times New Roman" w:hAnsi="Arial" w:cs="Arial"/>
                <w:sz w:val="20"/>
                <w:szCs w:val="20"/>
              </w:rPr>
              <w:t xml:space="preserve">CO </w:t>
            </w:r>
          </w:p>
        </w:tc>
        <w:tc>
          <w:tcPr>
            <w:tcW w:w="1514" w:type="dxa"/>
            <w:tcBorders>
              <w:top w:val="single" w:sz="4" w:space="0" w:color="auto"/>
              <w:left w:val="single" w:sz="4" w:space="0" w:color="auto"/>
              <w:bottom w:val="single" w:sz="4" w:space="0" w:color="auto"/>
              <w:right w:val="single" w:sz="4" w:space="0" w:color="auto"/>
            </w:tcBorders>
            <w:hideMark/>
          </w:tcPr>
          <w:p w14:paraId="2441DD9E" w14:textId="77777777"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1,500 ppmv</w:t>
            </w:r>
            <w:r w:rsidRPr="00592B94">
              <w:rPr>
                <w:rFonts w:ascii="Arial" w:eastAsia="Times New Roman" w:hAnsi="Arial" w:cs="Arial"/>
                <w:sz w:val="20"/>
                <w:szCs w:val="20"/>
                <w:vertAlign w:val="subscript"/>
              </w:rPr>
              <w:t xml:space="preserve"> </w:t>
            </w:r>
            <w:r w:rsidRPr="00592B94">
              <w:rPr>
                <w:rFonts w:ascii="Arial" w:eastAsia="Times New Roman" w:hAnsi="Arial" w:cs="Arial"/>
                <w:sz w:val="20"/>
                <w:szCs w:val="20"/>
              </w:rPr>
              <w:t>on a dry gas basis corrected to 3% O</w:t>
            </w:r>
            <w:r w:rsidRPr="00592B94">
              <w:rPr>
                <w:rFonts w:ascii="Arial" w:eastAsia="Times New Roman" w:hAnsi="Arial" w:cs="Arial"/>
                <w:sz w:val="20"/>
                <w:szCs w:val="20"/>
                <w:vertAlign w:val="subscript"/>
              </w:rPr>
              <w:t xml:space="preserve">2 </w:t>
            </w:r>
            <w:r w:rsidRPr="00592B94">
              <w:rPr>
                <w:rFonts w:ascii="Arial" w:eastAsia="Times New Roman" w:hAnsi="Arial" w:cs="Arial"/>
                <w:iCs/>
                <w:sz w:val="20"/>
                <w:szCs w:val="20"/>
              </w:rPr>
              <w:t>*</w:t>
            </w:r>
            <w:r w:rsidRPr="00592B94">
              <w:rPr>
                <w:rFonts w:ascii="Arial" w:eastAsia="Times New Roman" w:hAnsi="Arial" w:cs="Arial"/>
                <w:iCs/>
                <w:sz w:val="20"/>
                <w:szCs w:val="20"/>
                <w:vertAlign w:val="superscript"/>
              </w:rPr>
              <w:t>, A</w:t>
            </w:r>
          </w:p>
          <w:p w14:paraId="0DDFC7C6" w14:textId="77777777"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color w:val="0000FF"/>
                <w:sz w:val="20"/>
                <w:szCs w:val="20"/>
              </w:rPr>
              <w:t>(if not using CEMS)</w:t>
            </w:r>
          </w:p>
          <w:p w14:paraId="5CFFB472"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b/>
                <w:bCs/>
                <w:color w:val="ED0000"/>
                <w:sz w:val="20"/>
                <w:szCs w:val="20"/>
              </w:rPr>
              <w:t>or</w:t>
            </w:r>
          </w:p>
          <w:p w14:paraId="58BA581F" w14:textId="77777777"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720 ppmv on a dry gas basis corrected to 3% O</w:t>
            </w:r>
            <w:r w:rsidRPr="00592B94">
              <w:rPr>
                <w:rFonts w:ascii="Arial" w:eastAsia="Times New Roman" w:hAnsi="Arial" w:cs="Arial"/>
                <w:sz w:val="20"/>
                <w:szCs w:val="20"/>
                <w:vertAlign w:val="subscript"/>
              </w:rPr>
              <w:t>2</w:t>
            </w:r>
            <w:r w:rsidRPr="00592B94">
              <w:rPr>
                <w:rFonts w:ascii="Arial" w:eastAsia="Times New Roman" w:hAnsi="Arial" w:cs="Arial"/>
                <w:sz w:val="20"/>
                <w:szCs w:val="20"/>
              </w:rPr>
              <w:t xml:space="preserve"> </w:t>
            </w:r>
            <w:r w:rsidRPr="00592B94">
              <w:rPr>
                <w:rFonts w:ascii="Arial" w:eastAsia="Times New Roman" w:hAnsi="Arial" w:cs="Arial"/>
                <w:iCs/>
                <w:sz w:val="20"/>
                <w:szCs w:val="20"/>
              </w:rPr>
              <w:t>*</w:t>
            </w:r>
            <w:r w:rsidRPr="00592B94">
              <w:rPr>
                <w:rFonts w:ascii="Arial" w:eastAsia="Times New Roman" w:hAnsi="Arial" w:cs="Arial"/>
                <w:iCs/>
                <w:sz w:val="20"/>
                <w:szCs w:val="20"/>
                <w:vertAlign w:val="superscript"/>
              </w:rPr>
              <w:t>, A</w:t>
            </w:r>
          </w:p>
          <w:p w14:paraId="7FD38DE0" w14:textId="77777777"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color w:val="0000FF"/>
                <w:sz w:val="20"/>
                <w:szCs w:val="20"/>
              </w:rPr>
              <w:t>(if using CEMS)</w:t>
            </w:r>
            <w:r w:rsidRPr="004138BD">
              <w:rPr>
                <w:rFonts w:ascii="Arial" w:eastAsia="Times New Roman" w:hAnsi="Arial" w:cs="Arial"/>
                <w:b/>
                <w:bCs/>
                <w:iCs/>
                <w:color w:val="ED0000"/>
                <w:sz w:val="20"/>
                <w:szCs w:val="20"/>
              </w:rPr>
              <w:t xml:space="preserve"> {Choose one}</w:t>
            </w:r>
          </w:p>
        </w:tc>
        <w:tc>
          <w:tcPr>
            <w:tcW w:w="2171" w:type="dxa"/>
            <w:tcBorders>
              <w:top w:val="single" w:sz="4" w:space="0" w:color="auto"/>
              <w:left w:val="single" w:sz="4" w:space="0" w:color="auto"/>
              <w:bottom w:val="single" w:sz="4" w:space="0" w:color="auto"/>
              <w:right w:val="single" w:sz="4" w:space="0" w:color="auto"/>
            </w:tcBorders>
          </w:tcPr>
          <w:p w14:paraId="23CF0134" w14:textId="4145DB33"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2CB374C1"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0914AE59" w14:textId="2FF7171C"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79714187" w14:textId="77777777" w:rsidR="007C2E61" w:rsidRPr="00592B94" w:rsidRDefault="00000000" w:rsidP="007C2E61">
            <w:pPr>
              <w:spacing w:before="60" w:after="60"/>
              <w:jc w:val="center"/>
              <w:rPr>
                <w:rFonts w:ascii="Arial" w:eastAsia="Times New Roman" w:hAnsi="Arial" w:cs="Arial"/>
                <w:sz w:val="20"/>
                <w:szCs w:val="20"/>
              </w:rPr>
            </w:pPr>
            <w:r w:rsidRPr="004138BD">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7961F14" w14:textId="77777777" w:rsidR="007C2E61" w:rsidRPr="00592B94" w:rsidRDefault="00000000" w:rsidP="007C2E61">
            <w:pPr>
              <w:spacing w:after="0" w:line="240" w:lineRule="auto"/>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4532FA63" w14:textId="77777777" w:rsidR="007C2E61" w:rsidRPr="004138BD" w:rsidRDefault="00000000" w:rsidP="007C2E61">
            <w:pPr>
              <w:spacing w:after="0" w:line="240" w:lineRule="auto"/>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6C41709B" w14:textId="4FBC83AD"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2289D2A0" w14:textId="21391E0F"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b/>
                <w:sz w:val="20"/>
                <w:szCs w:val="20"/>
              </w:rPr>
              <w:t>40 CFR 63.7500, 40</w:t>
            </w:r>
            <w:r>
              <w:rPr>
                <w:rFonts w:ascii="Arial" w:eastAsia="Times New Roman" w:hAnsi="Arial" w:cs="Arial"/>
                <w:b/>
                <w:sz w:val="20"/>
                <w:szCs w:val="20"/>
              </w:rPr>
              <w:t> </w:t>
            </w:r>
            <w:r w:rsidRPr="00592B94">
              <w:rPr>
                <w:rFonts w:ascii="Arial" w:eastAsia="Times New Roman" w:hAnsi="Arial" w:cs="Arial"/>
                <w:b/>
                <w:sz w:val="20"/>
                <w:szCs w:val="20"/>
              </w:rPr>
              <w:t>CFR Part 63, Subpart DDDDD, Table 15.7.a</w:t>
            </w:r>
          </w:p>
        </w:tc>
      </w:tr>
      <w:tr w:rsidR="00B05C97" w14:paraId="575D6FF3"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76EB8F07" w14:textId="77777777" w:rsidR="007C2E61" w:rsidRPr="00592B94" w:rsidRDefault="00000000" w:rsidP="007C2E61">
            <w:pPr>
              <w:numPr>
                <w:ilvl w:val="0"/>
                <w:numId w:val="41"/>
              </w:numPr>
              <w:spacing w:before="60" w:after="60"/>
              <w:rPr>
                <w:rFonts w:ascii="Arial" w:eastAsia="Times New Roman" w:hAnsi="Arial" w:cs="Arial"/>
                <w:iCs/>
                <w:sz w:val="20"/>
                <w:szCs w:val="20"/>
              </w:rPr>
            </w:pPr>
            <w:r w:rsidRPr="00592B94">
              <w:rPr>
                <w:rFonts w:ascii="Arial" w:eastAsia="Times New Roman" w:hAnsi="Arial" w:cs="Arial"/>
                <w:iCs/>
                <w:sz w:val="20"/>
                <w:szCs w:val="20"/>
              </w:rPr>
              <w:t xml:space="preserve">CO </w:t>
            </w:r>
          </w:p>
          <w:p w14:paraId="79FFFD42" w14:textId="77777777" w:rsidR="007C2E61" w:rsidRPr="00592B94" w:rsidRDefault="00000000" w:rsidP="007C2E61">
            <w:pPr>
              <w:spacing w:before="60" w:after="60"/>
              <w:rPr>
                <w:rFonts w:ascii="Arial" w:eastAsia="Times New Roman" w:hAnsi="Arial" w:cs="Arial"/>
                <w:sz w:val="20"/>
                <w:szCs w:val="20"/>
              </w:rPr>
            </w:pPr>
            <w:r w:rsidRPr="00592B94">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hideMark/>
          </w:tcPr>
          <w:p w14:paraId="6CA3B37A" w14:textId="77777777" w:rsidR="007C2E61" w:rsidRPr="00592B94" w:rsidRDefault="00000000" w:rsidP="007C2E61">
            <w:pPr>
              <w:spacing w:before="60" w:after="60"/>
              <w:jc w:val="center"/>
              <w:rPr>
                <w:rFonts w:ascii="Arial" w:eastAsia="Times New Roman" w:hAnsi="Arial" w:cs="Arial"/>
                <w:iCs/>
                <w:sz w:val="20"/>
                <w:szCs w:val="20"/>
              </w:rPr>
            </w:pPr>
            <w:r w:rsidRPr="00592B94">
              <w:rPr>
                <w:rFonts w:ascii="Arial" w:eastAsia="Times New Roman" w:hAnsi="Arial" w:cs="Arial"/>
                <w:iCs/>
                <w:sz w:val="20"/>
                <w:szCs w:val="20"/>
              </w:rPr>
              <w:t xml:space="preserve">1.4 </w:t>
            </w:r>
            <w:proofErr w:type="spellStart"/>
            <w:r w:rsidRPr="00592B94">
              <w:rPr>
                <w:rFonts w:ascii="Arial" w:eastAsia="Times New Roman" w:hAnsi="Arial" w:cs="Arial"/>
                <w:iCs/>
                <w:sz w:val="20"/>
                <w:szCs w:val="20"/>
              </w:rPr>
              <w:t>lb</w:t>
            </w:r>
            <w:proofErr w:type="spellEnd"/>
            <w:r w:rsidRPr="00592B94">
              <w:rPr>
                <w:rFonts w:ascii="Arial" w:eastAsia="Times New Roman" w:hAnsi="Arial" w:cs="Arial"/>
                <w:iCs/>
                <w:sz w:val="20"/>
                <w:szCs w:val="20"/>
              </w:rPr>
              <w:t>/MMBTU of steam output *</w:t>
            </w:r>
            <w:r w:rsidRPr="00592B94">
              <w:rPr>
                <w:rFonts w:ascii="Arial" w:eastAsia="Times New Roman" w:hAnsi="Arial" w:cs="Arial"/>
                <w:iCs/>
                <w:sz w:val="20"/>
                <w:szCs w:val="20"/>
                <w:vertAlign w:val="superscript"/>
              </w:rPr>
              <w:t>, A</w:t>
            </w:r>
            <w:r w:rsidRPr="00592B94">
              <w:rPr>
                <w:rFonts w:ascii="Arial" w:eastAsia="Times New Roman" w:hAnsi="Arial" w:cs="Arial"/>
                <w:iCs/>
                <w:sz w:val="20"/>
                <w:szCs w:val="20"/>
              </w:rPr>
              <w:t xml:space="preserve"> </w:t>
            </w:r>
          </w:p>
          <w:p w14:paraId="5F293BBD" w14:textId="77777777" w:rsidR="007C2E61" w:rsidRPr="00592B94" w:rsidRDefault="00000000" w:rsidP="007C2E61">
            <w:pPr>
              <w:spacing w:before="60" w:after="60"/>
              <w:jc w:val="center"/>
              <w:rPr>
                <w:rFonts w:ascii="Arial" w:eastAsia="Times New Roman" w:hAnsi="Arial" w:cs="Arial"/>
                <w:iCs/>
                <w:sz w:val="20"/>
                <w:szCs w:val="20"/>
              </w:rPr>
            </w:pPr>
            <w:r w:rsidRPr="004138BD">
              <w:rPr>
                <w:rFonts w:ascii="Arial" w:eastAsia="Times New Roman" w:hAnsi="Arial" w:cs="Arial"/>
                <w:b/>
                <w:bCs/>
                <w:iCs/>
                <w:color w:val="ED0000"/>
                <w:sz w:val="20"/>
                <w:szCs w:val="20"/>
              </w:rPr>
              <w:t>or</w:t>
            </w:r>
            <w:r w:rsidRPr="00592B94">
              <w:rPr>
                <w:rFonts w:ascii="Arial" w:eastAsia="Times New Roman" w:hAnsi="Arial" w:cs="Arial"/>
                <w:iCs/>
                <w:sz w:val="20"/>
                <w:szCs w:val="20"/>
              </w:rPr>
              <w:t xml:space="preserve"> </w:t>
            </w:r>
          </w:p>
          <w:p w14:paraId="475997D2" w14:textId="28D89129"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iCs/>
                <w:sz w:val="20"/>
                <w:szCs w:val="20"/>
              </w:rPr>
              <w:t xml:space="preserve">17 </w:t>
            </w:r>
            <w:proofErr w:type="spellStart"/>
            <w:r w:rsidRPr="00592B94">
              <w:rPr>
                <w:rFonts w:ascii="Arial" w:eastAsia="Times New Roman" w:hAnsi="Arial" w:cs="Arial"/>
                <w:iCs/>
                <w:sz w:val="20"/>
                <w:szCs w:val="20"/>
              </w:rPr>
              <w:t>lb</w:t>
            </w:r>
            <w:proofErr w:type="spellEnd"/>
            <w:r w:rsidRPr="00592B94">
              <w:rPr>
                <w:rFonts w:ascii="Arial" w:eastAsia="Times New Roman" w:hAnsi="Arial" w:cs="Arial"/>
                <w:iCs/>
                <w:sz w:val="20"/>
                <w:szCs w:val="20"/>
              </w:rPr>
              <w:t>/MWh *</w:t>
            </w:r>
            <w:r w:rsidRPr="00592B94">
              <w:rPr>
                <w:rFonts w:ascii="Arial" w:eastAsia="Times New Roman" w:hAnsi="Arial" w:cs="Arial"/>
                <w:iCs/>
                <w:sz w:val="20"/>
                <w:szCs w:val="20"/>
                <w:vertAlign w:val="superscript"/>
              </w:rPr>
              <w:t>, A</w:t>
            </w:r>
            <w:r>
              <w:rPr>
                <w:rFonts w:ascii="Arial" w:eastAsia="Times New Roman" w:hAnsi="Arial" w:cs="Arial"/>
                <w:iCs/>
                <w:sz w:val="20"/>
                <w:szCs w:val="20"/>
                <w:vertAlign w:val="superscript"/>
              </w:rPr>
              <w:t xml:space="preserve"> </w:t>
            </w:r>
            <w:r w:rsidRPr="004138BD">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613B5BE2" w14:textId="32903777"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7B16C675" w14:textId="77777777" w:rsidR="007C2E61" w:rsidRPr="004138BD" w:rsidRDefault="00000000" w:rsidP="007C2E61">
            <w:pPr>
              <w:spacing w:before="60" w:after="60"/>
              <w:jc w:val="center"/>
              <w:rPr>
                <w:rFonts w:ascii="Arial" w:eastAsia="Times New Roman" w:hAnsi="Arial" w:cs="Arial"/>
                <w:iCs/>
                <w:color w:val="ED0000"/>
                <w:sz w:val="20"/>
                <w:szCs w:val="20"/>
              </w:rPr>
            </w:pPr>
            <w:r w:rsidRPr="004138BD">
              <w:rPr>
                <w:rFonts w:ascii="Arial" w:eastAsia="Times New Roman" w:hAnsi="Arial" w:cs="Arial"/>
                <w:iCs/>
                <w:color w:val="ED0000"/>
                <w:sz w:val="20"/>
                <w:szCs w:val="20"/>
              </w:rPr>
              <w:t>OR</w:t>
            </w:r>
          </w:p>
          <w:p w14:paraId="2F78A144" w14:textId="61ACA8CB" w:rsidR="007C2E61" w:rsidRPr="00592B94" w:rsidRDefault="00000000" w:rsidP="007C2E61">
            <w:pPr>
              <w:spacing w:before="60" w:after="60"/>
              <w:jc w:val="center"/>
              <w:rPr>
                <w:rFonts w:ascii="Arial" w:eastAsia="Times New Roman" w:hAnsi="Arial" w:cs="Arial"/>
                <w:iCs/>
                <w:sz w:val="20"/>
                <w:szCs w:val="20"/>
              </w:rPr>
            </w:pPr>
            <w:r w:rsidRPr="00592B94">
              <w:rPr>
                <w:rFonts w:ascii="Arial" w:eastAsia="Times New Roman" w:hAnsi="Arial" w:cs="Arial"/>
                <w:iCs/>
                <w:sz w:val="20"/>
                <w:szCs w:val="20"/>
              </w:rPr>
              <w:t xml:space="preserve">30-day rolling average </w:t>
            </w:r>
            <w:r w:rsidRPr="00592B94">
              <w:rPr>
                <w:rFonts w:ascii="Arial" w:eastAsia="Times New Roman" w:hAnsi="Arial" w:cs="Arial"/>
                <w:iCs/>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41CF878B"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87EC37C" w14:textId="77777777" w:rsidR="007C2E61" w:rsidRPr="00592B94" w:rsidRDefault="00000000" w:rsidP="007C2E61">
            <w:pPr>
              <w:spacing w:after="0" w:line="240" w:lineRule="auto"/>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221E310F" w14:textId="77777777" w:rsidR="007C2E61" w:rsidRPr="004138BD" w:rsidRDefault="00000000" w:rsidP="007C2E61">
            <w:pPr>
              <w:spacing w:after="0" w:line="240" w:lineRule="auto"/>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7DC7E2EA" w14:textId="7B4CCB16"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5AF72BF0" w14:textId="541740B5" w:rsidR="007C2E61" w:rsidRPr="00592B94" w:rsidRDefault="00000000" w:rsidP="007C2E61">
            <w:pPr>
              <w:spacing w:before="60" w:after="60"/>
              <w:jc w:val="center"/>
              <w:rPr>
                <w:rFonts w:ascii="Arial" w:eastAsia="Times New Roman" w:hAnsi="Arial" w:cs="Arial"/>
                <w:b/>
                <w:sz w:val="20"/>
                <w:szCs w:val="20"/>
              </w:rPr>
            </w:pPr>
            <w:r w:rsidRPr="00592B94">
              <w:rPr>
                <w:rFonts w:ascii="Arial" w:eastAsia="Times New Roman" w:hAnsi="Arial" w:cs="Arial"/>
                <w:b/>
                <w:iCs/>
                <w:sz w:val="20"/>
                <w:szCs w:val="20"/>
              </w:rPr>
              <w:t xml:space="preserve">40 CFR 63.7500, </w:t>
            </w:r>
            <w:bookmarkStart w:id="1" w:name="_Hlk35506779"/>
            <w:r w:rsidRPr="00592B94">
              <w:rPr>
                <w:rFonts w:ascii="Arial" w:eastAsia="Times New Roman" w:hAnsi="Arial" w:cs="Arial"/>
                <w:b/>
                <w:iCs/>
                <w:sz w:val="20"/>
                <w:szCs w:val="20"/>
              </w:rPr>
              <w:t>40</w:t>
            </w:r>
            <w:r>
              <w:rPr>
                <w:rFonts w:ascii="Arial" w:eastAsia="Times New Roman" w:hAnsi="Arial" w:cs="Arial"/>
                <w:b/>
                <w:iCs/>
                <w:sz w:val="20"/>
                <w:szCs w:val="20"/>
              </w:rPr>
              <w:t> </w:t>
            </w:r>
            <w:r w:rsidRPr="00592B94">
              <w:rPr>
                <w:rFonts w:ascii="Arial" w:eastAsia="Times New Roman" w:hAnsi="Arial" w:cs="Arial"/>
                <w:b/>
                <w:iCs/>
                <w:sz w:val="20"/>
                <w:szCs w:val="20"/>
              </w:rPr>
              <w:t>CFR Part 63 Subpart DDDDD, Table 15.</w:t>
            </w:r>
            <w:bookmarkEnd w:id="1"/>
            <w:r w:rsidRPr="00592B94">
              <w:rPr>
                <w:rFonts w:ascii="Arial" w:eastAsia="Times New Roman" w:hAnsi="Arial" w:cs="Arial"/>
                <w:b/>
                <w:iCs/>
                <w:sz w:val="20"/>
                <w:szCs w:val="20"/>
              </w:rPr>
              <w:t>7.a</w:t>
            </w:r>
          </w:p>
        </w:tc>
      </w:tr>
    </w:tbl>
    <w:p w14:paraId="33D9437B" w14:textId="77777777" w:rsidR="00592B94" w:rsidRPr="00592B94" w:rsidRDefault="00000000" w:rsidP="007C2E61">
      <w:pPr>
        <w:spacing w:before="120"/>
        <w:rPr>
          <w:rFonts w:ascii="Arial" w:eastAsia="Times New Roman" w:hAnsi="Arial" w:cs="Arial"/>
          <w:bCs/>
          <w:sz w:val="20"/>
          <w:szCs w:val="20"/>
        </w:rPr>
      </w:pPr>
      <w:r w:rsidRPr="004138BD">
        <w:rPr>
          <w:rFonts w:ascii="Arial" w:eastAsia="Times New Roman" w:hAnsi="Arial" w:cs="Arial"/>
          <w:b/>
          <w:color w:val="ED0000"/>
          <w:sz w:val="20"/>
          <w:szCs w:val="20"/>
        </w:rPr>
        <w:t>ALWAYS INCLUDE ONE OF THESE OPTIONS FOR CO PER APPLICABLE EU.</w:t>
      </w:r>
      <w:r w:rsidRPr="004138BD">
        <w:rPr>
          <w:rFonts w:ascii="Arial" w:eastAsia="Times New Roman" w:hAnsi="Arial" w:cs="Arial"/>
          <w:bCs/>
          <w:color w:val="ED0000"/>
          <w:sz w:val="20"/>
          <w:szCs w:val="20"/>
        </w:rPr>
        <w:t xml:space="preserve">  </w:t>
      </w:r>
      <w:r w:rsidRPr="004138BD">
        <w:rPr>
          <w:rFonts w:ascii="Arial" w:eastAsia="Times New Roman" w:hAnsi="Arial" w:cs="Arial"/>
          <w:b/>
          <w:color w:val="ED0000"/>
          <w:sz w:val="20"/>
          <w:szCs w:val="20"/>
        </w:rPr>
        <w:t xml:space="preserve">EACH APPLICABLE EU MAY COMPLY WITH THESE EMISSION LIMITS NOW OR MUST COMPLY ON OR AFTER </w:t>
      </w:r>
      <w:r w:rsidRPr="004138BD">
        <w:rPr>
          <w:rFonts w:ascii="Arial" w:eastAsia="Times New Roman" w:hAnsi="Arial" w:cs="Arial"/>
          <w:b/>
          <w:i/>
          <w:iCs/>
          <w:color w:val="ED0000"/>
          <w:sz w:val="20"/>
          <w:szCs w:val="20"/>
        </w:rPr>
        <w:t>OCTOBER 6, 2025</w:t>
      </w:r>
      <w:r w:rsidRPr="004138BD">
        <w:rPr>
          <w:rFonts w:ascii="Arial" w:eastAsia="Times New Roman" w:hAnsi="Arial" w:cs="Arial"/>
          <w:b/>
          <w:color w:val="ED0000"/>
          <w:sz w:val="20"/>
          <w:szCs w:val="20"/>
          <w:u w:val="single"/>
        </w:rPr>
        <w:t>.</w:t>
      </w:r>
      <w:r w:rsidRPr="004138BD">
        <w:rPr>
          <w:rFonts w:ascii="Arial" w:eastAsia="Times New Roman" w:hAnsi="Arial" w:cs="Arial"/>
          <w:b/>
          <w:color w:val="ED0000"/>
          <w:sz w:val="20"/>
          <w:szCs w:val="20"/>
        </w:rPr>
        <w:t xml:space="preserve">  (If complying now with the new emission limit, remove footnote “B.”)  </w:t>
      </w:r>
      <w:r w:rsidRPr="004138BD">
        <w:rPr>
          <w:rFonts w:ascii="Arial" w:eastAsia="Times New Roman" w:hAnsi="Arial" w:cs="Arial"/>
          <w:bCs/>
          <w:color w:val="ED0000"/>
          <w:sz w:val="20"/>
          <w:szCs w:val="20"/>
        </w:rPr>
        <w:t xml:space="preserve">For those unit(s) that are complying without a CO CEMS, keep SC VI.1 and SC VI.2 if the unit is using a continuous monitoring system to show compliance with emission limit (ex. oxygen analyzer system).  </w:t>
      </w:r>
      <w:r w:rsidRPr="004138BD">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514"/>
        <w:gridCol w:w="2171"/>
        <w:gridCol w:w="1889"/>
        <w:gridCol w:w="1530"/>
        <w:gridCol w:w="1530"/>
      </w:tblGrid>
      <w:tr w:rsidR="00B05C97" w14:paraId="5380B20D" w14:textId="77777777" w:rsidTr="007C2E61">
        <w:trPr>
          <w:trHeight w:val="1150"/>
        </w:trPr>
        <w:tc>
          <w:tcPr>
            <w:tcW w:w="1626" w:type="dxa"/>
            <w:tcBorders>
              <w:top w:val="single" w:sz="4" w:space="0" w:color="auto"/>
              <w:left w:val="single" w:sz="4" w:space="0" w:color="auto"/>
              <w:bottom w:val="single" w:sz="4" w:space="0" w:color="auto"/>
              <w:right w:val="single" w:sz="4" w:space="0" w:color="auto"/>
            </w:tcBorders>
            <w:hideMark/>
          </w:tcPr>
          <w:p w14:paraId="30FE9389" w14:textId="77777777" w:rsidR="007C2E61" w:rsidRPr="00592B94" w:rsidRDefault="00000000" w:rsidP="007C2E61">
            <w:pPr>
              <w:numPr>
                <w:ilvl w:val="0"/>
                <w:numId w:val="40"/>
              </w:numPr>
              <w:spacing w:before="60" w:after="60"/>
              <w:rPr>
                <w:rFonts w:ascii="Arial" w:eastAsia="Times New Roman" w:hAnsi="Arial" w:cs="Arial"/>
                <w:sz w:val="20"/>
                <w:szCs w:val="20"/>
              </w:rPr>
            </w:pPr>
            <w:r w:rsidRPr="00592B94">
              <w:rPr>
                <w:rFonts w:ascii="Arial" w:eastAsia="Times New Roman" w:hAnsi="Arial" w:cs="Arial"/>
                <w:sz w:val="20"/>
                <w:szCs w:val="20"/>
              </w:rPr>
              <w:t xml:space="preserve">CO </w:t>
            </w:r>
          </w:p>
        </w:tc>
        <w:tc>
          <w:tcPr>
            <w:tcW w:w="1514" w:type="dxa"/>
            <w:tcBorders>
              <w:top w:val="single" w:sz="4" w:space="0" w:color="auto"/>
              <w:left w:val="single" w:sz="4" w:space="0" w:color="auto"/>
              <w:bottom w:val="single" w:sz="4" w:space="0" w:color="auto"/>
              <w:right w:val="single" w:sz="4" w:space="0" w:color="auto"/>
            </w:tcBorders>
            <w:hideMark/>
          </w:tcPr>
          <w:p w14:paraId="316EBE0B" w14:textId="77777777"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1,100 ppmv</w:t>
            </w:r>
            <w:r w:rsidRPr="00592B94">
              <w:rPr>
                <w:rFonts w:ascii="Arial" w:eastAsia="Times New Roman" w:hAnsi="Arial" w:cs="Arial"/>
                <w:sz w:val="20"/>
                <w:szCs w:val="20"/>
                <w:vertAlign w:val="subscript"/>
              </w:rPr>
              <w:t xml:space="preserve"> </w:t>
            </w:r>
            <w:r w:rsidRPr="00592B94">
              <w:rPr>
                <w:rFonts w:ascii="Arial" w:eastAsia="Times New Roman" w:hAnsi="Arial" w:cs="Arial"/>
                <w:sz w:val="20"/>
                <w:szCs w:val="20"/>
              </w:rPr>
              <w:t>on a dry gas basis corrected to 3% O</w:t>
            </w:r>
            <w:r w:rsidRPr="00592B94">
              <w:rPr>
                <w:rFonts w:ascii="Arial" w:eastAsia="Times New Roman" w:hAnsi="Arial" w:cs="Arial"/>
                <w:sz w:val="20"/>
                <w:szCs w:val="20"/>
                <w:vertAlign w:val="subscript"/>
              </w:rPr>
              <w:t xml:space="preserve">2 </w:t>
            </w:r>
            <w:r w:rsidRPr="00592B94">
              <w:rPr>
                <w:rFonts w:ascii="Arial" w:eastAsia="Times New Roman" w:hAnsi="Arial" w:cs="Arial"/>
                <w:iCs/>
                <w:sz w:val="20"/>
                <w:szCs w:val="20"/>
              </w:rPr>
              <w:t>*</w:t>
            </w:r>
            <w:r w:rsidRPr="00592B94">
              <w:rPr>
                <w:rFonts w:ascii="Arial" w:eastAsia="Times New Roman" w:hAnsi="Arial" w:cs="Arial"/>
                <w:iCs/>
                <w:sz w:val="20"/>
                <w:szCs w:val="20"/>
                <w:vertAlign w:val="superscript"/>
              </w:rPr>
              <w:t>, B</w:t>
            </w:r>
          </w:p>
          <w:p w14:paraId="007D8C95" w14:textId="77777777"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color w:val="0000FF"/>
                <w:sz w:val="20"/>
                <w:szCs w:val="20"/>
              </w:rPr>
              <w:t>(if not using CEMS)</w:t>
            </w:r>
          </w:p>
          <w:p w14:paraId="6B86E8C6"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b/>
                <w:bCs/>
                <w:color w:val="ED0000"/>
                <w:sz w:val="20"/>
                <w:szCs w:val="20"/>
              </w:rPr>
              <w:t>or</w:t>
            </w:r>
          </w:p>
          <w:p w14:paraId="319CDA0F" w14:textId="77777777"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720 ppmv on a dry gas basis corrected to 3% O</w:t>
            </w:r>
            <w:r w:rsidRPr="00592B94">
              <w:rPr>
                <w:rFonts w:ascii="Arial" w:eastAsia="Times New Roman" w:hAnsi="Arial" w:cs="Arial"/>
                <w:sz w:val="20"/>
                <w:szCs w:val="20"/>
                <w:vertAlign w:val="subscript"/>
              </w:rPr>
              <w:t>2</w:t>
            </w:r>
            <w:r w:rsidRPr="00592B94">
              <w:rPr>
                <w:rFonts w:ascii="Arial" w:eastAsia="Times New Roman" w:hAnsi="Arial" w:cs="Arial"/>
                <w:sz w:val="20"/>
                <w:szCs w:val="20"/>
              </w:rPr>
              <w:t xml:space="preserve"> </w:t>
            </w:r>
            <w:r w:rsidRPr="00592B94">
              <w:rPr>
                <w:rFonts w:ascii="Arial" w:eastAsia="Times New Roman" w:hAnsi="Arial" w:cs="Arial"/>
                <w:iCs/>
                <w:sz w:val="20"/>
                <w:szCs w:val="20"/>
              </w:rPr>
              <w:t>*</w:t>
            </w:r>
            <w:r w:rsidRPr="00592B94">
              <w:rPr>
                <w:rFonts w:ascii="Arial" w:eastAsia="Times New Roman" w:hAnsi="Arial" w:cs="Arial"/>
                <w:iCs/>
                <w:sz w:val="20"/>
                <w:szCs w:val="20"/>
                <w:vertAlign w:val="superscript"/>
              </w:rPr>
              <w:t>, B</w:t>
            </w:r>
          </w:p>
          <w:p w14:paraId="696646A4" w14:textId="77777777"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color w:val="0000FF"/>
                <w:sz w:val="20"/>
                <w:szCs w:val="20"/>
              </w:rPr>
              <w:lastRenderedPageBreak/>
              <w:t>(if using CEMS)</w:t>
            </w:r>
            <w:r w:rsidRPr="004138BD">
              <w:rPr>
                <w:rFonts w:ascii="Arial" w:eastAsia="Times New Roman" w:hAnsi="Arial" w:cs="Arial"/>
                <w:b/>
                <w:bCs/>
                <w:iCs/>
                <w:color w:val="ED0000"/>
                <w:sz w:val="20"/>
                <w:szCs w:val="20"/>
              </w:rPr>
              <w:t xml:space="preserve"> {Choose one}</w:t>
            </w:r>
          </w:p>
        </w:tc>
        <w:tc>
          <w:tcPr>
            <w:tcW w:w="2171" w:type="dxa"/>
            <w:tcBorders>
              <w:top w:val="single" w:sz="4" w:space="0" w:color="auto"/>
              <w:left w:val="single" w:sz="4" w:space="0" w:color="auto"/>
              <w:bottom w:val="single" w:sz="4" w:space="0" w:color="auto"/>
              <w:right w:val="single" w:sz="4" w:space="0" w:color="auto"/>
            </w:tcBorders>
          </w:tcPr>
          <w:p w14:paraId="05E3A6C2" w14:textId="441FB9AC"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lastRenderedPageBreak/>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386E633C"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color w:val="ED0000"/>
                <w:sz w:val="20"/>
                <w:szCs w:val="20"/>
              </w:rPr>
              <w:t>OR</w:t>
            </w:r>
          </w:p>
          <w:p w14:paraId="61C44F51" w14:textId="1022E61C"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 xml:space="preserve">30-day rolling average </w:t>
            </w:r>
            <w:r w:rsidRPr="00592B9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4323C65E" w14:textId="77777777" w:rsidR="007C2E61" w:rsidRPr="00592B94" w:rsidRDefault="00000000" w:rsidP="007C2E61">
            <w:pPr>
              <w:spacing w:before="60" w:after="60"/>
              <w:jc w:val="center"/>
              <w:rPr>
                <w:rFonts w:ascii="Arial" w:eastAsia="Times New Roman" w:hAnsi="Arial" w:cs="Arial"/>
                <w:sz w:val="20"/>
                <w:szCs w:val="20"/>
              </w:rPr>
            </w:pPr>
            <w:r w:rsidRPr="004138BD">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5F93C679" w14:textId="77777777" w:rsidR="007C2E61" w:rsidRPr="00592B94" w:rsidRDefault="00000000" w:rsidP="007C2E61">
            <w:pPr>
              <w:spacing w:after="0" w:line="240" w:lineRule="auto"/>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4331FA6E" w14:textId="77777777" w:rsidR="007C2E61" w:rsidRPr="004138BD" w:rsidRDefault="00000000" w:rsidP="007C2E61">
            <w:pPr>
              <w:spacing w:after="0" w:line="240" w:lineRule="auto"/>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66B4B653" w14:textId="6F612C11"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60B67A5A" w14:textId="36D74FD2"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b/>
                <w:sz w:val="20"/>
                <w:szCs w:val="20"/>
              </w:rPr>
              <w:t>40 CFR 63.7500, 40</w:t>
            </w:r>
            <w:r>
              <w:rPr>
                <w:rFonts w:ascii="Arial" w:eastAsia="Times New Roman" w:hAnsi="Arial" w:cs="Arial"/>
                <w:b/>
                <w:sz w:val="20"/>
                <w:szCs w:val="20"/>
              </w:rPr>
              <w:t> </w:t>
            </w:r>
            <w:r w:rsidRPr="00592B94">
              <w:rPr>
                <w:rFonts w:ascii="Arial" w:eastAsia="Times New Roman" w:hAnsi="Arial" w:cs="Arial"/>
                <w:b/>
                <w:sz w:val="20"/>
                <w:szCs w:val="20"/>
              </w:rPr>
              <w:t>CFR Part 63, Subpart DDDDD, Table 2.7.a</w:t>
            </w:r>
          </w:p>
        </w:tc>
      </w:tr>
      <w:tr w:rsidR="00B05C97" w14:paraId="426B2D8D" w14:textId="77777777" w:rsidTr="007C2E61">
        <w:trPr>
          <w:trHeight w:val="1150"/>
        </w:trPr>
        <w:tc>
          <w:tcPr>
            <w:tcW w:w="1626" w:type="dxa"/>
            <w:tcBorders>
              <w:top w:val="single" w:sz="4" w:space="0" w:color="auto"/>
              <w:left w:val="single" w:sz="4" w:space="0" w:color="auto"/>
              <w:bottom w:val="single" w:sz="4" w:space="0" w:color="auto"/>
              <w:right w:val="single" w:sz="4" w:space="0" w:color="auto"/>
            </w:tcBorders>
          </w:tcPr>
          <w:p w14:paraId="0B3B7105" w14:textId="77777777" w:rsidR="007C2E61" w:rsidRPr="00592B94" w:rsidRDefault="00000000" w:rsidP="007C2E61">
            <w:pPr>
              <w:numPr>
                <w:ilvl w:val="0"/>
                <w:numId w:val="41"/>
              </w:numPr>
              <w:spacing w:before="60" w:after="60"/>
              <w:rPr>
                <w:rFonts w:ascii="Arial" w:eastAsia="Times New Roman" w:hAnsi="Arial" w:cs="Arial"/>
                <w:iCs/>
                <w:sz w:val="20"/>
                <w:szCs w:val="20"/>
              </w:rPr>
            </w:pPr>
            <w:r w:rsidRPr="00592B94">
              <w:rPr>
                <w:rFonts w:ascii="Arial" w:eastAsia="Times New Roman" w:hAnsi="Arial" w:cs="Arial"/>
                <w:iCs/>
                <w:sz w:val="20"/>
                <w:szCs w:val="20"/>
              </w:rPr>
              <w:t xml:space="preserve">CO </w:t>
            </w:r>
          </w:p>
          <w:p w14:paraId="73225806" w14:textId="77777777" w:rsidR="007C2E61" w:rsidRPr="00592B94" w:rsidRDefault="00000000" w:rsidP="007C2E61">
            <w:pPr>
              <w:spacing w:before="60" w:after="60"/>
              <w:rPr>
                <w:rFonts w:ascii="Arial" w:eastAsia="Times New Roman" w:hAnsi="Arial" w:cs="Arial"/>
                <w:sz w:val="20"/>
                <w:szCs w:val="20"/>
              </w:rPr>
            </w:pPr>
            <w:r w:rsidRPr="00592B94">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hideMark/>
          </w:tcPr>
          <w:p w14:paraId="0797DD6A" w14:textId="77777777" w:rsidR="007C2E61" w:rsidRPr="00592B94" w:rsidRDefault="00000000" w:rsidP="007C2E61">
            <w:pPr>
              <w:spacing w:before="60" w:after="60"/>
              <w:jc w:val="center"/>
              <w:rPr>
                <w:rFonts w:ascii="Arial" w:eastAsia="Times New Roman" w:hAnsi="Arial" w:cs="Arial"/>
                <w:iCs/>
                <w:sz w:val="20"/>
                <w:szCs w:val="20"/>
              </w:rPr>
            </w:pPr>
            <w:r w:rsidRPr="00592B94">
              <w:rPr>
                <w:rFonts w:ascii="Arial" w:eastAsia="Times New Roman" w:hAnsi="Arial" w:cs="Arial"/>
                <w:iCs/>
                <w:sz w:val="20"/>
                <w:szCs w:val="20"/>
              </w:rPr>
              <w:t xml:space="preserve">1.1 </w:t>
            </w:r>
            <w:proofErr w:type="spellStart"/>
            <w:r w:rsidRPr="00592B94">
              <w:rPr>
                <w:rFonts w:ascii="Arial" w:eastAsia="Times New Roman" w:hAnsi="Arial" w:cs="Arial"/>
                <w:iCs/>
                <w:sz w:val="20"/>
                <w:szCs w:val="20"/>
              </w:rPr>
              <w:t>lb</w:t>
            </w:r>
            <w:proofErr w:type="spellEnd"/>
            <w:r w:rsidRPr="00592B94">
              <w:rPr>
                <w:rFonts w:ascii="Arial" w:eastAsia="Times New Roman" w:hAnsi="Arial" w:cs="Arial"/>
                <w:iCs/>
                <w:sz w:val="20"/>
                <w:szCs w:val="20"/>
              </w:rPr>
              <w:t>/MMBTU of steam output *</w:t>
            </w:r>
            <w:r w:rsidRPr="00592B94">
              <w:rPr>
                <w:rFonts w:ascii="Arial" w:eastAsia="Times New Roman" w:hAnsi="Arial" w:cs="Arial"/>
                <w:iCs/>
                <w:sz w:val="20"/>
                <w:szCs w:val="20"/>
                <w:vertAlign w:val="superscript"/>
              </w:rPr>
              <w:t>, B</w:t>
            </w:r>
            <w:r w:rsidRPr="00592B94">
              <w:rPr>
                <w:rFonts w:ascii="Arial" w:eastAsia="Times New Roman" w:hAnsi="Arial" w:cs="Arial"/>
                <w:iCs/>
                <w:sz w:val="20"/>
                <w:szCs w:val="20"/>
              </w:rPr>
              <w:t xml:space="preserve"> </w:t>
            </w:r>
          </w:p>
          <w:p w14:paraId="6815E008" w14:textId="77777777" w:rsidR="007C2E61" w:rsidRPr="00592B94" w:rsidRDefault="00000000" w:rsidP="007C2E61">
            <w:pPr>
              <w:spacing w:before="60" w:after="60"/>
              <w:jc w:val="center"/>
              <w:rPr>
                <w:rFonts w:ascii="Arial" w:eastAsia="Times New Roman" w:hAnsi="Arial" w:cs="Arial"/>
                <w:iCs/>
                <w:sz w:val="20"/>
                <w:szCs w:val="20"/>
              </w:rPr>
            </w:pPr>
            <w:r w:rsidRPr="004138BD">
              <w:rPr>
                <w:rFonts w:ascii="Arial" w:eastAsia="Times New Roman" w:hAnsi="Arial" w:cs="Arial"/>
                <w:b/>
                <w:bCs/>
                <w:iCs/>
                <w:color w:val="ED0000"/>
                <w:sz w:val="20"/>
                <w:szCs w:val="20"/>
              </w:rPr>
              <w:t>or</w:t>
            </w:r>
            <w:r w:rsidRPr="00592B94">
              <w:rPr>
                <w:rFonts w:ascii="Arial" w:eastAsia="Times New Roman" w:hAnsi="Arial" w:cs="Arial"/>
                <w:iCs/>
                <w:sz w:val="20"/>
                <w:szCs w:val="20"/>
              </w:rPr>
              <w:t xml:space="preserve"> </w:t>
            </w:r>
          </w:p>
          <w:p w14:paraId="067E7735" w14:textId="63938ED0"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iCs/>
                <w:sz w:val="20"/>
                <w:szCs w:val="20"/>
              </w:rPr>
              <w:t xml:space="preserve">13 </w:t>
            </w:r>
            <w:proofErr w:type="spellStart"/>
            <w:r w:rsidRPr="00592B94">
              <w:rPr>
                <w:rFonts w:ascii="Arial" w:eastAsia="Times New Roman" w:hAnsi="Arial" w:cs="Arial"/>
                <w:iCs/>
                <w:sz w:val="20"/>
                <w:szCs w:val="20"/>
              </w:rPr>
              <w:t>lb</w:t>
            </w:r>
            <w:proofErr w:type="spellEnd"/>
            <w:r w:rsidRPr="00592B94">
              <w:rPr>
                <w:rFonts w:ascii="Arial" w:eastAsia="Times New Roman" w:hAnsi="Arial" w:cs="Arial"/>
                <w:iCs/>
                <w:sz w:val="20"/>
                <w:szCs w:val="20"/>
              </w:rPr>
              <w:t>/MWh *</w:t>
            </w:r>
            <w:r w:rsidRPr="00592B94">
              <w:rPr>
                <w:rFonts w:ascii="Arial" w:eastAsia="Times New Roman" w:hAnsi="Arial" w:cs="Arial"/>
                <w:iCs/>
                <w:sz w:val="20"/>
                <w:szCs w:val="20"/>
                <w:vertAlign w:val="superscript"/>
              </w:rPr>
              <w:t>, B</w:t>
            </w:r>
            <w:r>
              <w:rPr>
                <w:rFonts w:ascii="Arial" w:eastAsia="Times New Roman" w:hAnsi="Arial" w:cs="Arial"/>
                <w:iCs/>
                <w:sz w:val="20"/>
                <w:szCs w:val="20"/>
                <w:vertAlign w:val="superscript"/>
              </w:rPr>
              <w:t xml:space="preserve"> </w:t>
            </w:r>
            <w:r w:rsidRPr="004138BD">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41328599" w14:textId="0E2D2AE8" w:rsidR="007C2E61" w:rsidRPr="00592B94" w:rsidRDefault="00000000" w:rsidP="007C2E61">
            <w:pPr>
              <w:spacing w:before="60" w:after="60"/>
              <w:jc w:val="center"/>
              <w:rPr>
                <w:rFonts w:ascii="Arial" w:eastAsia="Times New Roman" w:hAnsi="Arial" w:cs="Arial"/>
                <w:color w:val="0000FF"/>
                <w:sz w:val="20"/>
                <w:szCs w:val="20"/>
              </w:rPr>
            </w:pPr>
            <w:r w:rsidRPr="00592B94">
              <w:rPr>
                <w:rFonts w:ascii="Arial" w:eastAsia="Times New Roman" w:hAnsi="Arial" w:cs="Arial"/>
                <w:iCs/>
                <w:sz w:val="20"/>
                <w:szCs w:val="20"/>
              </w:rPr>
              <w:t>Hourly</w:t>
            </w:r>
            <w:r>
              <w:rPr>
                <w:rFonts w:ascii="Arial" w:eastAsia="Times New Roman" w:hAnsi="Arial" w:cs="Arial"/>
                <w:iCs/>
                <w:sz w:val="20"/>
                <w:szCs w:val="20"/>
              </w:rPr>
              <w:t xml:space="preserve"> </w:t>
            </w:r>
            <w:r w:rsidRPr="00592B94">
              <w:rPr>
                <w:rFonts w:ascii="Arial" w:eastAsia="Times New Roman" w:hAnsi="Arial" w:cs="Arial"/>
                <w:color w:val="0000FF"/>
                <w:sz w:val="20"/>
                <w:szCs w:val="20"/>
              </w:rPr>
              <w:t>(if not using CEMS)</w:t>
            </w:r>
          </w:p>
          <w:p w14:paraId="7F311104" w14:textId="77777777" w:rsidR="007C2E61" w:rsidRPr="004138BD" w:rsidRDefault="00000000" w:rsidP="007C2E61">
            <w:pPr>
              <w:spacing w:before="60" w:after="60"/>
              <w:jc w:val="center"/>
              <w:rPr>
                <w:rFonts w:ascii="Arial" w:eastAsia="Times New Roman" w:hAnsi="Arial" w:cs="Arial"/>
                <w:iCs/>
                <w:color w:val="ED0000"/>
                <w:sz w:val="20"/>
                <w:szCs w:val="20"/>
              </w:rPr>
            </w:pPr>
            <w:r w:rsidRPr="004138BD">
              <w:rPr>
                <w:rFonts w:ascii="Arial" w:eastAsia="Times New Roman" w:hAnsi="Arial" w:cs="Arial"/>
                <w:iCs/>
                <w:color w:val="ED0000"/>
                <w:sz w:val="20"/>
                <w:szCs w:val="20"/>
              </w:rPr>
              <w:t>OR</w:t>
            </w:r>
          </w:p>
          <w:p w14:paraId="6110C41E" w14:textId="75D3B961" w:rsidR="007C2E61" w:rsidRPr="00592B94" w:rsidRDefault="00000000" w:rsidP="007C2E61">
            <w:pPr>
              <w:spacing w:before="60" w:after="60"/>
              <w:jc w:val="center"/>
              <w:rPr>
                <w:rFonts w:ascii="Arial" w:eastAsia="Times New Roman" w:hAnsi="Arial" w:cs="Arial"/>
                <w:iCs/>
                <w:sz w:val="20"/>
                <w:szCs w:val="20"/>
              </w:rPr>
            </w:pPr>
            <w:r w:rsidRPr="00592B94">
              <w:rPr>
                <w:rFonts w:ascii="Arial" w:eastAsia="Times New Roman" w:hAnsi="Arial" w:cs="Arial"/>
                <w:iCs/>
                <w:sz w:val="20"/>
                <w:szCs w:val="20"/>
              </w:rPr>
              <w:t xml:space="preserve">30-day rolling average </w:t>
            </w:r>
            <w:r w:rsidRPr="00592B94">
              <w:rPr>
                <w:rFonts w:ascii="Arial" w:eastAsia="Times New Roman" w:hAnsi="Arial" w:cs="Arial"/>
                <w:iCs/>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5B40A610" w14:textId="77777777" w:rsidR="007C2E61" w:rsidRPr="004138BD" w:rsidRDefault="00000000" w:rsidP="007C2E61">
            <w:pPr>
              <w:spacing w:before="60" w:after="60"/>
              <w:jc w:val="center"/>
              <w:rPr>
                <w:rFonts w:ascii="Arial" w:eastAsia="Times New Roman" w:hAnsi="Arial" w:cs="Arial"/>
                <w:color w:val="ED0000"/>
                <w:sz w:val="20"/>
                <w:szCs w:val="20"/>
              </w:rPr>
            </w:pPr>
            <w:r w:rsidRPr="004138BD">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3725C47F" w14:textId="77777777" w:rsidR="007C2E61" w:rsidRPr="00592B94" w:rsidRDefault="00000000" w:rsidP="007C2E61">
            <w:pPr>
              <w:spacing w:after="0" w:line="240" w:lineRule="auto"/>
              <w:jc w:val="center"/>
              <w:rPr>
                <w:rFonts w:ascii="Arial" w:eastAsia="Times New Roman" w:hAnsi="Arial" w:cs="Arial"/>
                <w:sz w:val="20"/>
                <w:szCs w:val="20"/>
              </w:rPr>
            </w:pPr>
            <w:r w:rsidRPr="00592B94">
              <w:rPr>
                <w:rFonts w:ascii="Arial" w:eastAsia="Times New Roman" w:hAnsi="Arial" w:cs="Arial"/>
                <w:sz w:val="20"/>
                <w:szCs w:val="20"/>
              </w:rPr>
              <w:t>SC V.2</w:t>
            </w:r>
            <w:r>
              <w:rPr>
                <w:rFonts w:ascii="Arial" w:eastAsia="Times New Roman" w:hAnsi="Arial" w:cs="Arial"/>
                <w:sz w:val="20"/>
                <w:szCs w:val="20"/>
              </w:rPr>
              <w:t xml:space="preserve">, </w:t>
            </w:r>
            <w:r w:rsidRPr="00592B94">
              <w:rPr>
                <w:rFonts w:ascii="Arial" w:eastAsia="Times New Roman" w:hAnsi="Arial" w:cs="Arial"/>
                <w:sz w:val="20"/>
                <w:szCs w:val="20"/>
              </w:rPr>
              <w:t>SC V.8</w:t>
            </w:r>
            <w:r>
              <w:rPr>
                <w:rFonts w:ascii="Arial" w:eastAsia="Times New Roman" w:hAnsi="Arial" w:cs="Arial"/>
                <w:sz w:val="20"/>
                <w:szCs w:val="20"/>
              </w:rPr>
              <w:t xml:space="preserve">, </w:t>
            </w:r>
            <w:r w:rsidRPr="004138BD">
              <w:rPr>
                <w:rFonts w:ascii="Arial" w:eastAsia="Times New Roman" w:hAnsi="Arial" w:cs="Arial"/>
                <w:color w:val="ED0000"/>
                <w:sz w:val="20"/>
                <w:szCs w:val="20"/>
              </w:rPr>
              <w:t>SC VI.1, SC VI.2</w:t>
            </w:r>
          </w:p>
          <w:p w14:paraId="3EF01680" w14:textId="77777777" w:rsidR="007C2E61" w:rsidRPr="004138BD" w:rsidRDefault="00000000" w:rsidP="007C2E61">
            <w:pPr>
              <w:spacing w:after="0" w:line="240" w:lineRule="auto"/>
              <w:jc w:val="center"/>
              <w:rPr>
                <w:rFonts w:ascii="Arial" w:eastAsia="Times New Roman" w:hAnsi="Arial" w:cs="Arial"/>
                <w:color w:val="ED0000"/>
                <w:sz w:val="20"/>
                <w:szCs w:val="20"/>
              </w:rPr>
            </w:pPr>
            <w:r w:rsidRPr="004138BD">
              <w:rPr>
                <w:rFonts w:ascii="Arial" w:eastAsia="Times New Roman" w:hAnsi="Arial" w:cs="Arial"/>
                <w:color w:val="ED0000"/>
                <w:sz w:val="20"/>
                <w:szCs w:val="20"/>
              </w:rPr>
              <w:t xml:space="preserve">OR </w:t>
            </w:r>
          </w:p>
          <w:p w14:paraId="16592D5B" w14:textId="1B9C0897" w:rsidR="007C2E61" w:rsidRPr="00592B94" w:rsidRDefault="00000000" w:rsidP="007C2E61">
            <w:pPr>
              <w:spacing w:before="60" w:after="60"/>
              <w:jc w:val="center"/>
              <w:rPr>
                <w:rFonts w:ascii="Arial" w:eastAsia="Times New Roman" w:hAnsi="Arial" w:cs="Arial"/>
                <w:sz w:val="20"/>
                <w:szCs w:val="20"/>
              </w:rPr>
            </w:pPr>
            <w:r w:rsidRPr="00592B94">
              <w:rPr>
                <w:rFonts w:ascii="Arial" w:eastAsia="Times New Roman" w:hAnsi="Arial" w:cs="Arial"/>
                <w:sz w:val="20"/>
                <w:szCs w:val="20"/>
              </w:rPr>
              <w:t>SC VI.1</w:t>
            </w:r>
            <w:r>
              <w:rPr>
                <w:rFonts w:ascii="Arial" w:eastAsia="Times New Roman" w:hAnsi="Arial" w:cs="Arial"/>
                <w:sz w:val="20"/>
                <w:szCs w:val="20"/>
              </w:rPr>
              <w:t xml:space="preserve">, </w:t>
            </w:r>
            <w:r w:rsidRPr="00592B94">
              <w:rPr>
                <w:rFonts w:ascii="Arial" w:eastAsia="Times New Roman" w:hAnsi="Arial" w:cs="Arial"/>
                <w:sz w:val="20"/>
                <w:szCs w:val="20"/>
              </w:rPr>
              <w:t>SC VI.2</w:t>
            </w:r>
            <w:r>
              <w:rPr>
                <w:rFonts w:ascii="Arial" w:eastAsia="Times New Roman" w:hAnsi="Arial" w:cs="Arial"/>
                <w:sz w:val="20"/>
                <w:szCs w:val="20"/>
              </w:rPr>
              <w:t xml:space="preserve"> </w:t>
            </w:r>
            <w:r w:rsidRPr="00592B9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54BF1A92" w14:textId="1F5D195D" w:rsidR="007C2E61" w:rsidRPr="00592B94" w:rsidRDefault="00000000" w:rsidP="007C2E61">
            <w:pPr>
              <w:spacing w:before="60" w:after="60"/>
              <w:jc w:val="center"/>
              <w:rPr>
                <w:rFonts w:ascii="Arial" w:eastAsia="Times New Roman" w:hAnsi="Arial" w:cs="Arial"/>
                <w:b/>
                <w:sz w:val="20"/>
                <w:szCs w:val="20"/>
              </w:rPr>
            </w:pPr>
            <w:r w:rsidRPr="00592B94">
              <w:rPr>
                <w:rFonts w:ascii="Arial" w:eastAsia="Times New Roman" w:hAnsi="Arial" w:cs="Arial"/>
                <w:b/>
                <w:iCs/>
                <w:sz w:val="20"/>
                <w:szCs w:val="20"/>
              </w:rPr>
              <w:t>40 CFR 63.7500, 40</w:t>
            </w:r>
            <w:r>
              <w:rPr>
                <w:rFonts w:ascii="Arial" w:eastAsia="Times New Roman" w:hAnsi="Arial" w:cs="Arial"/>
                <w:b/>
                <w:iCs/>
                <w:sz w:val="20"/>
                <w:szCs w:val="20"/>
              </w:rPr>
              <w:t> </w:t>
            </w:r>
            <w:r w:rsidRPr="00592B94">
              <w:rPr>
                <w:rFonts w:ascii="Arial" w:eastAsia="Times New Roman" w:hAnsi="Arial" w:cs="Arial"/>
                <w:b/>
                <w:iCs/>
                <w:sz w:val="20"/>
                <w:szCs w:val="20"/>
              </w:rPr>
              <w:t>CFR Part 63 Subpart DDDDD, Table 2.7.a</w:t>
            </w:r>
          </w:p>
        </w:tc>
      </w:tr>
    </w:tbl>
    <w:p w14:paraId="24BF6440" w14:textId="77777777" w:rsidR="00592B94" w:rsidRPr="00592B94" w:rsidRDefault="00000000" w:rsidP="007C2E61">
      <w:pPr>
        <w:spacing w:before="20" w:after="20"/>
        <w:rPr>
          <w:rFonts w:ascii="Arial" w:eastAsia="Times New Roman" w:hAnsi="Arial" w:cs="Arial"/>
          <w:sz w:val="20"/>
          <w:szCs w:val="20"/>
        </w:rPr>
      </w:pPr>
      <w:r w:rsidRPr="00592B94">
        <w:rPr>
          <w:rFonts w:ascii="Arial" w:eastAsia="Times New Roman" w:hAnsi="Arial" w:cs="Arial"/>
          <w:sz w:val="20"/>
          <w:szCs w:val="20"/>
        </w:rPr>
        <w:t>* The emission limits apply at all times except during startup and shutdown.</w:t>
      </w:r>
    </w:p>
    <w:p w14:paraId="5D759F8C" w14:textId="77777777" w:rsidR="00592B94" w:rsidRPr="004138BD" w:rsidRDefault="00000000" w:rsidP="007C2E61">
      <w:pPr>
        <w:spacing w:before="20" w:after="20"/>
        <w:rPr>
          <w:rFonts w:ascii="Arial" w:eastAsia="Times New Roman" w:hAnsi="Arial" w:cs="Arial"/>
          <w:b/>
          <w:bCs/>
          <w:color w:val="ED0000"/>
          <w:sz w:val="20"/>
          <w:szCs w:val="20"/>
        </w:rPr>
      </w:pPr>
      <w:r w:rsidRPr="004138BD">
        <w:rPr>
          <w:rFonts w:ascii="Arial" w:eastAsia="Times New Roman" w:hAnsi="Arial" w:cs="Arial"/>
          <w:b/>
          <w:bCs/>
          <w:color w:val="ED0000"/>
          <w:sz w:val="20"/>
          <w:szCs w:val="20"/>
        </w:rPr>
        <w:t>Delete the two following footnotes if the permittee will be complying with the new emission limits</w:t>
      </w:r>
    </w:p>
    <w:p w14:paraId="0476B5D3" w14:textId="77777777" w:rsidR="00592B94" w:rsidRPr="00592B94" w:rsidRDefault="00000000" w:rsidP="007C2E61">
      <w:pPr>
        <w:spacing w:before="20" w:after="20"/>
        <w:rPr>
          <w:rFonts w:ascii="Arial" w:eastAsia="Times New Roman" w:hAnsi="Arial" w:cs="Arial"/>
          <w:sz w:val="20"/>
          <w:szCs w:val="20"/>
        </w:rPr>
      </w:pPr>
      <w:r w:rsidRPr="00592B94">
        <w:rPr>
          <w:rFonts w:ascii="Arial" w:eastAsia="Times New Roman" w:hAnsi="Arial" w:cs="Arial"/>
          <w:sz w:val="20"/>
          <w:szCs w:val="20"/>
        </w:rPr>
        <w:t>A – These emission limits apply before October 6, 2025</w:t>
      </w:r>
    </w:p>
    <w:p w14:paraId="592A0BB5" w14:textId="77777777" w:rsidR="00592B94" w:rsidRPr="00592B94" w:rsidRDefault="00000000" w:rsidP="007C2E61">
      <w:pPr>
        <w:spacing w:before="20" w:after="20"/>
        <w:rPr>
          <w:rFonts w:ascii="Arial" w:eastAsia="Times New Roman" w:hAnsi="Arial" w:cs="Arial"/>
          <w:sz w:val="20"/>
          <w:szCs w:val="20"/>
        </w:rPr>
      </w:pPr>
      <w:r w:rsidRPr="00592B94">
        <w:rPr>
          <w:rFonts w:ascii="Arial" w:eastAsia="Times New Roman" w:hAnsi="Arial" w:cs="Arial"/>
          <w:sz w:val="20"/>
          <w:szCs w:val="20"/>
        </w:rPr>
        <w:t>B – These emission limits apply on or after October 6, 2025.</w:t>
      </w:r>
    </w:p>
    <w:p w14:paraId="3D101777" w14:textId="77777777" w:rsidR="00592B94" w:rsidRPr="004138BD" w:rsidRDefault="00000000" w:rsidP="007C2E61">
      <w:pPr>
        <w:spacing w:before="20" w:after="20"/>
        <w:rPr>
          <w:rFonts w:ascii="Arial" w:eastAsia="Times New Roman" w:hAnsi="Arial" w:cs="Arial"/>
          <w:b/>
          <w:bCs/>
          <w:color w:val="ED0000"/>
          <w:sz w:val="20"/>
          <w:szCs w:val="20"/>
        </w:rPr>
      </w:pPr>
      <w:r w:rsidRPr="004138BD">
        <w:rPr>
          <w:rFonts w:ascii="Arial" w:eastAsia="Times New Roman" w:hAnsi="Arial" w:cs="Arial"/>
          <w:b/>
          <w:bCs/>
          <w:color w:val="ED0000"/>
          <w:sz w:val="20"/>
          <w:szCs w:val="20"/>
        </w:rPr>
        <w:t>Delete the following if the permittee will be complying with the PM limit and not TSM</w:t>
      </w:r>
    </w:p>
    <w:p w14:paraId="2D60FB9C" w14:textId="77777777" w:rsidR="00592B94" w:rsidRPr="00592B94" w:rsidRDefault="00000000" w:rsidP="007C2E61">
      <w:pPr>
        <w:spacing w:before="20"/>
        <w:ind w:left="180" w:hanging="180"/>
        <w:rPr>
          <w:rFonts w:ascii="Arial" w:eastAsia="Times New Roman" w:hAnsi="Arial" w:cs="Arial"/>
          <w:sz w:val="20"/>
          <w:szCs w:val="20"/>
        </w:rPr>
      </w:pPr>
      <w:r w:rsidRPr="00592B94">
        <w:rPr>
          <w:rFonts w:ascii="Arial" w:eastAsia="Times New Roman" w:hAnsi="Arial" w:cs="Arial"/>
          <w:sz w:val="20"/>
          <w:szCs w:val="20"/>
          <w:vertAlign w:val="superscript"/>
        </w:rPr>
        <w:t>+</w:t>
      </w:r>
      <w:r w:rsidRPr="00592B94">
        <w:rPr>
          <w:rFonts w:ascii="Arial" w:eastAsia="Times New Roman" w:hAnsi="Arial" w:cs="Arial"/>
          <w:sz w:val="20"/>
          <w:szCs w:val="20"/>
        </w:rPr>
        <w:t xml:space="preserve"> TSM (total selected metals) means the sum of the following metallic hazardous air pollutants: arsenic, beryllium, cadmium, chromium, lead, manganese, nickel and selenium.</w:t>
      </w:r>
    </w:p>
    <w:p w14:paraId="55CCEA1C" w14:textId="77777777" w:rsidR="00592B94" w:rsidRPr="00592B94" w:rsidRDefault="00000000" w:rsidP="007C2E61">
      <w:pPr>
        <w:spacing w:before="120"/>
        <w:rPr>
          <w:rFonts w:ascii="Arial" w:eastAsia="Times New Roman" w:hAnsi="Arial" w:cs="Arial"/>
          <w:sz w:val="20"/>
          <w:szCs w:val="20"/>
        </w:rPr>
      </w:pPr>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 If the permittee is demonstrating compliance with emission limits by emissions averaging, include the following SC (The permittee may not include new boilers or process heaters in an emissions average):</w:t>
      </w:r>
    </w:p>
    <w:p w14:paraId="313E06D2" w14:textId="77777777" w:rsidR="00592B94" w:rsidRPr="00592B94" w:rsidRDefault="00000000" w:rsidP="007C2E61">
      <w:pPr>
        <w:spacing w:before="120"/>
        <w:ind w:left="360" w:hanging="360"/>
        <w:rPr>
          <w:rFonts w:ascii="Arial" w:eastAsia="Times New Roman" w:hAnsi="Arial" w:cs="Arial"/>
          <w:sz w:val="20"/>
          <w:szCs w:val="20"/>
        </w:rPr>
      </w:pPr>
      <w:r w:rsidRPr="00592B94">
        <w:rPr>
          <w:rFonts w:ascii="Arial" w:eastAsia="Times New Roman" w:hAnsi="Arial" w:cs="Arial"/>
          <w:sz w:val="20"/>
          <w:szCs w:val="20"/>
        </w:rPr>
        <w:t>5.</w:t>
      </w:r>
      <w:r w:rsidRPr="00592B94">
        <w:rPr>
          <w:rFonts w:ascii="Arial" w:eastAsia="Times New Roman" w:hAnsi="Arial" w:cs="Arial"/>
          <w:sz w:val="20"/>
          <w:szCs w:val="20"/>
        </w:rPr>
        <w:tab/>
        <w:t xml:space="preserve">As an alternative to meeting the emission limits for PM </w:t>
      </w:r>
      <w:r w:rsidRPr="004138BD">
        <w:rPr>
          <w:rFonts w:ascii="Arial" w:eastAsia="Times New Roman" w:hAnsi="Arial" w:cs="Arial"/>
          <w:color w:val="ED0000"/>
          <w:sz w:val="20"/>
          <w:szCs w:val="20"/>
        </w:rPr>
        <w:t>(or TSM)</w:t>
      </w:r>
      <w:r w:rsidRPr="00592B94">
        <w:rPr>
          <w:rFonts w:ascii="Arial" w:eastAsia="Times New Roman" w:hAnsi="Arial" w:cs="Arial"/>
          <w:sz w:val="20"/>
          <w:szCs w:val="20"/>
        </w:rPr>
        <w:t>, HCl, or mercury</w:t>
      </w:r>
      <w:r w:rsidRPr="00592B94">
        <w:rPr>
          <w:rFonts w:ascii="Arial" w:eastAsia="Times New Roman" w:hAnsi="Arial" w:cs="Arial"/>
          <w:sz w:val="20"/>
          <w:szCs w:val="24"/>
        </w:rPr>
        <w:t xml:space="preserve">, stated in </w:t>
      </w:r>
      <w:r w:rsidRPr="004138BD">
        <w:rPr>
          <w:rFonts w:ascii="Arial" w:eastAsia="Times New Roman" w:hAnsi="Arial" w:cs="Arial"/>
          <w:color w:val="ED0000"/>
          <w:sz w:val="20"/>
          <w:szCs w:val="24"/>
        </w:rPr>
        <w:t>SC I.1</w:t>
      </w:r>
      <w:r w:rsidRPr="00592B94">
        <w:rPr>
          <w:rFonts w:ascii="Arial" w:eastAsia="Times New Roman" w:hAnsi="Arial" w:cs="Arial"/>
          <w:sz w:val="20"/>
          <w:szCs w:val="24"/>
        </w:rPr>
        <w:t xml:space="preserve"> through </w:t>
      </w:r>
      <w:r w:rsidRPr="004138BD">
        <w:rPr>
          <w:rFonts w:ascii="Arial" w:eastAsia="Times New Roman" w:hAnsi="Arial" w:cs="Arial"/>
          <w:color w:val="ED0000"/>
          <w:sz w:val="20"/>
          <w:szCs w:val="24"/>
        </w:rPr>
        <w:t>SC I.3</w:t>
      </w:r>
      <w:r w:rsidRPr="00592B94">
        <w:rPr>
          <w:rFonts w:ascii="Arial" w:eastAsia="Times New Roman" w:hAnsi="Arial" w:cs="Arial"/>
          <w:sz w:val="20"/>
          <w:szCs w:val="24"/>
        </w:rPr>
        <w:t>,</w:t>
      </w:r>
      <w:r w:rsidRPr="00592B94">
        <w:rPr>
          <w:rFonts w:ascii="Arial" w:eastAsia="Times New Roman" w:hAnsi="Arial" w:cs="Arial"/>
          <w:sz w:val="20"/>
          <w:szCs w:val="20"/>
        </w:rPr>
        <w:t xml:space="preserve"> on a boiler or process heater-specific basis, if the permittee has more than one existing boiler or process heater in any subcategories located at the facility, the permittee may demonstrate compliance by emissions averaging, if averaged emissions are not more than 90 percent of the applicable emission limit, as specified in Appendix 7.  </w:t>
      </w:r>
      <w:r w:rsidRPr="00592B94">
        <w:rPr>
          <w:rFonts w:ascii="Arial" w:eastAsia="Times New Roman" w:hAnsi="Arial" w:cs="Arial"/>
          <w:b/>
          <w:sz w:val="20"/>
          <w:szCs w:val="20"/>
        </w:rPr>
        <w:t>(40 CFR 63.7522(a))</w:t>
      </w:r>
    </w:p>
    <w:p w14:paraId="78BB0EB9" w14:textId="77777777" w:rsidR="00592B94" w:rsidRPr="00592B94" w:rsidRDefault="00000000" w:rsidP="007C2E61">
      <w:pPr>
        <w:spacing w:before="120"/>
        <w:ind w:left="360" w:hanging="360"/>
        <w:rPr>
          <w:rFonts w:ascii="Arial" w:eastAsia="Times New Roman" w:hAnsi="Arial" w:cs="Arial"/>
          <w:sz w:val="20"/>
          <w:szCs w:val="20"/>
        </w:rPr>
      </w:pPr>
      <w:r w:rsidRPr="004138BD">
        <w:rPr>
          <w:rFonts w:ascii="Arial" w:eastAsia="Times New Roman" w:hAnsi="Arial" w:cs="Arial"/>
          <w:color w:val="ED0000"/>
          <w:sz w:val="20"/>
          <w:szCs w:val="20"/>
        </w:rPr>
        <w:t>If only Emissions Averaging:</w:t>
      </w:r>
    </w:p>
    <w:p w14:paraId="3B30C632" w14:textId="77777777" w:rsidR="00592B94" w:rsidRPr="00592B94" w:rsidRDefault="00000000" w:rsidP="007C2E61">
      <w:pPr>
        <w:spacing w:before="120"/>
        <w:rPr>
          <w:rFonts w:ascii="Arial" w:eastAsia="Times New Roman" w:hAnsi="Arial" w:cs="Arial"/>
          <w:bCs/>
          <w:sz w:val="20"/>
          <w:szCs w:val="20"/>
        </w:rPr>
      </w:pPr>
      <w:r w:rsidRPr="00592B94">
        <w:rPr>
          <w:rFonts w:ascii="Arial" w:eastAsia="Times New Roman" w:hAnsi="Arial" w:cs="Arial"/>
          <w:b/>
          <w:sz w:val="20"/>
          <w:szCs w:val="20"/>
        </w:rPr>
        <w:t>See Appendix 7 “Emissions Averaging”</w:t>
      </w:r>
      <w:r w:rsidRPr="004138BD">
        <w:rPr>
          <w:rFonts w:ascii="Arial" w:eastAsia="Times New Roman" w:hAnsi="Arial" w:cs="Arial"/>
          <w:b/>
          <w:color w:val="ED0000"/>
          <w:sz w:val="20"/>
          <w:szCs w:val="20"/>
        </w:rPr>
        <w:t xml:space="preserve"> {Remove reference to appendix name when finalizing draft permit}</w:t>
      </w:r>
    </w:p>
    <w:p w14:paraId="28CA0AC4" w14:textId="77777777" w:rsidR="00592B94" w:rsidRPr="00592B94" w:rsidRDefault="00000000" w:rsidP="007C2E61">
      <w:pPr>
        <w:pStyle w:val="Heading5"/>
      </w:pPr>
      <w:r w:rsidRPr="00592B94">
        <w:t>II.  MATERIAL LIMIT(S)</w:t>
      </w:r>
    </w:p>
    <w:p w14:paraId="60F96808" w14:textId="77777777" w:rsidR="00592B94" w:rsidRPr="00592B94" w:rsidRDefault="00000000" w:rsidP="007C2E61">
      <w:pPr>
        <w:spacing w:before="120"/>
        <w:rPr>
          <w:rFonts w:ascii="Arial" w:eastAsia="Times New Roman" w:hAnsi="Arial" w:cs="Arial"/>
          <w:sz w:val="20"/>
          <w:szCs w:val="20"/>
        </w:rPr>
      </w:pPr>
      <w:r w:rsidRPr="00592B94">
        <w:rPr>
          <w:rFonts w:ascii="Arial" w:eastAsia="Times New Roman" w:hAnsi="Arial" w:cs="Arial"/>
          <w:sz w:val="20"/>
          <w:szCs w:val="20"/>
        </w:rPr>
        <w:t>NA</w:t>
      </w:r>
    </w:p>
    <w:p w14:paraId="66B14680" w14:textId="77777777" w:rsidR="00592B94" w:rsidRPr="00592B94" w:rsidRDefault="00000000" w:rsidP="007C2E61">
      <w:pPr>
        <w:pStyle w:val="Heading5"/>
      </w:pPr>
      <w:r w:rsidRPr="00592B94">
        <w:t>III.  PROCESS/OPERATIONAL RESTRICTION(S)</w:t>
      </w:r>
    </w:p>
    <w:p w14:paraId="749C6453" w14:textId="77777777" w:rsidR="00592B94" w:rsidRPr="00592B94" w:rsidRDefault="00000000" w:rsidP="007C2E61">
      <w:pPr>
        <w:spacing w:before="120"/>
        <w:rPr>
          <w:rFonts w:ascii="Arial" w:eastAsia="Times New Roman" w:hAnsi="Arial" w:cs="Arial"/>
          <w:bCs/>
          <w:sz w:val="20"/>
          <w:szCs w:val="20"/>
        </w:rPr>
      </w:pPr>
      <w:bookmarkStart w:id="2" w:name="_Hlk36114646"/>
      <w:r w:rsidRPr="004138BD">
        <w:rPr>
          <w:rFonts w:ascii="Arial" w:eastAsia="Times New Roman" w:hAnsi="Arial" w:cs="Arial"/>
          <w:b/>
          <w:color w:val="ED0000"/>
          <w:sz w:val="20"/>
          <w:szCs w:val="20"/>
        </w:rPr>
        <w:t>OPTIONAL</w:t>
      </w:r>
      <w:r w:rsidRPr="004138BD">
        <w:rPr>
          <w:rFonts w:ascii="Arial" w:eastAsia="Times New Roman" w:hAnsi="Arial" w:cs="Arial"/>
          <w:bCs/>
          <w:color w:val="ED0000"/>
          <w:sz w:val="20"/>
          <w:szCs w:val="20"/>
        </w:rPr>
        <w:t xml:space="preserve"> – Use the following condition only for </w:t>
      </w:r>
      <w:bookmarkStart w:id="3" w:name="_Hlk59454129"/>
      <w:r w:rsidRPr="004138BD">
        <w:rPr>
          <w:rFonts w:ascii="Arial" w:eastAsia="Times New Roman" w:hAnsi="Arial" w:cs="Arial"/>
          <w:bCs/>
          <w:color w:val="ED0000"/>
          <w:sz w:val="20"/>
          <w:szCs w:val="20"/>
        </w:rPr>
        <w:t>existing areas sources that are now major</w:t>
      </w:r>
      <w:bookmarkEnd w:id="3"/>
      <w:r w:rsidRPr="004138BD">
        <w:rPr>
          <w:rFonts w:ascii="Arial" w:eastAsia="Times New Roman" w:hAnsi="Arial" w:cs="Arial"/>
          <w:bCs/>
          <w:color w:val="ED0000"/>
          <w:sz w:val="20"/>
          <w:szCs w:val="20"/>
        </w:rPr>
        <w:t xml:space="preserve">. </w:t>
      </w:r>
      <w:bookmarkEnd w:id="2"/>
      <w:r w:rsidRPr="004138BD">
        <w:rPr>
          <w:rFonts w:ascii="Arial" w:eastAsia="Times New Roman" w:hAnsi="Arial" w:cs="Arial"/>
          <w:bCs/>
          <w:color w:val="ED0000"/>
          <w:sz w:val="20"/>
          <w:szCs w:val="20"/>
        </w:rPr>
        <w:t xml:space="preserve"> Delete if not applicable </w:t>
      </w:r>
      <w:bookmarkStart w:id="4" w:name="_Hlk36120387"/>
      <w:bookmarkStart w:id="5" w:name="_Hlk41030121"/>
      <w:r w:rsidRPr="004138BD">
        <w:rPr>
          <w:rFonts w:ascii="Arial" w:eastAsia="Times New Roman" w:hAnsi="Arial" w:cs="Arial"/>
          <w:bCs/>
          <w:color w:val="ED0000"/>
          <w:sz w:val="20"/>
          <w:szCs w:val="20"/>
        </w:rPr>
        <w:t>(i.e., if they have the documentation to show that this has been completed)</w:t>
      </w:r>
      <w:bookmarkEnd w:id="4"/>
      <w:r w:rsidRPr="004138BD">
        <w:rPr>
          <w:rFonts w:ascii="Arial" w:eastAsia="Times New Roman" w:hAnsi="Arial" w:cs="Arial"/>
          <w:bCs/>
          <w:color w:val="ED0000"/>
          <w:sz w:val="20"/>
          <w:szCs w:val="20"/>
        </w:rPr>
        <w:t xml:space="preserve"> </w:t>
      </w:r>
      <w:bookmarkEnd w:id="5"/>
      <w:r w:rsidRPr="004138BD">
        <w:rPr>
          <w:rFonts w:ascii="Arial" w:eastAsia="Times New Roman" w:hAnsi="Arial" w:cs="Arial"/>
          <w:bCs/>
          <w:color w:val="ED0000"/>
          <w:sz w:val="20"/>
          <w:szCs w:val="20"/>
        </w:rPr>
        <w:t>and renumber conditions appropriately.  The DATE will be three years from the date the source becomes major.</w:t>
      </w:r>
    </w:p>
    <w:p w14:paraId="2EC1B479" w14:textId="718D790D" w:rsidR="00592B94" w:rsidRPr="00592B94" w:rsidRDefault="00000000" w:rsidP="004138BD">
      <w:pPr>
        <w:numPr>
          <w:ilvl w:val="0"/>
          <w:numId w:val="42"/>
        </w:numPr>
        <w:autoSpaceDE w:val="0"/>
        <w:autoSpaceDN w:val="0"/>
        <w:adjustRightInd w:val="0"/>
        <w:spacing w:before="160"/>
        <w:rPr>
          <w:rFonts w:ascii="Arial" w:eastAsia="Times New Roman" w:hAnsi="Arial" w:cs="Arial"/>
          <w:bCs/>
          <w:sz w:val="20"/>
          <w:szCs w:val="20"/>
        </w:rPr>
      </w:pPr>
      <w:r w:rsidRPr="00592B94">
        <w:rPr>
          <w:rFonts w:ascii="Arial" w:eastAsia="Times New Roman" w:hAnsi="Arial" w:cs="Arial"/>
          <w:bCs/>
          <w:sz w:val="20"/>
          <w:szCs w:val="20"/>
        </w:rPr>
        <w:t xml:space="preserve">The permittee must </w:t>
      </w:r>
      <w:r w:rsidRPr="00592B94">
        <w:rPr>
          <w:rFonts w:ascii="Arial" w:eastAsia="Times New Roman" w:hAnsi="Arial" w:cs="Arial"/>
          <w:sz w:val="20"/>
          <w:szCs w:val="20"/>
        </w:rPr>
        <w:t xml:space="preserve">complete an initial tune-up as specified in SC III.4 by no later than </w:t>
      </w:r>
      <w:r w:rsidRPr="004138BD">
        <w:rPr>
          <w:rFonts w:ascii="Arial" w:eastAsia="Times New Roman" w:hAnsi="Arial" w:cs="Arial"/>
          <w:color w:val="ED0000"/>
          <w:sz w:val="20"/>
          <w:szCs w:val="20"/>
        </w:rPr>
        <w:t>DATE</w:t>
      </w:r>
      <w:r w:rsidRPr="00592B94">
        <w:rPr>
          <w:rFonts w:ascii="Arial" w:eastAsia="Times New Roman" w:hAnsi="Arial" w:cs="Arial"/>
          <w:sz w:val="20"/>
          <w:szCs w:val="20"/>
        </w:rPr>
        <w:t xml:space="preserve">.  </w:t>
      </w:r>
      <w:r w:rsidRPr="00592B94">
        <w:rPr>
          <w:rFonts w:ascii="Arial" w:eastAsia="Times New Roman" w:hAnsi="Arial" w:cs="Arial"/>
          <w:b/>
          <w:bCs/>
          <w:sz w:val="20"/>
          <w:szCs w:val="20"/>
        </w:rPr>
        <w:t>(40 CFR</w:t>
      </w:r>
      <w:r w:rsidR="007C2E61">
        <w:rPr>
          <w:rFonts w:ascii="Arial" w:eastAsia="Times New Roman" w:hAnsi="Arial" w:cs="Arial"/>
          <w:b/>
          <w:bCs/>
          <w:sz w:val="20"/>
          <w:szCs w:val="20"/>
        </w:rPr>
        <w:t xml:space="preserve"> </w:t>
      </w:r>
      <w:r w:rsidRPr="00592B94">
        <w:rPr>
          <w:rFonts w:ascii="Arial" w:eastAsia="Times New Roman" w:hAnsi="Arial" w:cs="Arial"/>
          <w:b/>
          <w:bCs/>
          <w:sz w:val="20"/>
          <w:szCs w:val="20"/>
        </w:rPr>
        <w:t>63.7510(e))</w:t>
      </w:r>
    </w:p>
    <w:p w14:paraId="0E871660" w14:textId="77777777" w:rsidR="00592B94" w:rsidRPr="00592B94" w:rsidRDefault="00000000" w:rsidP="004138BD">
      <w:pPr>
        <w:spacing w:before="160"/>
        <w:rPr>
          <w:rFonts w:ascii="Arial" w:eastAsia="Times New Roman" w:hAnsi="Arial" w:cs="Arial"/>
          <w:bCs/>
          <w:sz w:val="20"/>
          <w:szCs w:val="20"/>
        </w:rPr>
      </w:pPr>
      <w:r w:rsidRPr="004138BD">
        <w:rPr>
          <w:rFonts w:ascii="Arial" w:eastAsia="Times New Roman" w:hAnsi="Arial" w:cs="Arial"/>
          <w:b/>
          <w:color w:val="ED0000"/>
          <w:sz w:val="20"/>
          <w:szCs w:val="20"/>
        </w:rPr>
        <w:t xml:space="preserve">OPTIONAL – </w:t>
      </w:r>
      <w:r w:rsidRPr="004138BD">
        <w:rPr>
          <w:rFonts w:ascii="Arial" w:eastAsia="Times New Roman" w:hAnsi="Arial" w:cs="Arial"/>
          <w:bCs/>
          <w:color w:val="ED0000"/>
          <w:sz w:val="20"/>
          <w:szCs w:val="20"/>
        </w:rPr>
        <w:t xml:space="preserve">Use the following condition only for </w:t>
      </w:r>
      <w:r w:rsidRPr="004138BD">
        <w:rPr>
          <w:rFonts w:ascii="Arial" w:eastAsia="Times New Roman" w:hAnsi="Arial" w:cs="Arial"/>
          <w:bCs/>
          <w:color w:val="ED0000"/>
          <w:sz w:val="20"/>
          <w:szCs w:val="24"/>
        </w:rPr>
        <w:t xml:space="preserve">existing area sources that are now major.  Delete if not applicable (i.e., if they have the documentation to show that this has been completed) and renumber conditions </w:t>
      </w:r>
      <w:r w:rsidRPr="004138BD">
        <w:rPr>
          <w:rFonts w:ascii="Arial" w:eastAsia="Times New Roman" w:hAnsi="Arial" w:cs="Arial"/>
          <w:bCs/>
          <w:color w:val="ED0000"/>
          <w:sz w:val="20"/>
          <w:szCs w:val="20"/>
        </w:rPr>
        <w:t xml:space="preserve">appropriately.  </w:t>
      </w:r>
      <w:r w:rsidRPr="004138BD">
        <w:rPr>
          <w:rFonts w:ascii="Arial" w:eastAsia="Times New Roman" w:hAnsi="Arial" w:cs="Arial"/>
          <w:bCs/>
          <w:color w:val="ED0000"/>
          <w:sz w:val="20"/>
          <w:szCs w:val="24"/>
        </w:rPr>
        <w:t>The DATE will be three years</w:t>
      </w:r>
      <w:r w:rsidRPr="004138BD">
        <w:rPr>
          <w:rFonts w:ascii="Arial" w:eastAsia="Times New Roman" w:hAnsi="Arial" w:cs="Arial"/>
          <w:b/>
          <w:color w:val="ED0000"/>
          <w:sz w:val="20"/>
          <w:szCs w:val="20"/>
        </w:rPr>
        <w:t xml:space="preserve"> </w:t>
      </w:r>
      <w:r w:rsidRPr="004138BD">
        <w:rPr>
          <w:rFonts w:ascii="Arial" w:eastAsia="Times New Roman" w:hAnsi="Arial" w:cs="Arial"/>
          <w:bCs/>
          <w:color w:val="ED0000"/>
          <w:sz w:val="20"/>
          <w:szCs w:val="20"/>
        </w:rPr>
        <w:t xml:space="preserve">from the date the source becomes major. </w:t>
      </w:r>
    </w:p>
    <w:p w14:paraId="6F722847" w14:textId="77777777" w:rsidR="00592B94" w:rsidRPr="00592B94" w:rsidRDefault="00000000" w:rsidP="004138BD">
      <w:pPr>
        <w:numPr>
          <w:ilvl w:val="0"/>
          <w:numId w:val="42"/>
        </w:numPr>
        <w:spacing w:before="160"/>
        <w:rPr>
          <w:rFonts w:ascii="Arial" w:eastAsia="Times New Roman" w:hAnsi="Arial" w:cs="Arial"/>
          <w:b/>
          <w:sz w:val="20"/>
          <w:szCs w:val="20"/>
        </w:rPr>
      </w:pPr>
      <w:r w:rsidRPr="00592B94">
        <w:rPr>
          <w:rFonts w:ascii="Arial" w:eastAsia="Times New Roman" w:hAnsi="Arial" w:cs="Arial"/>
          <w:bCs/>
          <w:sz w:val="20"/>
          <w:szCs w:val="20"/>
        </w:rPr>
        <w:t xml:space="preserve">The permittee must complete the one-time energy assessment specified in Table 3 of 40 CFR Part 63, Subpart DDDDD no later than </w:t>
      </w:r>
      <w:r w:rsidRPr="004138BD">
        <w:rPr>
          <w:rFonts w:ascii="Arial" w:eastAsia="Times New Roman" w:hAnsi="Arial" w:cs="Arial"/>
          <w:bCs/>
          <w:color w:val="ED0000"/>
          <w:sz w:val="20"/>
          <w:szCs w:val="20"/>
        </w:rPr>
        <w:t>DATE</w:t>
      </w:r>
      <w:r w:rsidRPr="00592B94">
        <w:rPr>
          <w:rFonts w:ascii="Arial" w:eastAsia="Times New Roman" w:hAnsi="Arial" w:cs="Arial"/>
          <w:bCs/>
          <w:sz w:val="20"/>
          <w:szCs w:val="20"/>
        </w:rPr>
        <w:t xml:space="preserve">. </w:t>
      </w:r>
      <w:r w:rsidRPr="00592B94">
        <w:rPr>
          <w:rFonts w:ascii="Arial" w:eastAsia="Times New Roman" w:hAnsi="Arial" w:cs="Arial"/>
          <w:b/>
          <w:sz w:val="20"/>
          <w:szCs w:val="20"/>
        </w:rPr>
        <w:t xml:space="preserve"> (40 CFR 63.7510(e), 40 CFR Part 63, Subpart DDDDD, Table 3.4)</w:t>
      </w:r>
    </w:p>
    <w:p w14:paraId="15BD0075" w14:textId="77777777" w:rsidR="00592B94" w:rsidRPr="00592B94" w:rsidRDefault="00000000" w:rsidP="004138BD">
      <w:pPr>
        <w:spacing w:before="160"/>
        <w:rPr>
          <w:rFonts w:ascii="Arial" w:eastAsia="Times New Roman" w:hAnsi="Arial" w:cs="Arial"/>
          <w:bCs/>
          <w:sz w:val="20"/>
          <w:szCs w:val="20"/>
        </w:rPr>
      </w:pPr>
      <w:bookmarkStart w:id="6" w:name="_Hlk40856102"/>
      <w:r w:rsidRPr="004138BD">
        <w:rPr>
          <w:rFonts w:ascii="Arial" w:eastAsia="Times New Roman" w:hAnsi="Arial" w:cs="Arial"/>
          <w:b/>
          <w:color w:val="ED0000"/>
          <w:sz w:val="20"/>
          <w:szCs w:val="20"/>
        </w:rPr>
        <w:t>ALWAYS INCLUDE</w:t>
      </w:r>
      <w:bookmarkEnd w:id="6"/>
    </w:p>
    <w:p w14:paraId="0EC7474C" w14:textId="77777777" w:rsidR="00592B94" w:rsidRPr="00592B94" w:rsidRDefault="00000000" w:rsidP="004138BD">
      <w:pPr>
        <w:numPr>
          <w:ilvl w:val="0"/>
          <w:numId w:val="42"/>
        </w:numPr>
        <w:spacing w:before="160"/>
        <w:rPr>
          <w:rFonts w:ascii="Arial" w:eastAsia="Times New Roman" w:hAnsi="Arial" w:cs="Arial"/>
          <w:bCs/>
          <w:sz w:val="20"/>
          <w:szCs w:val="20"/>
        </w:rPr>
      </w:pPr>
      <w:r w:rsidRPr="00592B94">
        <w:rPr>
          <w:rFonts w:ascii="Arial" w:eastAsia="Times New Roman" w:hAnsi="Arial" w:cs="Arial"/>
          <w:sz w:val="20"/>
          <w:szCs w:val="20"/>
        </w:rPr>
        <w:t xml:space="preserve">The emission limits, work practice standards, and operating limits apply at all times of operation, except during periods of startup and shutdown, during which time the permittee must comply with the work practice standards in items 5 and 6 in Table 3 of 40 CFR Part 63, Subpart DDDDD.  </w:t>
      </w:r>
      <w:r w:rsidRPr="00592B94">
        <w:rPr>
          <w:rFonts w:ascii="Arial" w:eastAsia="Times New Roman" w:hAnsi="Arial" w:cs="Arial"/>
          <w:b/>
          <w:sz w:val="20"/>
          <w:szCs w:val="20"/>
        </w:rPr>
        <w:t>(40 CFR 63.7500(f), 40 CFR 63.7530(h), 40 CFR 63.7540(d))</w:t>
      </w:r>
    </w:p>
    <w:p w14:paraId="3A586970" w14:textId="77777777" w:rsidR="00592B94" w:rsidRPr="00592B94" w:rsidRDefault="00000000" w:rsidP="004138BD">
      <w:pPr>
        <w:spacing w:before="160"/>
        <w:rPr>
          <w:rFonts w:ascii="Arial" w:eastAsia="Times New Roman" w:hAnsi="Arial" w:cs="Arial"/>
          <w:bCs/>
          <w:sz w:val="20"/>
          <w:szCs w:val="20"/>
        </w:rPr>
      </w:pPr>
      <w:r w:rsidRPr="004138BD">
        <w:rPr>
          <w:rFonts w:ascii="Arial" w:eastAsia="Times New Roman" w:hAnsi="Arial" w:cs="Arial"/>
          <w:b/>
          <w:color w:val="ED0000"/>
          <w:sz w:val="20"/>
          <w:szCs w:val="20"/>
        </w:rPr>
        <w:lastRenderedPageBreak/>
        <w:t xml:space="preserve">OPTIONAL </w:t>
      </w:r>
      <w:r w:rsidRPr="004138BD">
        <w:rPr>
          <w:rFonts w:ascii="Arial" w:eastAsia="Times New Roman" w:hAnsi="Arial" w:cs="Arial"/>
          <w:bCs/>
          <w:color w:val="ED0000"/>
          <w:sz w:val="20"/>
          <w:szCs w:val="20"/>
        </w:rPr>
        <w:t>– Use the following 2 conditions if there are units are using the definition (2) of “startup.”</w:t>
      </w:r>
    </w:p>
    <w:p w14:paraId="6CD1CE1E" w14:textId="77777777" w:rsidR="00592B94" w:rsidRPr="00592B94" w:rsidRDefault="00000000" w:rsidP="004138BD">
      <w:pPr>
        <w:numPr>
          <w:ilvl w:val="0"/>
          <w:numId w:val="42"/>
        </w:numPr>
        <w:spacing w:before="160"/>
        <w:rPr>
          <w:rFonts w:ascii="Arial" w:eastAsia="Times New Roman" w:hAnsi="Arial" w:cs="Arial"/>
          <w:b/>
          <w:szCs w:val="20"/>
          <w:u w:val="single"/>
        </w:rPr>
      </w:pPr>
      <w:r w:rsidRPr="00592B94">
        <w:rPr>
          <w:rFonts w:ascii="Arial" w:eastAsia="Times New Roman" w:hAnsi="Arial" w:cs="Arial"/>
          <w:bCs/>
          <w:sz w:val="20"/>
          <w:szCs w:val="20"/>
        </w:rPr>
        <w:t xml:space="preserve">If the permittee chooses to comply using definition (2) of “startup” in 40 CFR 63.7575, the permittee must develop and implement a written startup and shutdown plan (SSP) according to the requirements in item 5 in </w:t>
      </w:r>
      <w:r w:rsidRPr="00592B94">
        <w:rPr>
          <w:rFonts w:ascii="Arial" w:eastAsia="Times New Roman" w:hAnsi="Arial" w:cs="Arial"/>
          <w:sz w:val="20"/>
          <w:szCs w:val="20"/>
        </w:rPr>
        <w:t xml:space="preserve">Table 3 of 40 CFR Part 63, Subpart DDDDD.  The SSP must be maintained onsite and available upon request for public inspection.  </w:t>
      </w:r>
      <w:r w:rsidRPr="00592B94">
        <w:rPr>
          <w:rFonts w:ascii="Arial" w:eastAsia="Times New Roman" w:hAnsi="Arial" w:cs="Arial"/>
          <w:b/>
          <w:sz w:val="20"/>
          <w:szCs w:val="20"/>
        </w:rPr>
        <w:t>(40 CFR 63.7505(e), 40 CFR Part 63, Subpart DDDDD, Table 3.5.c)</w:t>
      </w:r>
    </w:p>
    <w:p w14:paraId="0FC64767" w14:textId="77777777" w:rsidR="00592B94" w:rsidRPr="00592B94" w:rsidRDefault="00000000" w:rsidP="004138BD">
      <w:pPr>
        <w:numPr>
          <w:ilvl w:val="0"/>
          <w:numId w:val="42"/>
        </w:numPr>
        <w:spacing w:before="160"/>
        <w:rPr>
          <w:rFonts w:ascii="Arial" w:eastAsia="Times New Roman" w:hAnsi="Arial" w:cs="Arial"/>
          <w:sz w:val="20"/>
          <w:szCs w:val="20"/>
        </w:rPr>
      </w:pPr>
      <w:r w:rsidRPr="00592B94">
        <w:rPr>
          <w:rFonts w:ascii="Arial" w:eastAsia="Times New Roman" w:hAnsi="Arial" w:cs="Arial"/>
          <w:sz w:val="20"/>
          <w:szCs w:val="20"/>
        </w:rPr>
        <w:t xml:space="preserve">For units selecting paragraph (2) of the definition of ‘‘startup’’ in 40 CFR 63.7575 and the permittee finds that the PM control(s) are unable to safely engage and operate within 1 hour of first firing of non-clean fuels, the permittee may choose to rely on paragraph (1) of definition of ‘‘startup’’ in 40 CFR 63.7575 or the permittee may submit to the appropriate AQD District Supervisor a request for a variance with the PM controls requirement, as described below.  </w:t>
      </w:r>
      <w:r w:rsidRPr="00592B94">
        <w:rPr>
          <w:rFonts w:ascii="Arial" w:eastAsia="Times New Roman" w:hAnsi="Arial" w:cs="Arial"/>
          <w:b/>
          <w:sz w:val="20"/>
          <w:szCs w:val="20"/>
        </w:rPr>
        <w:t>(40 CFR 63.7555(d)(13))</w:t>
      </w:r>
    </w:p>
    <w:p w14:paraId="44ADEAD2" w14:textId="77777777" w:rsidR="00592B94" w:rsidRPr="00592B94" w:rsidRDefault="00000000" w:rsidP="004138BD">
      <w:pPr>
        <w:numPr>
          <w:ilvl w:val="1"/>
          <w:numId w:val="42"/>
        </w:numPr>
        <w:spacing w:before="160"/>
        <w:ind w:left="720"/>
        <w:rPr>
          <w:rFonts w:ascii="Arial" w:eastAsia="Times New Roman" w:hAnsi="Arial" w:cs="Arial"/>
          <w:sz w:val="20"/>
          <w:szCs w:val="20"/>
        </w:rPr>
      </w:pPr>
      <w:r w:rsidRPr="00592B94">
        <w:rPr>
          <w:rFonts w:ascii="Arial" w:eastAsia="Times New Roman" w:hAnsi="Arial" w:cs="Arial"/>
          <w:sz w:val="20"/>
          <w:szCs w:val="20"/>
        </w:rPr>
        <w:t>The request shall provide evidence of a documented manufacturer-identified safety issue.</w:t>
      </w:r>
    </w:p>
    <w:p w14:paraId="5F16612A" w14:textId="77777777" w:rsidR="00592B94" w:rsidRPr="00592B94" w:rsidRDefault="00000000" w:rsidP="004138BD">
      <w:pPr>
        <w:numPr>
          <w:ilvl w:val="1"/>
          <w:numId w:val="42"/>
        </w:numPr>
        <w:spacing w:before="160"/>
        <w:ind w:left="720"/>
        <w:rPr>
          <w:rFonts w:ascii="Arial" w:eastAsia="Times New Roman" w:hAnsi="Arial" w:cs="Arial"/>
          <w:sz w:val="20"/>
          <w:szCs w:val="20"/>
        </w:rPr>
      </w:pPr>
      <w:r w:rsidRPr="00592B94">
        <w:rPr>
          <w:rFonts w:ascii="Arial" w:eastAsia="Times New Roman" w:hAnsi="Arial" w:cs="Arial"/>
          <w:sz w:val="20"/>
          <w:szCs w:val="20"/>
        </w:rPr>
        <w:t>The request shall provide information to document that the PM control device is adequately designed and sized to meet the applicable PM emission limit.</w:t>
      </w:r>
    </w:p>
    <w:p w14:paraId="789A7127" w14:textId="77777777" w:rsidR="00592B94" w:rsidRPr="00592B94" w:rsidRDefault="00000000" w:rsidP="004138BD">
      <w:pPr>
        <w:numPr>
          <w:ilvl w:val="1"/>
          <w:numId w:val="42"/>
        </w:numPr>
        <w:spacing w:before="160"/>
        <w:ind w:left="720"/>
        <w:rPr>
          <w:rFonts w:ascii="Arial" w:eastAsia="Times New Roman" w:hAnsi="Arial" w:cs="Arial"/>
          <w:sz w:val="20"/>
          <w:szCs w:val="20"/>
        </w:rPr>
      </w:pPr>
      <w:r w:rsidRPr="00592B94">
        <w:rPr>
          <w:rFonts w:ascii="Arial" w:eastAsia="Times New Roman" w:hAnsi="Arial" w:cs="Arial"/>
          <w:sz w:val="20"/>
          <w:szCs w:val="20"/>
        </w:rPr>
        <w:t xml:space="preserve">In addition, the request shall contain documentation that: </w:t>
      </w:r>
    </w:p>
    <w:p w14:paraId="57F3F0C2" w14:textId="77777777" w:rsidR="00592B94" w:rsidRPr="00592B94" w:rsidRDefault="00000000" w:rsidP="004138BD">
      <w:pPr>
        <w:numPr>
          <w:ilvl w:val="2"/>
          <w:numId w:val="42"/>
        </w:numPr>
        <w:spacing w:before="160"/>
        <w:rPr>
          <w:rFonts w:ascii="Arial" w:eastAsia="Times New Roman" w:hAnsi="Arial" w:cs="Arial"/>
          <w:sz w:val="20"/>
          <w:szCs w:val="20"/>
        </w:rPr>
      </w:pPr>
      <w:r w:rsidRPr="00592B94">
        <w:rPr>
          <w:rFonts w:ascii="Arial" w:eastAsia="Times New Roman" w:hAnsi="Arial" w:cs="Arial"/>
          <w:sz w:val="20"/>
          <w:szCs w:val="20"/>
        </w:rPr>
        <w:t xml:space="preserve">The unit is using clean fuels to the maximum extent possible to bring the unit and PM control device up to the temperature necessary to alleviate or prevent the identified safety issues prior to the combustion of primary fuel; and </w:t>
      </w:r>
    </w:p>
    <w:p w14:paraId="44682B9A" w14:textId="77777777" w:rsidR="00592B94" w:rsidRPr="00592B94" w:rsidRDefault="00000000" w:rsidP="004138BD">
      <w:pPr>
        <w:numPr>
          <w:ilvl w:val="2"/>
          <w:numId w:val="42"/>
        </w:numPr>
        <w:spacing w:before="160"/>
        <w:rPr>
          <w:rFonts w:ascii="Arial" w:eastAsia="Times New Roman" w:hAnsi="Arial" w:cs="Arial"/>
          <w:sz w:val="20"/>
          <w:szCs w:val="20"/>
        </w:rPr>
      </w:pPr>
      <w:r w:rsidRPr="00592B94">
        <w:rPr>
          <w:rFonts w:ascii="Arial" w:eastAsia="Times New Roman" w:hAnsi="Arial" w:cs="Arial"/>
          <w:sz w:val="20"/>
          <w:szCs w:val="20"/>
        </w:rPr>
        <w:t>The unit has explicitly followed the manufacturer’s procedures to alleviate or prevent the identified safety issue; and</w:t>
      </w:r>
    </w:p>
    <w:p w14:paraId="6B5D86B6" w14:textId="77777777" w:rsidR="00592B94" w:rsidRPr="00592B94" w:rsidRDefault="00000000" w:rsidP="004138BD">
      <w:pPr>
        <w:numPr>
          <w:ilvl w:val="2"/>
          <w:numId w:val="42"/>
        </w:numPr>
        <w:spacing w:before="160"/>
        <w:rPr>
          <w:rFonts w:ascii="Arial" w:eastAsia="Times New Roman" w:hAnsi="Arial" w:cs="Arial"/>
          <w:sz w:val="20"/>
          <w:szCs w:val="20"/>
        </w:rPr>
      </w:pPr>
      <w:r w:rsidRPr="00592B94">
        <w:rPr>
          <w:rFonts w:ascii="Arial" w:eastAsia="Times New Roman" w:hAnsi="Arial" w:cs="Arial"/>
          <w:sz w:val="20"/>
          <w:szCs w:val="20"/>
        </w:rPr>
        <w:t>Identifies with specificity the details of the manufacturer’s statement of concern.</w:t>
      </w:r>
    </w:p>
    <w:p w14:paraId="7E05F72A" w14:textId="77777777" w:rsidR="00592B94" w:rsidRPr="00592B94" w:rsidRDefault="00000000" w:rsidP="004138BD">
      <w:pPr>
        <w:numPr>
          <w:ilvl w:val="1"/>
          <w:numId w:val="42"/>
        </w:numPr>
        <w:spacing w:before="160"/>
        <w:ind w:left="720"/>
        <w:rPr>
          <w:rFonts w:ascii="Arial" w:eastAsia="Times New Roman" w:hAnsi="Arial" w:cs="Arial"/>
          <w:b/>
          <w:szCs w:val="20"/>
          <w:u w:val="single"/>
        </w:rPr>
      </w:pPr>
      <w:r w:rsidRPr="00592B94">
        <w:rPr>
          <w:rFonts w:ascii="Arial" w:eastAsia="Times New Roman" w:hAnsi="Arial" w:cs="Arial"/>
          <w:sz w:val="20"/>
          <w:szCs w:val="20"/>
        </w:rPr>
        <w:t>The permittee must comply with all other work practice requirements, including but not limited to data collection, recordkeeping, and reporting requirements.</w:t>
      </w:r>
    </w:p>
    <w:p w14:paraId="6F86830B" w14:textId="77777777" w:rsidR="00592B94" w:rsidRPr="00592B94" w:rsidRDefault="00000000" w:rsidP="004138BD">
      <w:pPr>
        <w:spacing w:before="160"/>
        <w:rPr>
          <w:rFonts w:ascii="Arial" w:eastAsia="Times New Roman" w:hAnsi="Arial" w:cs="Arial"/>
          <w:bCs/>
          <w:sz w:val="20"/>
          <w:szCs w:val="20"/>
          <w:highlight w:val="yellow"/>
        </w:rPr>
      </w:pPr>
      <w:r w:rsidRPr="004138BD">
        <w:rPr>
          <w:rFonts w:ascii="Arial" w:eastAsia="Times New Roman" w:hAnsi="Arial" w:cs="Arial"/>
          <w:b/>
          <w:color w:val="ED0000"/>
          <w:sz w:val="20"/>
          <w:szCs w:val="20"/>
        </w:rPr>
        <w:t>ALWAYS INCLUDE</w:t>
      </w:r>
    </w:p>
    <w:p w14:paraId="165E42AC" w14:textId="77777777" w:rsidR="00592B94" w:rsidRPr="00592B94" w:rsidRDefault="00000000" w:rsidP="004138BD">
      <w:pPr>
        <w:numPr>
          <w:ilvl w:val="0"/>
          <w:numId w:val="42"/>
        </w:numPr>
        <w:spacing w:before="160"/>
        <w:rPr>
          <w:rFonts w:ascii="Arial" w:eastAsia="Times New Roman" w:hAnsi="Arial" w:cs="Arial"/>
          <w:b/>
          <w:sz w:val="20"/>
          <w:szCs w:val="20"/>
        </w:rPr>
      </w:pPr>
      <w:r w:rsidRPr="00592B94">
        <w:rPr>
          <w:rFonts w:ascii="Arial" w:eastAsia="Times New Roman" w:hAnsi="Arial" w:cs="Arial"/>
          <w:sz w:val="20"/>
          <w:szCs w:val="20"/>
        </w:rPr>
        <w:t xml:space="preserve">The permittee must operate and maintain each existing stoker/sloped grate/other designed to burn wet biomass fuel unit in a manner consistent with safety and good air pollution control practices for minimizing emissions.  Determination of whether such operation and maintenance procedures are being used will be based on information available to the AQD that may include, but is not limited to, monitoring results, review of operation and maintenance procedures, review of operation and maintenance records, and inspection of the source.  </w:t>
      </w:r>
      <w:r w:rsidRPr="00592B94">
        <w:rPr>
          <w:rFonts w:ascii="Arial" w:eastAsia="Times New Roman" w:hAnsi="Arial" w:cs="Arial"/>
          <w:b/>
          <w:sz w:val="20"/>
          <w:szCs w:val="20"/>
        </w:rPr>
        <w:t>(40 CFR Part 63.7500(a)(3))</w:t>
      </w:r>
    </w:p>
    <w:p w14:paraId="132272F0" w14:textId="77777777" w:rsidR="00592B94" w:rsidRPr="00592B94" w:rsidRDefault="00000000" w:rsidP="004138BD">
      <w:pPr>
        <w:spacing w:before="160"/>
        <w:rPr>
          <w:rFonts w:ascii="Arial" w:eastAsia="Times New Roman" w:hAnsi="Arial" w:cs="Arial"/>
          <w:b/>
          <w:sz w:val="20"/>
          <w:szCs w:val="20"/>
        </w:rPr>
      </w:pPr>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 Use if the unit(s) do not have a continuous oxygen trim system.  Update the SC number if necessary.  </w:t>
      </w:r>
      <w:r w:rsidRPr="004138BD">
        <w:rPr>
          <w:rFonts w:ascii="Arial" w:eastAsia="Times New Roman" w:hAnsi="Arial" w:cs="Arial"/>
          <w:bCs/>
          <w:color w:val="ED0000"/>
          <w:sz w:val="20"/>
          <w:szCs w:val="20"/>
        </w:rPr>
        <w:t>Delete if not applicable and renumber conditions appropriately.</w:t>
      </w:r>
    </w:p>
    <w:p w14:paraId="2BA02466" w14:textId="091E5EFC" w:rsidR="00592B94" w:rsidRPr="00592B94" w:rsidRDefault="00000000" w:rsidP="004138BD">
      <w:pPr>
        <w:numPr>
          <w:ilvl w:val="0"/>
          <w:numId w:val="42"/>
        </w:numPr>
        <w:spacing w:before="160"/>
        <w:rPr>
          <w:rFonts w:ascii="Arial" w:eastAsia="Times New Roman" w:hAnsi="Arial" w:cs="Arial"/>
          <w:b/>
          <w:sz w:val="20"/>
          <w:szCs w:val="20"/>
        </w:rPr>
      </w:pPr>
      <w:r w:rsidRPr="00592B94">
        <w:rPr>
          <w:rFonts w:ascii="Arial" w:eastAsia="Times New Roman" w:hAnsi="Arial" w:cs="Arial"/>
          <w:bCs/>
          <w:sz w:val="20"/>
          <w:szCs w:val="20"/>
        </w:rPr>
        <w:t xml:space="preserve">The permittee shall </w:t>
      </w:r>
      <w:r w:rsidRPr="00592B94">
        <w:rPr>
          <w:rFonts w:ascii="Arial" w:eastAsia="Times New Roman" w:hAnsi="Arial" w:cs="Arial"/>
          <w:sz w:val="20"/>
          <w:szCs w:val="20"/>
        </w:rPr>
        <w:t xml:space="preserve">conduct an annual tune up of each boiler or process heater as specified in </w:t>
      </w:r>
      <w:r w:rsidRPr="004138BD">
        <w:rPr>
          <w:rFonts w:ascii="Arial" w:eastAsia="Times New Roman" w:hAnsi="Arial" w:cs="Arial"/>
          <w:color w:val="ED0000"/>
          <w:sz w:val="20"/>
          <w:szCs w:val="20"/>
        </w:rPr>
        <w:t>SC III.9</w:t>
      </w:r>
      <w:r w:rsidRPr="00592B94">
        <w:rPr>
          <w:rFonts w:ascii="Arial" w:eastAsia="Times New Roman" w:hAnsi="Arial" w:cs="Arial"/>
          <w:sz w:val="20"/>
          <w:szCs w:val="20"/>
        </w:rPr>
        <w:t xml:space="preserve">.  The annual tune-up shall be no more than 13 months after the previous tune-up.  </w:t>
      </w:r>
      <w:r w:rsidRPr="00592B94">
        <w:rPr>
          <w:rFonts w:ascii="Arial" w:eastAsia="Times New Roman" w:hAnsi="Arial" w:cs="Arial"/>
          <w:b/>
          <w:sz w:val="20"/>
          <w:szCs w:val="20"/>
        </w:rPr>
        <w:t>(40 CFR 63.7515(d), 40 CFR Part</w:t>
      </w:r>
      <w:r w:rsidR="007C2E61">
        <w:rPr>
          <w:rFonts w:ascii="Arial" w:eastAsia="Times New Roman" w:hAnsi="Arial" w:cs="Arial"/>
          <w:b/>
          <w:sz w:val="20"/>
          <w:szCs w:val="20"/>
        </w:rPr>
        <w:t> </w:t>
      </w:r>
      <w:r w:rsidRPr="00592B94">
        <w:rPr>
          <w:rFonts w:ascii="Arial" w:eastAsia="Times New Roman" w:hAnsi="Arial" w:cs="Arial"/>
          <w:b/>
          <w:sz w:val="20"/>
          <w:szCs w:val="20"/>
        </w:rPr>
        <w:t>63, Subpart DDDDD, Table 3.3)</w:t>
      </w:r>
    </w:p>
    <w:p w14:paraId="785F2563" w14:textId="77777777" w:rsidR="00592B94" w:rsidRPr="00592B94" w:rsidRDefault="00000000" w:rsidP="004138BD">
      <w:pPr>
        <w:spacing w:before="160"/>
        <w:rPr>
          <w:rFonts w:ascii="Arial" w:eastAsia="Times New Roman" w:hAnsi="Arial" w:cs="Arial"/>
          <w:b/>
          <w:sz w:val="20"/>
          <w:szCs w:val="20"/>
        </w:rPr>
      </w:pPr>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 Use if the unit(s) have a continuous oxygen trim system.  Update the SC number if necessary.  </w:t>
      </w:r>
      <w:r w:rsidRPr="004138BD">
        <w:rPr>
          <w:rFonts w:ascii="Arial" w:eastAsia="Times New Roman" w:hAnsi="Arial" w:cs="Arial"/>
          <w:bCs/>
          <w:color w:val="ED0000"/>
          <w:sz w:val="20"/>
          <w:szCs w:val="20"/>
        </w:rPr>
        <w:t>Delete if not applicable and renumber conditions appropriately.</w:t>
      </w:r>
    </w:p>
    <w:p w14:paraId="752A3D80" w14:textId="2ECC720E" w:rsidR="00592B94" w:rsidRPr="00592B94" w:rsidRDefault="00000000" w:rsidP="004138BD">
      <w:pPr>
        <w:numPr>
          <w:ilvl w:val="0"/>
          <w:numId w:val="42"/>
        </w:numPr>
        <w:spacing w:before="160"/>
        <w:rPr>
          <w:rFonts w:ascii="Arial" w:eastAsia="Times New Roman" w:hAnsi="Arial" w:cs="Arial"/>
          <w:b/>
          <w:sz w:val="20"/>
          <w:szCs w:val="20"/>
        </w:rPr>
      </w:pPr>
      <w:r w:rsidRPr="00592B94">
        <w:rPr>
          <w:rFonts w:ascii="Arial" w:eastAsia="Times New Roman" w:hAnsi="Arial" w:cs="Arial"/>
          <w:sz w:val="20"/>
          <w:szCs w:val="20"/>
        </w:rPr>
        <w:t xml:space="preserve">The permittee shall conduct a tune up of each boiler or process heater equipped with a continuous oxygen trim system as specified in </w:t>
      </w:r>
      <w:r w:rsidRPr="004138BD">
        <w:rPr>
          <w:rFonts w:ascii="Arial" w:eastAsia="Times New Roman" w:hAnsi="Arial" w:cs="Arial"/>
          <w:color w:val="ED0000"/>
          <w:sz w:val="20"/>
          <w:szCs w:val="20"/>
        </w:rPr>
        <w:t>SC III.9</w:t>
      </w:r>
      <w:r w:rsidRPr="00592B94">
        <w:rPr>
          <w:rFonts w:ascii="Arial" w:eastAsia="Times New Roman" w:hAnsi="Arial" w:cs="Arial"/>
          <w:sz w:val="20"/>
          <w:szCs w:val="20"/>
        </w:rPr>
        <w:t xml:space="preserve">.  The tune-up shall be no more than 61 months after the previous tune-up.  </w:t>
      </w:r>
      <w:r w:rsidRPr="00592B94">
        <w:rPr>
          <w:rFonts w:ascii="Arial" w:eastAsia="Times New Roman" w:hAnsi="Arial" w:cs="Arial"/>
          <w:b/>
          <w:sz w:val="20"/>
          <w:szCs w:val="20"/>
        </w:rPr>
        <w:t>(40 CFR</w:t>
      </w:r>
      <w:r w:rsidR="007C2E61">
        <w:rPr>
          <w:rFonts w:ascii="Arial" w:eastAsia="Times New Roman" w:hAnsi="Arial" w:cs="Arial"/>
          <w:b/>
          <w:sz w:val="20"/>
          <w:szCs w:val="20"/>
        </w:rPr>
        <w:t xml:space="preserve"> </w:t>
      </w:r>
      <w:r w:rsidRPr="00592B94">
        <w:rPr>
          <w:rFonts w:ascii="Arial" w:eastAsia="Times New Roman" w:hAnsi="Arial" w:cs="Arial"/>
          <w:b/>
          <w:sz w:val="20"/>
          <w:szCs w:val="20"/>
        </w:rPr>
        <w:t>63.7515(d), 40 CFR Part 63, Subpart DDDDD, Table 3.1)</w:t>
      </w:r>
    </w:p>
    <w:p w14:paraId="6930908E" w14:textId="77777777" w:rsidR="00592B94" w:rsidRPr="00592B94" w:rsidRDefault="00000000" w:rsidP="004138BD">
      <w:pPr>
        <w:numPr>
          <w:ilvl w:val="0"/>
          <w:numId w:val="42"/>
        </w:numPr>
        <w:spacing w:before="160"/>
        <w:rPr>
          <w:rFonts w:ascii="Arial" w:eastAsia="Times New Roman" w:hAnsi="Arial" w:cs="Arial"/>
          <w:sz w:val="20"/>
          <w:szCs w:val="20"/>
        </w:rPr>
      </w:pPr>
      <w:r w:rsidRPr="00592B94">
        <w:rPr>
          <w:rFonts w:ascii="Arial" w:eastAsia="Times New Roman" w:hAnsi="Arial" w:cs="Arial"/>
          <w:sz w:val="20"/>
          <w:szCs w:val="20"/>
        </w:rPr>
        <w:t xml:space="preserve">The permittee shall conduct a tune up of each boiler or process heater as specified below.    </w:t>
      </w:r>
    </w:p>
    <w:p w14:paraId="07268104" w14:textId="77777777" w:rsidR="00592B94" w:rsidRPr="00592B94" w:rsidRDefault="00000000" w:rsidP="004138BD">
      <w:pPr>
        <w:numPr>
          <w:ilvl w:val="1"/>
          <w:numId w:val="42"/>
        </w:numPr>
        <w:spacing w:before="160"/>
        <w:ind w:left="720"/>
        <w:rPr>
          <w:rFonts w:ascii="Arial" w:eastAsia="Times New Roman" w:hAnsi="Arial" w:cs="Arial"/>
          <w:sz w:val="20"/>
          <w:szCs w:val="20"/>
        </w:rPr>
      </w:pPr>
      <w:r w:rsidRPr="00592B94">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4138BD">
        <w:rPr>
          <w:rFonts w:ascii="Arial" w:eastAsia="Times New Roman" w:hAnsi="Arial" w:cs="Arial"/>
          <w:color w:val="ED0000"/>
          <w:sz w:val="20"/>
          <w:szCs w:val="20"/>
        </w:rPr>
        <w:t>{</w:t>
      </w:r>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 Use if there are units that </w:t>
      </w:r>
      <w:r w:rsidRPr="004138BD">
        <w:rPr>
          <w:rFonts w:ascii="Arial" w:eastAsia="Times New Roman" w:hAnsi="Arial" w:cs="Arial"/>
          <w:color w:val="ED0000"/>
          <w:sz w:val="20"/>
          <w:szCs w:val="20"/>
        </w:rPr>
        <w:lastRenderedPageBreak/>
        <w:t>produce electricity for sale.} Units that produce electricity for sale may delay the burner inspection until the first outage, not to exceed 36 months from the previous inspection.</w:t>
      </w:r>
      <w:r w:rsidRPr="00592B94">
        <w:rPr>
          <w:rFonts w:ascii="Arial" w:eastAsia="Times New Roman" w:hAnsi="Arial" w:cs="Arial"/>
          <w:sz w:val="20"/>
          <w:szCs w:val="20"/>
        </w:rPr>
        <w:t xml:space="preserve">  </w:t>
      </w:r>
      <w:r w:rsidRPr="00592B94">
        <w:rPr>
          <w:rFonts w:ascii="Arial" w:eastAsia="Times New Roman" w:hAnsi="Arial" w:cs="Arial"/>
          <w:b/>
          <w:sz w:val="20"/>
          <w:szCs w:val="20"/>
        </w:rPr>
        <w:t>(40 CFR 63.7540(a)(10)(</w:t>
      </w:r>
      <w:proofErr w:type="spellStart"/>
      <w:r w:rsidRPr="00592B94">
        <w:rPr>
          <w:rFonts w:ascii="Arial" w:eastAsia="Times New Roman" w:hAnsi="Arial" w:cs="Arial"/>
          <w:b/>
          <w:sz w:val="20"/>
          <w:szCs w:val="20"/>
        </w:rPr>
        <w:t>i</w:t>
      </w:r>
      <w:proofErr w:type="spellEnd"/>
      <w:r w:rsidRPr="00592B94">
        <w:rPr>
          <w:rFonts w:ascii="Arial" w:eastAsia="Times New Roman" w:hAnsi="Arial" w:cs="Arial"/>
          <w:b/>
          <w:sz w:val="20"/>
          <w:szCs w:val="20"/>
        </w:rPr>
        <w:t>))</w:t>
      </w:r>
    </w:p>
    <w:p w14:paraId="6B30195E" w14:textId="77777777" w:rsidR="00592B94" w:rsidRPr="00592B94" w:rsidRDefault="00000000" w:rsidP="004138BD">
      <w:pPr>
        <w:numPr>
          <w:ilvl w:val="1"/>
          <w:numId w:val="42"/>
        </w:numPr>
        <w:spacing w:before="160"/>
        <w:ind w:left="720"/>
        <w:rPr>
          <w:rFonts w:ascii="Arial" w:eastAsia="Times New Roman" w:hAnsi="Arial" w:cs="Arial"/>
          <w:sz w:val="20"/>
          <w:szCs w:val="20"/>
        </w:rPr>
      </w:pPr>
      <w:r w:rsidRPr="00592B94">
        <w:rPr>
          <w:rFonts w:ascii="Arial" w:eastAsia="Times New Roman" w:hAnsi="Arial" w:cs="Arial"/>
          <w:sz w:val="20"/>
          <w:szCs w:val="20"/>
        </w:rPr>
        <w:t xml:space="preserve"> Inspect the flame pattern, as applicable, and adjust the burner as necessary to optimize the flame pattern.  The adjustment should be consistent with the manufacturer's specifications, if available.  </w:t>
      </w:r>
      <w:r w:rsidRPr="00592B94">
        <w:rPr>
          <w:rFonts w:ascii="Arial" w:eastAsia="Times New Roman" w:hAnsi="Arial" w:cs="Arial"/>
          <w:b/>
          <w:sz w:val="20"/>
          <w:szCs w:val="20"/>
        </w:rPr>
        <w:t>(40 CFR 63.7540(a)(10)(ii))</w:t>
      </w:r>
    </w:p>
    <w:p w14:paraId="2F4A1DB7" w14:textId="77777777" w:rsidR="00592B94" w:rsidRPr="00592B94" w:rsidRDefault="00000000" w:rsidP="004138BD">
      <w:pPr>
        <w:numPr>
          <w:ilvl w:val="1"/>
          <w:numId w:val="42"/>
        </w:numPr>
        <w:spacing w:before="160"/>
        <w:ind w:left="720"/>
        <w:rPr>
          <w:rFonts w:ascii="Arial" w:eastAsia="Times New Roman" w:hAnsi="Arial" w:cs="Arial"/>
          <w:sz w:val="20"/>
          <w:szCs w:val="20"/>
        </w:rPr>
      </w:pPr>
      <w:r w:rsidRPr="00592B94">
        <w:rPr>
          <w:rFonts w:ascii="Arial" w:eastAsia="Times New Roman" w:hAnsi="Arial" w:cs="Arial"/>
          <w:sz w:val="20"/>
          <w:szCs w:val="20"/>
        </w:rPr>
        <w:t>Inspect the system controlling the air-to-fuel ratio, as applicable, and ensure that it is correctly calibrated and functioning properly (the permittee may delay the inspection until the next scheduled unit shutdown).</w:t>
      </w:r>
      <w:r w:rsidRPr="00592B94">
        <w:rPr>
          <w:rFonts w:ascii="Arial" w:eastAsia="Times New Roman" w:hAnsi="Arial" w:cs="Arial"/>
          <w:b/>
          <w:sz w:val="20"/>
          <w:szCs w:val="20"/>
        </w:rPr>
        <w:t xml:space="preserve">  </w:t>
      </w:r>
      <w:r w:rsidRPr="004138BD">
        <w:rPr>
          <w:rFonts w:ascii="Arial" w:eastAsia="Times New Roman" w:hAnsi="Arial" w:cs="Arial"/>
          <w:color w:val="ED0000"/>
          <w:sz w:val="20"/>
          <w:szCs w:val="20"/>
        </w:rPr>
        <w:t>{</w:t>
      </w:r>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592B94">
        <w:rPr>
          <w:rFonts w:ascii="Arial" w:eastAsia="Times New Roman" w:hAnsi="Arial" w:cs="Arial"/>
          <w:b/>
          <w:sz w:val="20"/>
          <w:szCs w:val="20"/>
        </w:rPr>
        <w:t xml:space="preserve">  (40 CFR 63.7540(a)(10)(iii))</w:t>
      </w:r>
    </w:p>
    <w:p w14:paraId="4962C4FB" w14:textId="77777777" w:rsidR="00592B94" w:rsidRPr="00592B94" w:rsidRDefault="00000000" w:rsidP="004138BD">
      <w:pPr>
        <w:numPr>
          <w:ilvl w:val="1"/>
          <w:numId w:val="42"/>
        </w:numPr>
        <w:spacing w:before="160"/>
        <w:ind w:left="720"/>
        <w:rPr>
          <w:rFonts w:ascii="Arial" w:eastAsia="Times New Roman" w:hAnsi="Arial" w:cs="Arial"/>
          <w:sz w:val="20"/>
          <w:szCs w:val="20"/>
        </w:rPr>
      </w:pPr>
      <w:r w:rsidRPr="00592B94">
        <w:rPr>
          <w:rFonts w:ascii="Arial" w:eastAsia="Times New Roman" w:hAnsi="Arial" w:cs="Arial"/>
          <w:sz w:val="20"/>
          <w:szCs w:val="20"/>
        </w:rPr>
        <w:t>Optimize total emissions of CO.  This optimization should be consistent with the manufacturer’s specifications, if available, and with any NO</w:t>
      </w:r>
      <w:r w:rsidRPr="00592B94">
        <w:rPr>
          <w:rFonts w:ascii="Arial" w:eastAsia="Times New Roman" w:hAnsi="Arial" w:cs="Arial"/>
          <w:sz w:val="20"/>
          <w:szCs w:val="20"/>
          <w:vertAlign w:val="subscript"/>
        </w:rPr>
        <w:t>X</w:t>
      </w:r>
      <w:r w:rsidRPr="00592B94">
        <w:rPr>
          <w:rFonts w:ascii="Arial" w:eastAsia="Times New Roman" w:hAnsi="Arial" w:cs="Arial"/>
          <w:sz w:val="20"/>
          <w:szCs w:val="20"/>
        </w:rPr>
        <w:t xml:space="preserve"> requirement to which the unit is subject. </w:t>
      </w:r>
      <w:r w:rsidRPr="00592B94">
        <w:rPr>
          <w:rFonts w:ascii="Arial" w:eastAsia="Times New Roman" w:hAnsi="Arial" w:cs="Arial"/>
          <w:b/>
          <w:sz w:val="20"/>
          <w:szCs w:val="20"/>
        </w:rPr>
        <w:t xml:space="preserve"> (40 CFR 63.7540(a)(10)(iv))</w:t>
      </w:r>
    </w:p>
    <w:p w14:paraId="6D2BA04E" w14:textId="77777777" w:rsidR="00592B94" w:rsidRPr="00592B94" w:rsidRDefault="00000000" w:rsidP="004138BD">
      <w:pPr>
        <w:numPr>
          <w:ilvl w:val="1"/>
          <w:numId w:val="42"/>
        </w:numPr>
        <w:spacing w:before="160"/>
        <w:ind w:left="720"/>
        <w:rPr>
          <w:rFonts w:ascii="Arial" w:eastAsia="Times New Roman" w:hAnsi="Arial" w:cs="Arial"/>
          <w:sz w:val="20"/>
          <w:szCs w:val="20"/>
        </w:rPr>
      </w:pPr>
      <w:r w:rsidRPr="00592B94">
        <w:rPr>
          <w:rFonts w:ascii="Arial" w:eastAsia="Times New Roman" w:hAnsi="Arial" w:cs="Arial"/>
          <w:sz w:val="20"/>
          <w:szCs w:val="20"/>
        </w:rPr>
        <w:t>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w:t>
      </w:r>
      <w:r w:rsidRPr="00592B94">
        <w:rPr>
          <w:rFonts w:ascii="Arial" w:eastAsia="Times New Roman" w:hAnsi="Arial" w:cs="Arial"/>
          <w:b/>
          <w:sz w:val="20"/>
          <w:szCs w:val="20"/>
        </w:rPr>
        <w:t xml:space="preserve">  (40 CFR 63.7540(a)(10)(v))</w:t>
      </w:r>
    </w:p>
    <w:p w14:paraId="68861C4B" w14:textId="77777777" w:rsidR="00592B94" w:rsidRPr="00592B94" w:rsidRDefault="00000000" w:rsidP="004138BD">
      <w:pPr>
        <w:numPr>
          <w:ilvl w:val="0"/>
          <w:numId w:val="42"/>
        </w:numPr>
        <w:spacing w:before="160"/>
        <w:rPr>
          <w:rFonts w:ascii="Arial" w:eastAsia="Times New Roman" w:hAnsi="Arial" w:cs="Arial"/>
          <w:sz w:val="20"/>
          <w:szCs w:val="20"/>
        </w:rPr>
      </w:pPr>
      <w:bookmarkStart w:id="7" w:name="_Hlk38873111"/>
      <w:r w:rsidRPr="00592B94">
        <w:rPr>
          <w:rFonts w:ascii="Arial" w:eastAsia="Times New Roman" w:hAnsi="Arial" w:cs="Arial"/>
          <w:sz w:val="20"/>
          <w:szCs w:val="20"/>
        </w:rPr>
        <w:t xml:space="preserve">If a boiler or process heater is not operating on the required date for a tune-up, the permittee must conduct a tune-up within 30 calendar days of startup of that boiler or process heater.  </w:t>
      </w:r>
      <w:r w:rsidRPr="00592B94">
        <w:rPr>
          <w:rFonts w:ascii="Arial" w:eastAsia="Times New Roman" w:hAnsi="Arial" w:cs="Arial"/>
          <w:b/>
          <w:bCs/>
          <w:sz w:val="20"/>
          <w:szCs w:val="20"/>
        </w:rPr>
        <w:t>(40 CFR 63.7540(a)(13))</w:t>
      </w:r>
    </w:p>
    <w:bookmarkEnd w:id="7"/>
    <w:p w14:paraId="00F874BA" w14:textId="77777777" w:rsidR="00592B94" w:rsidRPr="00592B94" w:rsidRDefault="00000000" w:rsidP="004138BD">
      <w:pPr>
        <w:spacing w:before="160"/>
        <w:rPr>
          <w:rFonts w:ascii="Arial" w:eastAsia="Times New Roman" w:hAnsi="Arial" w:cs="Arial"/>
          <w:sz w:val="20"/>
          <w:szCs w:val="20"/>
        </w:rPr>
      </w:pPr>
      <w:r w:rsidRPr="004138BD">
        <w:rPr>
          <w:rFonts w:ascii="Arial" w:eastAsia="Times New Roman" w:hAnsi="Arial" w:cs="Arial"/>
          <w:b/>
          <w:bCs/>
          <w:color w:val="ED0000"/>
          <w:sz w:val="20"/>
          <w:szCs w:val="20"/>
        </w:rPr>
        <w:t xml:space="preserve">OPTIONAL </w:t>
      </w:r>
      <w:r w:rsidRPr="004138BD">
        <w:rPr>
          <w:rFonts w:ascii="Arial" w:eastAsia="Times New Roman" w:hAnsi="Arial" w:cs="Arial"/>
          <w:color w:val="ED0000"/>
          <w:sz w:val="20"/>
          <w:szCs w:val="20"/>
        </w:rPr>
        <w:t>– Use if the permittee is using stack testing to demonstrate compliance with any emission limit.</w:t>
      </w:r>
    </w:p>
    <w:p w14:paraId="56A2A237" w14:textId="77777777" w:rsidR="00592B94" w:rsidRPr="00592B94" w:rsidRDefault="00000000" w:rsidP="004138BD">
      <w:pPr>
        <w:numPr>
          <w:ilvl w:val="0"/>
          <w:numId w:val="42"/>
        </w:numPr>
        <w:spacing w:before="160"/>
        <w:rPr>
          <w:rFonts w:ascii="Arial" w:eastAsia="Times New Roman" w:hAnsi="Arial" w:cs="Arial"/>
          <w:sz w:val="20"/>
          <w:szCs w:val="20"/>
        </w:rPr>
      </w:pPr>
      <w:r w:rsidRPr="00592B94">
        <w:rPr>
          <w:rFonts w:ascii="Arial" w:eastAsia="Times New Roman" w:hAnsi="Arial" w:cs="Arial"/>
          <w:bCs/>
          <w:sz w:val="20"/>
          <w:szCs w:val="20"/>
        </w:rPr>
        <w:t xml:space="preserve">The permittee shall maintain the 30-day rolling average operating load of each unit such that it does not exceed 110 percent of the highest hourly average operating load recorded during the performance test.   </w:t>
      </w:r>
      <w:r w:rsidRPr="00592B94">
        <w:rPr>
          <w:rFonts w:ascii="Arial" w:eastAsia="Times New Roman" w:hAnsi="Arial" w:cs="Arial"/>
          <w:b/>
          <w:sz w:val="20"/>
          <w:szCs w:val="20"/>
        </w:rPr>
        <w:t>(40 CFR</w:t>
      </w:r>
      <w:r w:rsidRPr="00592B94">
        <w:rPr>
          <w:rFonts w:ascii="Arial" w:eastAsia="Times New Roman" w:hAnsi="Arial" w:cs="Arial"/>
          <w:bCs/>
          <w:sz w:val="20"/>
          <w:szCs w:val="20"/>
        </w:rPr>
        <w:t xml:space="preserve"> </w:t>
      </w:r>
      <w:r w:rsidRPr="00592B94">
        <w:rPr>
          <w:rFonts w:ascii="Arial" w:eastAsia="Times New Roman" w:hAnsi="Arial" w:cs="Arial"/>
          <w:b/>
          <w:bCs/>
          <w:sz w:val="20"/>
          <w:szCs w:val="20"/>
        </w:rPr>
        <w:t xml:space="preserve">63.7540(a), </w:t>
      </w:r>
      <w:r w:rsidRPr="00592B94">
        <w:rPr>
          <w:rFonts w:ascii="Arial" w:eastAsia="Times New Roman" w:hAnsi="Arial" w:cs="Arial"/>
          <w:b/>
          <w:bCs/>
          <w:iCs/>
          <w:sz w:val="20"/>
          <w:szCs w:val="20"/>
        </w:rPr>
        <w:t>40 CFR Part 63, Subpart DDDDD, Table 4.7</w:t>
      </w:r>
      <w:r w:rsidRPr="00592B94">
        <w:rPr>
          <w:rFonts w:ascii="Arial" w:eastAsia="Times New Roman" w:hAnsi="Arial" w:cs="Arial"/>
          <w:b/>
          <w:bCs/>
          <w:sz w:val="20"/>
          <w:szCs w:val="20"/>
        </w:rPr>
        <w:t>)</w:t>
      </w:r>
    </w:p>
    <w:p w14:paraId="0A372F29" w14:textId="77777777" w:rsidR="00592B94" w:rsidRPr="00592B94" w:rsidRDefault="00000000" w:rsidP="007C2E61">
      <w:pPr>
        <w:pStyle w:val="Heading5"/>
      </w:pPr>
      <w:r w:rsidRPr="00592B94">
        <w:t>IV.  DESIGN/EQUIPMENT PARAMETER(S)</w:t>
      </w:r>
    </w:p>
    <w:p w14:paraId="0FBCFC30" w14:textId="77777777" w:rsidR="00592B94" w:rsidRPr="00592B94" w:rsidRDefault="00000000" w:rsidP="007C2E61">
      <w:pPr>
        <w:spacing w:before="120"/>
        <w:rPr>
          <w:rFonts w:ascii="Arial" w:eastAsia="Times New Roman" w:hAnsi="Arial" w:cs="Arial"/>
          <w:sz w:val="20"/>
          <w:szCs w:val="20"/>
        </w:rPr>
      </w:pPr>
      <w:r w:rsidRPr="00592B94">
        <w:rPr>
          <w:rFonts w:ascii="Arial" w:eastAsia="Times New Roman" w:hAnsi="Arial" w:cs="Times New Roman"/>
          <w:color w:val="0000FF"/>
          <w:sz w:val="20"/>
          <w:szCs w:val="20"/>
        </w:rPr>
        <w:t>Boilers and process heaters that have a CO emission limit are required to have either a CO CEMS or an oxygen analyzer system, which includes an oxygen trim system, installed and operating to show compliance with this emission limit.  If the facility is using stack tests to show compliance with this limit, they must also have either an oxygen analyzer system or an oxygen trim system installed.</w:t>
      </w:r>
    </w:p>
    <w:p w14:paraId="4D44CBF0" w14:textId="77777777" w:rsidR="00592B94" w:rsidRPr="007C2E61" w:rsidRDefault="00000000" w:rsidP="007C2E61">
      <w:pPr>
        <w:spacing w:before="120"/>
        <w:ind w:left="360" w:hanging="360"/>
        <w:rPr>
          <w:rFonts w:ascii="Arial" w:eastAsia="Times New Roman" w:hAnsi="Arial" w:cs="Arial"/>
          <w:i/>
          <w:iCs/>
          <w:sz w:val="20"/>
          <w:szCs w:val="20"/>
        </w:rPr>
      </w:pPr>
      <w:r w:rsidRPr="004138BD">
        <w:rPr>
          <w:rFonts w:ascii="Arial" w:eastAsia="Times New Roman" w:hAnsi="Arial" w:cs="Arial"/>
          <w:b/>
          <w:bCs/>
          <w:i/>
          <w:iCs/>
          <w:color w:val="ED0000"/>
          <w:sz w:val="20"/>
          <w:szCs w:val="20"/>
        </w:rPr>
        <w:t>CHOOSE AT LEAST ONE CO MONITORING OPTION</w:t>
      </w:r>
    </w:p>
    <w:p w14:paraId="635091BF" w14:textId="77777777" w:rsidR="00592B94" w:rsidRPr="00592B94" w:rsidRDefault="00000000" w:rsidP="007C2E61">
      <w:pPr>
        <w:spacing w:before="120"/>
        <w:rPr>
          <w:rFonts w:ascii="Arial" w:eastAsia="Times New Roman" w:hAnsi="Arial" w:cs="Arial"/>
          <w:bCs/>
          <w:sz w:val="20"/>
          <w:szCs w:val="20"/>
        </w:rPr>
      </w:pPr>
      <w:r w:rsidRPr="004138BD">
        <w:rPr>
          <w:rFonts w:ascii="Arial" w:eastAsia="Times New Roman" w:hAnsi="Arial" w:cs="Arial"/>
          <w:b/>
          <w:color w:val="ED0000"/>
          <w:sz w:val="20"/>
          <w:szCs w:val="20"/>
        </w:rPr>
        <w:t xml:space="preserve">OPTIONAL </w:t>
      </w:r>
      <w:r w:rsidRPr="004138BD">
        <w:rPr>
          <w:rFonts w:ascii="Arial" w:eastAsia="Times New Roman" w:hAnsi="Arial" w:cs="Arial"/>
          <w:bCs/>
          <w:color w:val="ED0000"/>
          <w:sz w:val="20"/>
          <w:szCs w:val="20"/>
        </w:rPr>
        <w:t xml:space="preserve">– Use if the permittee is using an oxygen analyzer system to demonstrate compliance with the CO emission limit.  </w:t>
      </w:r>
      <w:r w:rsidRPr="004138BD">
        <w:rPr>
          <w:rFonts w:ascii="Arial" w:eastAsia="Times New Roman" w:hAnsi="Arial" w:cs="Arial"/>
          <w:color w:val="ED0000"/>
          <w:sz w:val="20"/>
          <w:szCs w:val="20"/>
        </w:rPr>
        <w:t>This requirement does not apply to units that install an oxygen trim system since these units will set the trim system to the level specified in 40 CFR 63.7525(a).  If necessary, specify emission units that are subject to this condition.</w:t>
      </w:r>
      <w:r w:rsidRPr="004138BD">
        <w:rPr>
          <w:rFonts w:ascii="Arial" w:eastAsia="Times New Roman" w:hAnsi="Arial" w:cs="Arial"/>
          <w:bCs/>
          <w:color w:val="ED0000"/>
          <w:sz w:val="20"/>
          <w:szCs w:val="20"/>
        </w:rPr>
        <w:t xml:space="preserve">  </w:t>
      </w:r>
      <w:r w:rsidRPr="004138BD">
        <w:rPr>
          <w:rFonts w:ascii="Arial" w:eastAsia="Times New Roman" w:hAnsi="Arial" w:cs="Arial"/>
          <w:b/>
          <w:color w:val="ED0000"/>
          <w:sz w:val="20"/>
          <w:szCs w:val="20"/>
        </w:rPr>
        <w:t>If deleted, verify all final numbering</w:t>
      </w:r>
      <w:r w:rsidRPr="004138BD">
        <w:rPr>
          <w:rFonts w:ascii="Arial" w:eastAsia="Times New Roman" w:hAnsi="Arial" w:cs="Arial"/>
          <w:bCs/>
          <w:color w:val="ED0000"/>
          <w:sz w:val="20"/>
          <w:szCs w:val="20"/>
        </w:rPr>
        <w:t>.</w:t>
      </w:r>
    </w:p>
    <w:p w14:paraId="24F44B3E" w14:textId="77777777" w:rsidR="00592B94" w:rsidRPr="00592B94" w:rsidRDefault="00000000" w:rsidP="007C2E61">
      <w:pPr>
        <w:numPr>
          <w:ilvl w:val="0"/>
          <w:numId w:val="43"/>
        </w:numPr>
        <w:spacing w:before="120"/>
        <w:ind w:left="360"/>
        <w:rPr>
          <w:rFonts w:ascii="Arial" w:eastAsia="Times New Roman" w:hAnsi="Arial" w:cs="Arial"/>
          <w:b/>
          <w:sz w:val="20"/>
          <w:szCs w:val="20"/>
        </w:rPr>
      </w:pPr>
      <w:r w:rsidRPr="00592B94">
        <w:rPr>
          <w:rFonts w:ascii="Arial" w:eastAsia="Times New Roman" w:hAnsi="Arial" w:cs="Arial"/>
          <w:sz w:val="20"/>
          <w:szCs w:val="20"/>
        </w:rPr>
        <w:t xml:space="preserve">The permittee must install, operate, and maintain an oxygen analyzer system </w:t>
      </w:r>
      <w:r w:rsidRPr="00592B94">
        <w:rPr>
          <w:rFonts w:ascii="Arial" w:eastAsia="Times New Roman" w:hAnsi="Arial" w:cs="Arial"/>
          <w:sz w:val="20"/>
          <w:szCs w:val="24"/>
        </w:rPr>
        <w:t xml:space="preserve">in accordance </w:t>
      </w:r>
      <w:r w:rsidRPr="00592B94">
        <w:rPr>
          <w:rFonts w:ascii="Arial" w:eastAsia="Times New Roman" w:hAnsi="Arial" w:cs="Arial"/>
          <w:sz w:val="20"/>
          <w:szCs w:val="20"/>
        </w:rPr>
        <w:t xml:space="preserve">with the manufacturer’s recommendations.  The permittee shall maintain the 30-day rolling average oxygen content at or above the lowest hourly average oxygen concentration measured during the most recent CO performance test.  </w:t>
      </w:r>
      <w:r w:rsidRPr="00592B94">
        <w:rPr>
          <w:rFonts w:ascii="Arial" w:eastAsia="Times New Roman" w:hAnsi="Arial" w:cs="Arial"/>
          <w:b/>
          <w:sz w:val="20"/>
          <w:szCs w:val="20"/>
        </w:rPr>
        <w:t>(40 CFR 63.7505(d), 40 CFR 63.7525(a), 40 CFR 63.7540(a), 40 CFR Part 63, Subpart DDDDD, Table 4.8 and Table 8.9)</w:t>
      </w:r>
    </w:p>
    <w:p w14:paraId="0CE5B867" w14:textId="77777777" w:rsidR="00592B94" w:rsidRPr="00592B94" w:rsidRDefault="00000000" w:rsidP="007C2E61">
      <w:pPr>
        <w:spacing w:before="120"/>
        <w:rPr>
          <w:rFonts w:ascii="Arial" w:eastAsia="Times New Roman" w:hAnsi="Arial" w:cs="Arial"/>
          <w:bCs/>
          <w:sz w:val="20"/>
          <w:szCs w:val="20"/>
        </w:rPr>
      </w:pPr>
      <w:r w:rsidRPr="004138BD">
        <w:rPr>
          <w:rFonts w:ascii="Arial" w:eastAsia="Times New Roman" w:hAnsi="Arial" w:cs="Arial"/>
          <w:b/>
          <w:color w:val="ED0000"/>
          <w:sz w:val="20"/>
          <w:szCs w:val="20"/>
        </w:rPr>
        <w:t xml:space="preserve">OPTIONAL </w:t>
      </w:r>
      <w:r w:rsidRPr="004138BD">
        <w:rPr>
          <w:rFonts w:ascii="Arial" w:eastAsia="Times New Roman" w:hAnsi="Arial" w:cs="Arial"/>
          <w:bCs/>
          <w:color w:val="ED0000"/>
          <w:sz w:val="20"/>
          <w:szCs w:val="20"/>
        </w:rPr>
        <w:t xml:space="preserve">– Use if the permittee is specifically using an oxygen trim system to demonstrate compliance with the CO emission limit.  </w:t>
      </w:r>
      <w:r w:rsidRPr="004138BD">
        <w:rPr>
          <w:rFonts w:ascii="Arial" w:eastAsia="Times New Roman" w:hAnsi="Arial" w:cs="Arial"/>
          <w:color w:val="ED0000"/>
          <w:sz w:val="20"/>
          <w:szCs w:val="20"/>
        </w:rPr>
        <w:t xml:space="preserve">If necessary, specify emission units that are subject to this condition. </w:t>
      </w:r>
      <w:r w:rsidRPr="004138BD">
        <w:rPr>
          <w:rFonts w:ascii="Arial" w:eastAsia="Times New Roman" w:hAnsi="Arial" w:cs="Arial"/>
          <w:bCs/>
          <w:color w:val="ED0000"/>
          <w:sz w:val="20"/>
          <w:szCs w:val="20"/>
        </w:rPr>
        <w:t xml:space="preserve"> </w:t>
      </w:r>
      <w:r w:rsidRPr="004138BD">
        <w:rPr>
          <w:rFonts w:ascii="Arial" w:eastAsia="Times New Roman" w:hAnsi="Arial" w:cs="Arial"/>
          <w:b/>
          <w:color w:val="ED0000"/>
          <w:sz w:val="20"/>
          <w:szCs w:val="20"/>
        </w:rPr>
        <w:t>If deleted, verify all final</w:t>
      </w:r>
      <w:r w:rsidRPr="004138BD">
        <w:rPr>
          <w:rFonts w:ascii="Arial" w:eastAsia="Times New Roman" w:hAnsi="Arial" w:cs="Arial"/>
          <w:bCs/>
          <w:color w:val="ED0000"/>
          <w:sz w:val="20"/>
          <w:szCs w:val="20"/>
        </w:rPr>
        <w:t xml:space="preserve"> </w:t>
      </w:r>
      <w:r w:rsidRPr="004138BD">
        <w:rPr>
          <w:rFonts w:ascii="Arial" w:eastAsia="Times New Roman" w:hAnsi="Arial" w:cs="Arial"/>
          <w:b/>
          <w:color w:val="ED0000"/>
          <w:sz w:val="20"/>
          <w:szCs w:val="20"/>
        </w:rPr>
        <w:t>numbering</w:t>
      </w:r>
      <w:r w:rsidRPr="004138BD">
        <w:rPr>
          <w:rFonts w:ascii="Arial" w:eastAsia="Times New Roman" w:hAnsi="Arial" w:cs="Arial"/>
          <w:bCs/>
          <w:color w:val="ED0000"/>
          <w:sz w:val="20"/>
          <w:szCs w:val="20"/>
        </w:rPr>
        <w:t>.</w:t>
      </w:r>
    </w:p>
    <w:p w14:paraId="63E00EE6" w14:textId="77777777" w:rsidR="00592B94" w:rsidRPr="00592B94" w:rsidRDefault="00000000" w:rsidP="007C2E61">
      <w:pPr>
        <w:numPr>
          <w:ilvl w:val="0"/>
          <w:numId w:val="43"/>
        </w:numPr>
        <w:spacing w:before="120"/>
        <w:ind w:left="360"/>
        <w:rPr>
          <w:rFonts w:ascii="Arial" w:eastAsia="Times New Roman" w:hAnsi="Arial" w:cs="Arial"/>
          <w:b/>
          <w:sz w:val="20"/>
          <w:szCs w:val="20"/>
        </w:rPr>
      </w:pPr>
      <w:r w:rsidRPr="00592B94">
        <w:rPr>
          <w:rFonts w:ascii="Arial" w:eastAsia="Times New Roman" w:hAnsi="Arial" w:cs="Arial"/>
          <w:sz w:val="20"/>
          <w:szCs w:val="20"/>
        </w:rPr>
        <w:t xml:space="preserve">The permittee must install, operate, and maintain an oxygen trim system </w:t>
      </w:r>
      <w:r w:rsidRPr="00592B94">
        <w:rPr>
          <w:rFonts w:ascii="Arial" w:eastAsia="Times New Roman" w:hAnsi="Arial" w:cs="Arial"/>
          <w:sz w:val="20"/>
          <w:szCs w:val="24"/>
        </w:rPr>
        <w:t xml:space="preserve">in accordance </w:t>
      </w:r>
      <w:r w:rsidRPr="00592B94">
        <w:rPr>
          <w:rFonts w:ascii="Arial" w:eastAsia="Times New Roman" w:hAnsi="Arial" w:cs="Arial"/>
          <w:sz w:val="20"/>
          <w:szCs w:val="20"/>
        </w:rPr>
        <w:t xml:space="preserve">with the manufacturer’s recommendations.  The permittee shall operate an oxygen trim system with the oxygen level set no lower than the lowest hourly average oxygen concentration measured during the most recent CO performance test as the operating limit for oxygen in the combustion device.  </w:t>
      </w:r>
      <w:r w:rsidRPr="00592B94">
        <w:rPr>
          <w:rFonts w:ascii="Arial" w:eastAsia="Times New Roman" w:hAnsi="Arial" w:cs="Arial"/>
          <w:b/>
          <w:sz w:val="20"/>
          <w:szCs w:val="20"/>
        </w:rPr>
        <w:t>(40 CFR 63.7505(d), 40 CFR 63.7525(a)(7))</w:t>
      </w:r>
    </w:p>
    <w:p w14:paraId="4A370C7B" w14:textId="77777777" w:rsidR="00592B94" w:rsidRPr="004138BD" w:rsidRDefault="00000000" w:rsidP="007C2E61">
      <w:pPr>
        <w:spacing w:before="120"/>
        <w:rPr>
          <w:rFonts w:ascii="Arial" w:eastAsia="Times New Roman" w:hAnsi="Arial" w:cs="Arial"/>
          <w:bCs/>
          <w:color w:val="ED0000"/>
          <w:sz w:val="20"/>
          <w:szCs w:val="20"/>
        </w:rPr>
      </w:pPr>
      <w:r w:rsidRPr="004138BD">
        <w:rPr>
          <w:rFonts w:ascii="Arial" w:eastAsia="Times New Roman" w:hAnsi="Arial" w:cs="Arial"/>
          <w:b/>
          <w:color w:val="ED0000"/>
          <w:sz w:val="20"/>
          <w:szCs w:val="20"/>
        </w:rPr>
        <w:lastRenderedPageBreak/>
        <w:t xml:space="preserve">OPTIONAL </w:t>
      </w:r>
      <w:r w:rsidRPr="004138BD">
        <w:rPr>
          <w:rFonts w:ascii="Arial" w:eastAsia="Times New Roman" w:hAnsi="Arial" w:cs="Arial"/>
          <w:bCs/>
          <w:color w:val="ED0000"/>
          <w:sz w:val="20"/>
          <w:szCs w:val="20"/>
        </w:rPr>
        <w:t xml:space="preserve">– Use if the permittee is using an CO CEMS to demonstrate compliance with the CO emission limit.  </w:t>
      </w:r>
      <w:r w:rsidRPr="004138BD">
        <w:rPr>
          <w:rFonts w:ascii="Arial" w:eastAsia="Times New Roman" w:hAnsi="Arial" w:cs="Arial"/>
          <w:color w:val="ED0000"/>
          <w:sz w:val="20"/>
          <w:szCs w:val="20"/>
        </w:rPr>
        <w:t>If necessary, specify emission units that are subject to this condition.</w:t>
      </w:r>
      <w:r w:rsidRPr="004138BD">
        <w:rPr>
          <w:rFonts w:ascii="Arial" w:eastAsia="Times New Roman" w:hAnsi="Arial" w:cs="Arial"/>
          <w:bCs/>
          <w:color w:val="ED0000"/>
          <w:sz w:val="20"/>
          <w:szCs w:val="20"/>
        </w:rPr>
        <w:t xml:space="preserve">  </w:t>
      </w:r>
      <w:r w:rsidRPr="004138BD">
        <w:rPr>
          <w:rFonts w:ascii="Arial" w:eastAsia="Times New Roman" w:hAnsi="Arial" w:cs="Arial"/>
          <w:b/>
          <w:color w:val="ED0000"/>
          <w:sz w:val="20"/>
          <w:szCs w:val="20"/>
        </w:rPr>
        <w:t>If deleted, verify all final numbering</w:t>
      </w:r>
      <w:r w:rsidRPr="004138BD">
        <w:rPr>
          <w:rFonts w:ascii="Arial" w:eastAsia="Times New Roman" w:hAnsi="Arial" w:cs="Arial"/>
          <w:bCs/>
          <w:color w:val="ED0000"/>
          <w:sz w:val="20"/>
          <w:szCs w:val="20"/>
        </w:rPr>
        <w:t>.</w:t>
      </w:r>
    </w:p>
    <w:p w14:paraId="3CE6B036" w14:textId="77777777" w:rsidR="00592B94" w:rsidRPr="00592B94" w:rsidRDefault="00000000" w:rsidP="007C2E61">
      <w:pPr>
        <w:numPr>
          <w:ilvl w:val="0"/>
          <w:numId w:val="43"/>
        </w:numPr>
        <w:spacing w:before="120"/>
        <w:ind w:left="360"/>
        <w:rPr>
          <w:rFonts w:ascii="Arial" w:eastAsia="Times New Roman" w:hAnsi="Arial" w:cs="Arial"/>
          <w:b/>
          <w:sz w:val="20"/>
          <w:szCs w:val="20"/>
        </w:rPr>
      </w:pPr>
      <w:r w:rsidRPr="00592B94">
        <w:rPr>
          <w:rFonts w:ascii="Arial" w:eastAsia="Times New Roman" w:hAnsi="Arial" w:cs="Arial"/>
          <w:sz w:val="20"/>
          <w:szCs w:val="20"/>
        </w:rPr>
        <w:t>The permittee must install, certify, operate, and maintain continuous emission monitoring systems for CO and oxygen (O</w:t>
      </w:r>
      <w:r w:rsidRPr="00592B94">
        <w:rPr>
          <w:rFonts w:ascii="Arial" w:eastAsia="Times New Roman" w:hAnsi="Arial" w:cs="Arial"/>
          <w:sz w:val="20"/>
          <w:szCs w:val="20"/>
          <w:vertAlign w:val="subscript"/>
        </w:rPr>
        <w:t>2</w:t>
      </w:r>
      <w:r w:rsidRPr="00592B94">
        <w:rPr>
          <w:rFonts w:ascii="Arial" w:eastAsia="Times New Roman" w:hAnsi="Arial" w:cs="Arial"/>
          <w:sz w:val="20"/>
          <w:szCs w:val="20"/>
        </w:rPr>
        <w:t>) (or carbon dioxide (CO</w:t>
      </w:r>
      <w:r w:rsidRPr="00592B94">
        <w:rPr>
          <w:rFonts w:ascii="Arial" w:eastAsia="Times New Roman" w:hAnsi="Arial" w:cs="Arial"/>
          <w:sz w:val="20"/>
          <w:szCs w:val="20"/>
          <w:vertAlign w:val="subscript"/>
        </w:rPr>
        <w:t>2</w:t>
      </w:r>
      <w:r w:rsidRPr="00592B94">
        <w:rPr>
          <w:rFonts w:ascii="Arial" w:eastAsia="Times New Roman" w:hAnsi="Arial" w:cs="Arial"/>
          <w:sz w:val="20"/>
          <w:szCs w:val="20"/>
        </w:rPr>
        <w:t>)) in a satisfactory manner device(s) to monitor and record the output of the system.  The monitor shall be operated in accordance with 40 CFR Part 60, Appendix B,</w:t>
      </w:r>
      <w:r w:rsidRPr="004138BD">
        <w:rPr>
          <w:rFonts w:ascii="Arial" w:eastAsia="Times New Roman" w:hAnsi="Arial" w:cs="Arial"/>
          <w:color w:val="ED0000"/>
          <w:sz w:val="20"/>
          <w:szCs w:val="20"/>
        </w:rPr>
        <w:t xml:space="preserve"> 40 CFR Part 75 (if a CO2 analyzer is used),</w:t>
      </w:r>
      <w:r w:rsidRPr="00592B94">
        <w:rPr>
          <w:rFonts w:ascii="Arial" w:eastAsia="Times New Roman" w:hAnsi="Arial" w:cs="Arial"/>
          <w:sz w:val="20"/>
          <w:szCs w:val="20"/>
        </w:rPr>
        <w:t xml:space="preserve"> and the site-specific monitoring plan.  The methodology used to calculate the CO emissions and the methodology used to account for any CO2 being added to or removed from the emissions gas stream shall be detailed and approved in the site-specific monitoring plan developed according to 40 CFR 63.7505(d).  </w:t>
      </w:r>
      <w:r w:rsidRPr="00592B94">
        <w:rPr>
          <w:rFonts w:ascii="Arial" w:eastAsia="Times New Roman" w:hAnsi="Arial" w:cs="Arial"/>
          <w:b/>
          <w:sz w:val="20"/>
          <w:szCs w:val="20"/>
        </w:rPr>
        <w:t xml:space="preserve">(40 CFR 63.7505(d), 40 CFR 63.7525(a), </w:t>
      </w:r>
      <w:r w:rsidRPr="004138BD">
        <w:rPr>
          <w:rFonts w:ascii="Arial" w:eastAsia="Times New Roman" w:hAnsi="Arial" w:cs="Arial"/>
          <w:b/>
          <w:color w:val="ED0000"/>
          <w:sz w:val="20"/>
          <w:szCs w:val="20"/>
        </w:rPr>
        <w:t>40 CFR 63.7540(a)(8)</w:t>
      </w:r>
      <w:r w:rsidRPr="00592B94">
        <w:rPr>
          <w:rFonts w:ascii="Arial" w:eastAsia="Times New Roman" w:hAnsi="Arial" w:cs="Arial"/>
          <w:b/>
          <w:sz w:val="20"/>
          <w:szCs w:val="20"/>
        </w:rPr>
        <w:t>)</w:t>
      </w:r>
      <w:r w:rsidRPr="004138BD">
        <w:rPr>
          <w:rFonts w:ascii="Arial" w:eastAsia="Times New Roman" w:hAnsi="Arial" w:cs="Arial"/>
          <w:bCs/>
          <w:color w:val="ED0000"/>
          <w:sz w:val="20"/>
          <w:szCs w:val="20"/>
        </w:rPr>
        <w:t xml:space="preserve"> {Delete this UAR if they are not complying with the alternative CO emission limit}</w:t>
      </w:r>
    </w:p>
    <w:p w14:paraId="7F452F06" w14:textId="77777777" w:rsidR="00592B94" w:rsidRPr="004138BD" w:rsidRDefault="00000000" w:rsidP="007C2E61">
      <w:pPr>
        <w:spacing w:before="120"/>
        <w:ind w:left="360" w:hanging="360"/>
        <w:rPr>
          <w:rFonts w:ascii="Arial" w:eastAsia="Times New Roman" w:hAnsi="Arial" w:cs="Arial"/>
          <w:b/>
          <w:bCs/>
          <w:i/>
          <w:iCs/>
          <w:color w:val="ED0000"/>
          <w:sz w:val="20"/>
          <w:szCs w:val="20"/>
        </w:rPr>
      </w:pPr>
      <w:r w:rsidRPr="004138BD">
        <w:rPr>
          <w:rFonts w:ascii="Arial" w:eastAsia="Times New Roman" w:hAnsi="Arial" w:cs="Arial"/>
          <w:b/>
          <w:bCs/>
          <w:i/>
          <w:iCs/>
          <w:color w:val="ED0000"/>
          <w:sz w:val="20"/>
          <w:szCs w:val="20"/>
        </w:rPr>
        <w:t>CHOOSE THE APPROPRIATE PM MONITORING OPTION(S) IF NOT USING STACK TESTING TO COMPLY</w:t>
      </w:r>
    </w:p>
    <w:p w14:paraId="1C2A01ED" w14:textId="77777777" w:rsidR="00592B94" w:rsidRPr="00592B94" w:rsidRDefault="00000000" w:rsidP="007C2E61">
      <w:pPr>
        <w:spacing w:before="120"/>
        <w:rPr>
          <w:rFonts w:ascii="Arial" w:eastAsia="Times New Roman" w:hAnsi="Arial" w:cs="Arial"/>
          <w:bCs/>
          <w:sz w:val="20"/>
          <w:szCs w:val="20"/>
        </w:rPr>
      </w:pPr>
      <w:r w:rsidRPr="004138BD">
        <w:rPr>
          <w:rFonts w:ascii="Arial" w:eastAsia="Times New Roman" w:hAnsi="Arial" w:cs="Arial"/>
          <w:b/>
          <w:color w:val="ED0000"/>
          <w:sz w:val="20"/>
          <w:szCs w:val="20"/>
        </w:rPr>
        <w:t xml:space="preserve">OPTIONAL - </w:t>
      </w:r>
      <w:r w:rsidRPr="004138BD">
        <w:rPr>
          <w:rFonts w:ascii="Arial" w:eastAsia="Times New Roman" w:hAnsi="Arial" w:cs="Arial"/>
          <w:bCs/>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PM CPMS.  </w:t>
      </w:r>
      <w:r w:rsidRPr="004138BD">
        <w:rPr>
          <w:rFonts w:ascii="Arial" w:eastAsia="Times New Roman" w:hAnsi="Arial" w:cs="Arial"/>
          <w:color w:val="ED0000"/>
          <w:sz w:val="20"/>
          <w:szCs w:val="20"/>
        </w:rPr>
        <w:t>If necessary, specify emission units that are subject to this condition.</w:t>
      </w:r>
      <w:r w:rsidRPr="004138BD">
        <w:rPr>
          <w:rFonts w:ascii="Arial" w:eastAsia="Times New Roman" w:hAnsi="Arial" w:cs="Arial"/>
          <w:bCs/>
          <w:color w:val="ED0000"/>
          <w:sz w:val="20"/>
          <w:szCs w:val="20"/>
        </w:rPr>
        <w:t xml:space="preserve">  </w:t>
      </w:r>
      <w:r w:rsidRPr="004138BD">
        <w:rPr>
          <w:rFonts w:ascii="Arial" w:eastAsia="Times New Roman" w:hAnsi="Arial" w:cs="Arial"/>
          <w:b/>
          <w:color w:val="ED0000"/>
          <w:sz w:val="20"/>
          <w:szCs w:val="20"/>
        </w:rPr>
        <w:t>If deleted, verify all final numbering</w:t>
      </w:r>
      <w:r w:rsidRPr="004138BD">
        <w:rPr>
          <w:rFonts w:ascii="Arial" w:eastAsia="Times New Roman" w:hAnsi="Arial" w:cs="Arial"/>
          <w:bCs/>
          <w:color w:val="ED0000"/>
          <w:sz w:val="20"/>
          <w:szCs w:val="20"/>
        </w:rPr>
        <w:t>.</w:t>
      </w:r>
    </w:p>
    <w:p w14:paraId="1298A79C" w14:textId="77777777" w:rsidR="00592B94" w:rsidRPr="00592B94" w:rsidRDefault="00000000" w:rsidP="007C2E61">
      <w:pPr>
        <w:numPr>
          <w:ilvl w:val="0"/>
          <w:numId w:val="43"/>
        </w:numPr>
        <w:spacing w:before="120"/>
        <w:ind w:left="360"/>
        <w:rPr>
          <w:rFonts w:ascii="Arial" w:eastAsia="Times New Roman" w:hAnsi="Arial" w:cs="Arial"/>
          <w:sz w:val="20"/>
          <w:szCs w:val="20"/>
        </w:rPr>
      </w:pPr>
      <w:r w:rsidRPr="00592B94">
        <w:rPr>
          <w:rFonts w:ascii="Arial" w:eastAsia="Times New Roman" w:hAnsi="Arial" w:cs="Arial"/>
          <w:sz w:val="20"/>
          <w:szCs w:val="20"/>
        </w:rPr>
        <w:t>The permittee must install, maintain, and operate a PM CPMS monitoring emissions discharged to the atmosphere and record the output of the system according to the procedures in the approved site</w:t>
      </w:r>
      <w:r w:rsidRPr="00592B94">
        <w:rPr>
          <w:rFonts w:ascii="Arial" w:eastAsia="Times New Roman" w:hAnsi="Arial" w:cs="Arial"/>
          <w:sz w:val="20"/>
          <w:szCs w:val="20"/>
        </w:rPr>
        <w:noBreakHyphen/>
        <w:t xml:space="preserve">specific monitoring plan and in accordance with 40 CFR 63.7525(b)(1) through (4).  </w:t>
      </w:r>
      <w:r w:rsidRPr="00592B94">
        <w:rPr>
          <w:rFonts w:ascii="Arial" w:eastAsia="Times New Roman" w:hAnsi="Arial" w:cs="Arial"/>
          <w:b/>
          <w:bCs/>
          <w:sz w:val="20"/>
          <w:szCs w:val="20"/>
        </w:rPr>
        <w:t>(</w:t>
      </w:r>
      <w:r w:rsidRPr="00592B94">
        <w:rPr>
          <w:rFonts w:ascii="Arial" w:eastAsia="Times New Roman" w:hAnsi="Arial" w:cs="Arial"/>
          <w:b/>
          <w:sz w:val="20"/>
          <w:szCs w:val="20"/>
        </w:rPr>
        <w:t xml:space="preserve">40 CFR 63.7525(b)) </w:t>
      </w:r>
    </w:p>
    <w:p w14:paraId="37DBCB85" w14:textId="77777777" w:rsidR="00592B94" w:rsidRPr="00592B94" w:rsidRDefault="00000000" w:rsidP="007C2E61">
      <w:pPr>
        <w:spacing w:before="120"/>
        <w:rPr>
          <w:rFonts w:ascii="Arial" w:eastAsia="Times New Roman" w:hAnsi="Arial" w:cs="Arial"/>
          <w:sz w:val="20"/>
          <w:szCs w:val="20"/>
        </w:rPr>
      </w:pPr>
      <w:r w:rsidRPr="004138BD">
        <w:rPr>
          <w:rFonts w:ascii="Arial" w:eastAsia="Times New Roman" w:hAnsi="Arial" w:cs="Arial"/>
          <w:b/>
          <w:color w:val="ED0000"/>
          <w:sz w:val="20"/>
          <w:szCs w:val="20"/>
        </w:rPr>
        <w:t xml:space="preserve">OPTIONAL - </w:t>
      </w:r>
      <w:r w:rsidRPr="004138BD">
        <w:rPr>
          <w:rFonts w:ascii="Arial" w:eastAsia="Times New Roman" w:hAnsi="Arial" w:cs="Arial"/>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a PM CEMS.  If necessary, specify emission units that are subject to this condition.  </w:t>
      </w:r>
      <w:r w:rsidRPr="004138BD">
        <w:rPr>
          <w:rFonts w:ascii="Arial" w:eastAsia="Times New Roman" w:hAnsi="Arial" w:cs="Arial"/>
          <w:b/>
          <w:bCs/>
          <w:color w:val="ED0000"/>
          <w:sz w:val="20"/>
          <w:szCs w:val="20"/>
        </w:rPr>
        <w:t>If deleted, verify all final numbering</w:t>
      </w:r>
      <w:r w:rsidRPr="004138BD">
        <w:rPr>
          <w:rFonts w:ascii="Arial" w:eastAsia="Times New Roman" w:hAnsi="Arial" w:cs="Arial"/>
          <w:color w:val="ED0000"/>
          <w:sz w:val="20"/>
          <w:szCs w:val="20"/>
        </w:rPr>
        <w:t>.</w:t>
      </w:r>
    </w:p>
    <w:p w14:paraId="061B8DFA" w14:textId="77777777" w:rsidR="00592B94" w:rsidRPr="00592B94" w:rsidRDefault="00000000" w:rsidP="007C2E61">
      <w:pPr>
        <w:numPr>
          <w:ilvl w:val="0"/>
          <w:numId w:val="43"/>
        </w:numPr>
        <w:spacing w:before="120"/>
        <w:ind w:left="360"/>
        <w:rPr>
          <w:rFonts w:ascii="Arial" w:eastAsia="Times New Roman" w:hAnsi="Arial" w:cs="Arial"/>
          <w:sz w:val="20"/>
          <w:szCs w:val="20"/>
        </w:rPr>
      </w:pPr>
      <w:r w:rsidRPr="00592B94">
        <w:rPr>
          <w:rFonts w:ascii="Arial" w:eastAsia="Times New Roman" w:hAnsi="Arial" w:cs="Arial"/>
          <w:sz w:val="20"/>
          <w:szCs w:val="20"/>
        </w:rPr>
        <w:t xml:space="preserve">The permittee must install, certify, maintain, and operate a PM CEMS monitoring emissions discharged to the atmosphere and record the output of the system.  The monitor shall be operated in accordance with 40 CFR Part 60, Appendix B, 40 CFR Part 60, Appendix F, and the site-specific monitoring plan.  </w:t>
      </w:r>
      <w:r w:rsidRPr="00592B94">
        <w:rPr>
          <w:rFonts w:ascii="Arial" w:eastAsia="Times New Roman" w:hAnsi="Arial" w:cs="Arial"/>
          <w:b/>
          <w:sz w:val="20"/>
          <w:szCs w:val="20"/>
        </w:rPr>
        <w:t>(40 CFR 63.7525(b)(5), 40 CFR 63.7525(b)(7))</w:t>
      </w:r>
    </w:p>
    <w:p w14:paraId="4619D755" w14:textId="77777777" w:rsidR="00592B94" w:rsidRPr="00592B94" w:rsidRDefault="00000000" w:rsidP="007C2E61">
      <w:pPr>
        <w:spacing w:before="120"/>
        <w:rPr>
          <w:rFonts w:ascii="Arial" w:eastAsia="Times New Roman" w:hAnsi="Arial" w:cs="Arial"/>
          <w:bCs/>
          <w:sz w:val="20"/>
          <w:szCs w:val="20"/>
        </w:rPr>
      </w:pPr>
      <w:r w:rsidRPr="004138BD">
        <w:rPr>
          <w:rFonts w:ascii="Arial" w:eastAsia="Times New Roman" w:hAnsi="Arial" w:cs="Arial"/>
          <w:b/>
          <w:color w:val="ED0000"/>
          <w:sz w:val="20"/>
          <w:szCs w:val="20"/>
        </w:rPr>
        <w:t xml:space="preserve">OPTIONAL - </w:t>
      </w:r>
      <w:r w:rsidRPr="004138BD">
        <w:rPr>
          <w:rFonts w:ascii="Arial" w:eastAsia="Times New Roman" w:hAnsi="Arial" w:cs="Arial"/>
          <w:bCs/>
          <w:color w:val="ED0000"/>
          <w:sz w:val="20"/>
          <w:szCs w:val="20"/>
        </w:rPr>
        <w:t xml:space="preserve">If the permittee has an applicable opacity operating limit per Table 4 and is not otherwise required or elect to install and operate a PM CPMS, PM CEMS, or a bag leak detection system </w:t>
      </w:r>
      <w:r w:rsidRPr="004138BD">
        <w:rPr>
          <w:rFonts w:ascii="Arial" w:eastAsia="Times New Roman" w:hAnsi="Arial" w:cs="Arial"/>
          <w:color w:val="ED0000"/>
          <w:sz w:val="20"/>
          <w:szCs w:val="20"/>
        </w:rPr>
        <w:t xml:space="preserve">(choose the appropriate conditions from Table 4 in the UAR).  If necessary, specify emission units that are subject to this condition. </w:t>
      </w:r>
      <w:r w:rsidRPr="004138BD">
        <w:rPr>
          <w:rFonts w:ascii="Arial" w:eastAsia="Times New Roman" w:hAnsi="Arial" w:cs="Arial"/>
          <w:bCs/>
          <w:color w:val="ED0000"/>
          <w:sz w:val="20"/>
          <w:szCs w:val="20"/>
        </w:rPr>
        <w:t xml:space="preserve"> </w:t>
      </w:r>
      <w:r w:rsidRPr="004138BD">
        <w:rPr>
          <w:rFonts w:ascii="Arial" w:eastAsia="Times New Roman" w:hAnsi="Arial" w:cs="Arial"/>
          <w:b/>
          <w:color w:val="ED0000"/>
          <w:sz w:val="20"/>
          <w:szCs w:val="20"/>
        </w:rPr>
        <w:t>If deleted, verify all final numbering.</w:t>
      </w:r>
    </w:p>
    <w:p w14:paraId="6866A1D5" w14:textId="77777777" w:rsidR="00592B94" w:rsidRPr="00592B94" w:rsidRDefault="00000000" w:rsidP="007C2E61">
      <w:pPr>
        <w:numPr>
          <w:ilvl w:val="0"/>
          <w:numId w:val="43"/>
        </w:numPr>
        <w:spacing w:before="120"/>
        <w:ind w:left="360"/>
        <w:rPr>
          <w:rFonts w:ascii="Arial" w:eastAsia="Times New Roman" w:hAnsi="Arial" w:cs="Arial"/>
          <w:sz w:val="20"/>
          <w:szCs w:val="20"/>
        </w:rPr>
      </w:pPr>
      <w:r w:rsidRPr="00592B94">
        <w:rPr>
          <w:rFonts w:ascii="Arial" w:eastAsia="Times New Roman" w:hAnsi="Arial" w:cs="Arial"/>
          <w:sz w:val="20"/>
          <w:szCs w:val="20"/>
        </w:rPr>
        <w:t xml:space="preserve">The permittee must install, operate, certify, and maintain each COMS and record opacity for all the 6-minute averages (and daily block averages as applicable) for periods during which the COMS is not out of control.  The monitor shall be operated in accordance with the procedures in 40 CFR Part 60, Appendix B and the site-specific monitoring plan.  The permittee shall not exceed an opacity of 10 percent or the highest hourly average opacity reading measured during the most recent performance test run demonstrating compliance with the PM </w:t>
      </w:r>
      <w:r w:rsidRPr="004138BD">
        <w:rPr>
          <w:rFonts w:ascii="Arial" w:eastAsia="Times New Roman" w:hAnsi="Arial" w:cs="Arial"/>
          <w:color w:val="ED0000"/>
          <w:sz w:val="20"/>
          <w:szCs w:val="20"/>
        </w:rPr>
        <w:t>(or TSM)</w:t>
      </w:r>
      <w:r w:rsidRPr="00592B94">
        <w:rPr>
          <w:rFonts w:ascii="Arial" w:eastAsia="Times New Roman" w:hAnsi="Arial" w:cs="Arial"/>
          <w:sz w:val="20"/>
          <w:szCs w:val="20"/>
        </w:rPr>
        <w:t xml:space="preserve"> emission limitation (daily block average).  </w:t>
      </w:r>
      <w:r w:rsidRPr="00592B94">
        <w:rPr>
          <w:rFonts w:ascii="Arial" w:eastAsia="Times New Roman" w:hAnsi="Arial" w:cs="Arial"/>
          <w:b/>
          <w:sz w:val="20"/>
          <w:szCs w:val="20"/>
        </w:rPr>
        <w:t>(40 CFR 63.7525(c),</w:t>
      </w:r>
      <w:r w:rsidRPr="00592B94">
        <w:rPr>
          <w:rFonts w:ascii="Arial" w:eastAsia="Times New Roman" w:hAnsi="Arial" w:cs="Arial"/>
          <w:b/>
          <w:bCs/>
          <w:sz w:val="20"/>
          <w:szCs w:val="20"/>
        </w:rPr>
        <w:t xml:space="preserve"> 40 CFR 63.7540(a)</w:t>
      </w:r>
      <w:r w:rsidRPr="00592B94">
        <w:rPr>
          <w:rFonts w:ascii="Arial" w:eastAsia="Times New Roman" w:hAnsi="Arial" w:cs="Arial"/>
          <w:b/>
          <w:sz w:val="20"/>
          <w:szCs w:val="20"/>
        </w:rPr>
        <w:t xml:space="preserve">, </w:t>
      </w:r>
      <w:r w:rsidRPr="00592B94">
        <w:rPr>
          <w:rFonts w:ascii="Arial" w:eastAsia="Times New Roman" w:hAnsi="Arial" w:cs="Arial"/>
          <w:b/>
          <w:iCs/>
          <w:sz w:val="20"/>
          <w:szCs w:val="20"/>
        </w:rPr>
        <w:t xml:space="preserve">40 CFR Part 63, Subpart DDDDD, Table </w:t>
      </w:r>
      <w:r w:rsidRPr="004138BD">
        <w:rPr>
          <w:rFonts w:ascii="Arial" w:eastAsia="Times New Roman" w:hAnsi="Arial" w:cs="Arial"/>
          <w:b/>
          <w:iCs/>
          <w:color w:val="ED0000"/>
          <w:sz w:val="20"/>
          <w:szCs w:val="20"/>
        </w:rPr>
        <w:t>4.3.a, 4.4.a, and/or 4.6</w:t>
      </w:r>
      <w:r w:rsidRPr="00592B94">
        <w:rPr>
          <w:rFonts w:ascii="Arial" w:eastAsia="Times New Roman" w:hAnsi="Arial" w:cs="Arial"/>
          <w:b/>
          <w:sz w:val="20"/>
          <w:szCs w:val="20"/>
        </w:rPr>
        <w:t>)</w:t>
      </w:r>
    </w:p>
    <w:p w14:paraId="7DA33D85" w14:textId="77777777" w:rsidR="00592B94" w:rsidRPr="00592B94" w:rsidRDefault="00000000" w:rsidP="007C2E61">
      <w:pPr>
        <w:spacing w:before="120"/>
        <w:rPr>
          <w:rFonts w:ascii="Arial" w:eastAsia="Times New Roman" w:hAnsi="Arial" w:cs="Arial"/>
          <w:bCs/>
          <w:sz w:val="20"/>
          <w:szCs w:val="20"/>
        </w:rPr>
      </w:pPr>
      <w:bookmarkStart w:id="8" w:name="_Hlk35499080"/>
      <w:r w:rsidRPr="004138BD">
        <w:rPr>
          <w:rFonts w:ascii="Arial" w:eastAsia="Times New Roman" w:hAnsi="Arial" w:cs="Arial"/>
          <w:b/>
          <w:color w:val="ED0000"/>
          <w:sz w:val="20"/>
          <w:szCs w:val="20"/>
        </w:rPr>
        <w:t xml:space="preserve">OPTIONAL </w:t>
      </w:r>
      <w:r w:rsidRPr="004138BD">
        <w:rPr>
          <w:rFonts w:ascii="Arial" w:eastAsia="Times New Roman" w:hAnsi="Arial" w:cs="Arial"/>
          <w:bCs/>
          <w:color w:val="ED0000"/>
          <w:sz w:val="20"/>
          <w:szCs w:val="20"/>
        </w:rPr>
        <w:t xml:space="preserve">- Use if the source has a wet scrubber and is using pressure drop and liquid flow rate to demonstrate compliance with the PM emissions limit. </w:t>
      </w:r>
      <w:r w:rsidRPr="004138BD">
        <w:rPr>
          <w:rFonts w:ascii="Arial" w:eastAsia="Times New Roman" w:hAnsi="Arial" w:cs="Arial"/>
          <w:b/>
          <w:color w:val="ED0000"/>
          <w:sz w:val="20"/>
          <w:szCs w:val="20"/>
        </w:rPr>
        <w:t xml:space="preserve"> </w:t>
      </w:r>
      <w:r w:rsidRPr="004138BD">
        <w:rPr>
          <w:rFonts w:ascii="Arial" w:eastAsia="Times New Roman" w:hAnsi="Arial" w:cs="Arial"/>
          <w:color w:val="ED0000"/>
          <w:sz w:val="20"/>
          <w:szCs w:val="20"/>
        </w:rPr>
        <w:t xml:space="preserve">If necessary, specify emission units that are subject to this condition. </w:t>
      </w:r>
      <w:r w:rsidRPr="004138BD">
        <w:rPr>
          <w:rFonts w:ascii="Arial" w:eastAsia="Times New Roman" w:hAnsi="Arial" w:cs="Arial"/>
          <w:b/>
          <w:color w:val="ED0000"/>
          <w:sz w:val="20"/>
          <w:szCs w:val="20"/>
        </w:rPr>
        <w:t xml:space="preserve"> If deleted, verify all final numbering.</w:t>
      </w:r>
    </w:p>
    <w:p w14:paraId="7A7C0934" w14:textId="77777777" w:rsidR="00592B94" w:rsidRPr="00592B94" w:rsidRDefault="00000000" w:rsidP="007C2E61">
      <w:pPr>
        <w:numPr>
          <w:ilvl w:val="0"/>
          <w:numId w:val="43"/>
        </w:numPr>
        <w:spacing w:before="120"/>
        <w:ind w:left="360"/>
        <w:rPr>
          <w:rFonts w:ascii="Arial" w:eastAsia="Times New Roman" w:hAnsi="Arial" w:cs="Arial"/>
          <w:sz w:val="20"/>
          <w:szCs w:val="20"/>
        </w:rPr>
      </w:pPr>
      <w:r w:rsidRPr="00592B94">
        <w:rPr>
          <w:rFonts w:ascii="Arial" w:eastAsia="Times New Roman" w:hAnsi="Arial" w:cs="Arial"/>
          <w:sz w:val="20"/>
          <w:szCs w:val="20"/>
        </w:rPr>
        <w:t xml:space="preserve">The permittee shall install, maintain, and operate device(s) to monitor and record the scrubber pressure drop and a flow monitoring system on a continuous basis.  The monitors shall be operated in accordance with procedures outlined in 40 CFR 63.7525(d), (e), and (f) and the site-specific monitoring plan.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PM emission limitation.  </w:t>
      </w:r>
      <w:r w:rsidRPr="00592B94">
        <w:rPr>
          <w:rFonts w:ascii="Arial" w:eastAsia="Times New Roman" w:hAnsi="Arial" w:cs="Arial"/>
          <w:b/>
          <w:sz w:val="20"/>
          <w:szCs w:val="20"/>
        </w:rPr>
        <w:t xml:space="preserve">(40 CFR 63.7525(d), (e), and (f), 40 CFR </w:t>
      </w:r>
      <w:r w:rsidRPr="00592B94">
        <w:rPr>
          <w:rFonts w:ascii="Arial" w:eastAsia="Times New Roman" w:hAnsi="Arial" w:cs="Arial"/>
          <w:b/>
          <w:bCs/>
          <w:sz w:val="20"/>
          <w:szCs w:val="20"/>
        </w:rPr>
        <w:t>63.7540(a)</w:t>
      </w:r>
      <w:r w:rsidRPr="00592B94">
        <w:rPr>
          <w:rFonts w:ascii="Arial" w:eastAsia="Times New Roman" w:hAnsi="Arial" w:cs="Arial"/>
          <w:b/>
          <w:sz w:val="20"/>
          <w:szCs w:val="20"/>
        </w:rPr>
        <w:t xml:space="preserve">, </w:t>
      </w:r>
      <w:r w:rsidRPr="00592B94">
        <w:rPr>
          <w:rFonts w:ascii="Arial" w:eastAsia="Times New Roman" w:hAnsi="Arial" w:cs="Arial"/>
          <w:b/>
          <w:iCs/>
          <w:sz w:val="20"/>
          <w:szCs w:val="20"/>
        </w:rPr>
        <w:t>40 CFR Part 63, Subpart DDDDD, Table 4.1</w:t>
      </w:r>
      <w:r w:rsidRPr="00592B94">
        <w:rPr>
          <w:rFonts w:ascii="Arial" w:eastAsia="Times New Roman" w:hAnsi="Arial" w:cs="Arial"/>
          <w:b/>
          <w:sz w:val="20"/>
          <w:szCs w:val="20"/>
        </w:rPr>
        <w:t>)</w:t>
      </w:r>
    </w:p>
    <w:p w14:paraId="7D523441" w14:textId="77777777" w:rsidR="00592B94" w:rsidRPr="00592B94" w:rsidRDefault="00000000" w:rsidP="007C2E61">
      <w:pPr>
        <w:spacing w:before="120"/>
        <w:rPr>
          <w:rFonts w:ascii="Arial" w:eastAsia="Times New Roman" w:hAnsi="Arial" w:cs="Arial"/>
          <w:bCs/>
          <w:sz w:val="20"/>
          <w:szCs w:val="20"/>
        </w:rPr>
      </w:pPr>
      <w:r w:rsidRPr="004138BD">
        <w:rPr>
          <w:rFonts w:ascii="Arial" w:eastAsia="Times New Roman" w:hAnsi="Arial" w:cs="Arial"/>
          <w:b/>
          <w:color w:val="ED0000"/>
          <w:sz w:val="20"/>
          <w:szCs w:val="20"/>
        </w:rPr>
        <w:lastRenderedPageBreak/>
        <w:t>OPTIONAL</w:t>
      </w:r>
      <w:r w:rsidRPr="004138BD">
        <w:rPr>
          <w:rFonts w:ascii="Arial" w:eastAsia="Times New Roman" w:hAnsi="Arial" w:cs="Arial"/>
          <w:bCs/>
          <w:color w:val="ED0000"/>
          <w:sz w:val="20"/>
          <w:szCs w:val="20"/>
        </w:rPr>
        <w:t xml:space="preserve"> – Use if the source has an ESP and is not subject to PM CPMS or continuous compliance with an opacity limit and is monitoring secondary electric power to demonstrate compliance with the PM emission limit.  </w:t>
      </w:r>
      <w:r w:rsidRPr="004138BD">
        <w:rPr>
          <w:rFonts w:ascii="Arial" w:eastAsia="Times New Roman" w:hAnsi="Arial" w:cs="Arial"/>
          <w:color w:val="ED0000"/>
          <w:sz w:val="20"/>
          <w:szCs w:val="20"/>
        </w:rPr>
        <w:t>If necessary, specify emission units that are subject to this condition.</w:t>
      </w:r>
      <w:r w:rsidRPr="004138BD">
        <w:rPr>
          <w:rFonts w:ascii="Arial" w:eastAsia="Times New Roman" w:hAnsi="Arial" w:cs="Arial"/>
          <w:b/>
          <w:color w:val="ED0000"/>
          <w:sz w:val="20"/>
          <w:szCs w:val="20"/>
        </w:rPr>
        <w:t xml:space="preserve">  If deleted, verify all final numbering.</w:t>
      </w:r>
    </w:p>
    <w:p w14:paraId="55ABA257" w14:textId="77777777" w:rsidR="00592B94" w:rsidRPr="00592B94" w:rsidRDefault="00000000" w:rsidP="007C2E61">
      <w:pPr>
        <w:numPr>
          <w:ilvl w:val="0"/>
          <w:numId w:val="43"/>
        </w:numPr>
        <w:spacing w:before="120"/>
        <w:ind w:left="360"/>
        <w:rPr>
          <w:rFonts w:ascii="Arial" w:eastAsia="Times New Roman" w:hAnsi="Arial" w:cs="Arial"/>
          <w:sz w:val="20"/>
          <w:szCs w:val="20"/>
        </w:rPr>
      </w:pPr>
      <w:r w:rsidRPr="00592B94">
        <w:rPr>
          <w:rFonts w:ascii="Arial" w:eastAsia="Times New Roman" w:hAnsi="Arial" w:cs="Arial"/>
          <w:sz w:val="20"/>
          <w:szCs w:val="20"/>
        </w:rPr>
        <w:t xml:space="preserve">The permittee shall install, calibrate, maintain, and operate a device to monitor and record the secondary electric power monitoring system for an ESP on a continuous basis.  The monitor shall be operated in accordance with procedures outlined in 40 CFR 63.7525(h) and the site-specific monitoring plan.  The permittee shall maintain the 30-day rolling average total secondary electric power input of the electrostatic precipitator at or above the operating limits established during the most recent performance test.  </w:t>
      </w:r>
      <w:r w:rsidRPr="00592B94">
        <w:rPr>
          <w:rFonts w:ascii="Arial" w:eastAsia="Times New Roman" w:hAnsi="Arial" w:cs="Arial"/>
          <w:b/>
          <w:sz w:val="20"/>
          <w:szCs w:val="20"/>
        </w:rPr>
        <w:t xml:space="preserve">(40 CFR 63.7525(h), 40 CFR </w:t>
      </w:r>
      <w:r w:rsidRPr="00592B94">
        <w:rPr>
          <w:rFonts w:ascii="Arial" w:eastAsia="Times New Roman" w:hAnsi="Arial" w:cs="Arial"/>
          <w:b/>
          <w:bCs/>
          <w:sz w:val="20"/>
          <w:szCs w:val="20"/>
        </w:rPr>
        <w:t>63.7540(a)</w:t>
      </w:r>
      <w:r w:rsidRPr="00592B94">
        <w:rPr>
          <w:rFonts w:ascii="Arial" w:eastAsia="Times New Roman" w:hAnsi="Arial" w:cs="Arial"/>
          <w:b/>
          <w:sz w:val="20"/>
          <w:szCs w:val="20"/>
        </w:rPr>
        <w:t xml:space="preserve">, </w:t>
      </w:r>
      <w:r w:rsidRPr="00592B94">
        <w:rPr>
          <w:rFonts w:ascii="Arial" w:eastAsia="Times New Roman" w:hAnsi="Arial" w:cs="Arial"/>
          <w:b/>
          <w:iCs/>
          <w:sz w:val="20"/>
          <w:szCs w:val="20"/>
        </w:rPr>
        <w:t>40 CFR Part 63, Subpart DDDDD, Table 4.4.b</w:t>
      </w:r>
      <w:r w:rsidRPr="00592B94">
        <w:rPr>
          <w:rFonts w:ascii="Arial" w:eastAsia="Times New Roman" w:hAnsi="Arial" w:cs="Arial"/>
          <w:b/>
          <w:sz w:val="20"/>
          <w:szCs w:val="20"/>
        </w:rPr>
        <w:t>)</w:t>
      </w:r>
    </w:p>
    <w:p w14:paraId="23EF8BF3" w14:textId="77777777" w:rsidR="00592B94" w:rsidRPr="00592B94" w:rsidRDefault="00000000" w:rsidP="007C2E61">
      <w:pPr>
        <w:spacing w:before="120"/>
        <w:rPr>
          <w:rFonts w:ascii="Arial" w:eastAsia="Times New Roman" w:hAnsi="Arial" w:cs="Arial"/>
          <w:bCs/>
          <w:sz w:val="20"/>
          <w:szCs w:val="20"/>
        </w:rPr>
      </w:pPr>
      <w:r w:rsidRPr="004138BD">
        <w:rPr>
          <w:rFonts w:ascii="Arial" w:eastAsia="Times New Roman" w:hAnsi="Arial" w:cs="Arial"/>
          <w:b/>
          <w:color w:val="ED0000"/>
          <w:sz w:val="20"/>
          <w:szCs w:val="20"/>
        </w:rPr>
        <w:t>OPTIONAL</w:t>
      </w:r>
      <w:r w:rsidRPr="004138BD">
        <w:rPr>
          <w:rFonts w:ascii="Arial" w:eastAsia="Times New Roman" w:hAnsi="Arial" w:cs="Arial"/>
          <w:bCs/>
          <w:color w:val="ED0000"/>
          <w:sz w:val="20"/>
          <w:szCs w:val="20"/>
        </w:rPr>
        <w:t xml:space="preserve"> – Use if the permittee has a fabric filter and elects to use a bag leak detection system instead of a PM CPMS to demonstrate compliance with PM emission limit.  </w:t>
      </w:r>
      <w:r w:rsidRPr="004138BD">
        <w:rPr>
          <w:rFonts w:ascii="Arial" w:eastAsia="Times New Roman" w:hAnsi="Arial" w:cs="Arial"/>
          <w:color w:val="ED0000"/>
          <w:sz w:val="20"/>
          <w:szCs w:val="20"/>
        </w:rPr>
        <w:t>If necessary, specify emission units that are subject to this condition.</w:t>
      </w:r>
      <w:r w:rsidRPr="004138BD">
        <w:rPr>
          <w:rFonts w:ascii="Arial" w:eastAsia="Times New Roman" w:hAnsi="Arial" w:cs="Arial"/>
          <w:b/>
          <w:color w:val="ED0000"/>
          <w:sz w:val="20"/>
          <w:szCs w:val="20"/>
        </w:rPr>
        <w:t xml:space="preserve">  If deleted, verify all final numbering.</w:t>
      </w:r>
    </w:p>
    <w:p w14:paraId="37D8B1E2" w14:textId="77777777" w:rsidR="00592B94" w:rsidRPr="00592B94" w:rsidRDefault="00000000" w:rsidP="007C2E61">
      <w:pPr>
        <w:numPr>
          <w:ilvl w:val="0"/>
          <w:numId w:val="43"/>
        </w:numPr>
        <w:spacing w:before="120"/>
        <w:ind w:left="360"/>
        <w:rPr>
          <w:rFonts w:ascii="Arial" w:eastAsia="Times New Roman" w:hAnsi="Arial" w:cs="Arial"/>
          <w:sz w:val="20"/>
          <w:szCs w:val="20"/>
        </w:rPr>
      </w:pPr>
      <w:r w:rsidRPr="00592B94">
        <w:rPr>
          <w:rFonts w:ascii="Arial" w:eastAsia="Times New Roman" w:hAnsi="Arial" w:cs="Arial"/>
          <w:sz w:val="20"/>
          <w:szCs w:val="20"/>
        </w:rPr>
        <w:t>The permittee must install, calibrate, maintain, and continuously operate the bag leak detection system.  The monitor shall be operated in accordance with 40 CFR 63.7525(</w:t>
      </w:r>
      <w:proofErr w:type="spellStart"/>
      <w:r w:rsidRPr="00592B94">
        <w:rPr>
          <w:rFonts w:ascii="Arial" w:eastAsia="Times New Roman" w:hAnsi="Arial" w:cs="Arial"/>
          <w:sz w:val="20"/>
          <w:szCs w:val="20"/>
        </w:rPr>
        <w:t>i</w:t>
      </w:r>
      <w:proofErr w:type="spellEnd"/>
      <w:r w:rsidRPr="00592B94">
        <w:rPr>
          <w:rFonts w:ascii="Arial" w:eastAsia="Times New Roman" w:hAnsi="Arial" w:cs="Arial"/>
          <w:sz w:val="20"/>
          <w:szCs w:val="20"/>
        </w:rPr>
        <w:t xml:space="preserve">) and the site-specific monitoring plan.  The permittee shall operate the fabric filter such that the bag leak detection system alert is not activated more than 5 percent of the operating time during each 6-month period.  </w:t>
      </w:r>
      <w:r w:rsidRPr="00592B94">
        <w:rPr>
          <w:rFonts w:ascii="Arial" w:eastAsia="Times New Roman" w:hAnsi="Arial" w:cs="Arial"/>
          <w:b/>
          <w:sz w:val="20"/>
          <w:szCs w:val="20"/>
        </w:rPr>
        <w:t xml:space="preserve">(40 CFR 63.7525(j), 40 CFR </w:t>
      </w:r>
      <w:r w:rsidRPr="00592B94">
        <w:rPr>
          <w:rFonts w:ascii="Arial" w:eastAsia="Times New Roman" w:hAnsi="Arial" w:cs="Arial"/>
          <w:b/>
          <w:bCs/>
          <w:sz w:val="20"/>
          <w:szCs w:val="20"/>
        </w:rPr>
        <w:t>63.7540(a)</w:t>
      </w:r>
      <w:r w:rsidRPr="00592B94">
        <w:rPr>
          <w:rFonts w:ascii="Arial" w:eastAsia="Times New Roman" w:hAnsi="Arial" w:cs="Arial"/>
          <w:b/>
          <w:sz w:val="20"/>
          <w:szCs w:val="20"/>
        </w:rPr>
        <w:t xml:space="preserve">, </w:t>
      </w:r>
      <w:r w:rsidRPr="00592B94">
        <w:rPr>
          <w:rFonts w:ascii="Arial" w:eastAsia="Times New Roman" w:hAnsi="Arial" w:cs="Arial"/>
          <w:b/>
          <w:iCs/>
          <w:sz w:val="20"/>
          <w:szCs w:val="20"/>
        </w:rPr>
        <w:t>40 CFR Part 63, Subpart DDDDD, Table 4.3.b</w:t>
      </w:r>
      <w:r w:rsidRPr="00592B94">
        <w:rPr>
          <w:rFonts w:ascii="Arial" w:eastAsia="Times New Roman" w:hAnsi="Arial" w:cs="Arial"/>
          <w:b/>
          <w:bCs/>
          <w:sz w:val="20"/>
          <w:szCs w:val="20"/>
        </w:rPr>
        <w:t>)</w:t>
      </w:r>
    </w:p>
    <w:p w14:paraId="4D31C293" w14:textId="77777777" w:rsidR="00592B94" w:rsidRPr="004138BD" w:rsidRDefault="00000000" w:rsidP="007C2E61">
      <w:pPr>
        <w:spacing w:before="120"/>
        <w:ind w:left="360" w:hanging="360"/>
        <w:rPr>
          <w:rFonts w:ascii="Arial" w:eastAsia="Times New Roman" w:hAnsi="Arial" w:cs="Arial"/>
          <w:b/>
          <w:bCs/>
          <w:i/>
          <w:iCs/>
          <w:color w:val="ED0000"/>
          <w:sz w:val="20"/>
          <w:szCs w:val="20"/>
        </w:rPr>
      </w:pPr>
      <w:r w:rsidRPr="004138BD">
        <w:rPr>
          <w:rFonts w:ascii="Arial" w:eastAsia="Times New Roman" w:hAnsi="Arial" w:cs="Arial"/>
          <w:b/>
          <w:bCs/>
          <w:i/>
          <w:iCs/>
          <w:color w:val="ED0000"/>
          <w:sz w:val="20"/>
          <w:szCs w:val="20"/>
        </w:rPr>
        <w:t>CHOOSE THE APPROPRIATE Hg MONITORING OPTION(S) IF NOT USING STACK TESTING TO COMPLY</w:t>
      </w:r>
    </w:p>
    <w:p w14:paraId="09026C8E" w14:textId="77777777" w:rsidR="00592B94" w:rsidRPr="00592B94" w:rsidRDefault="00000000" w:rsidP="007C2E61">
      <w:pPr>
        <w:spacing w:before="120"/>
        <w:rPr>
          <w:rFonts w:ascii="Arial" w:eastAsia="Times New Roman" w:hAnsi="Arial" w:cs="Arial"/>
          <w:bCs/>
          <w:sz w:val="20"/>
          <w:szCs w:val="20"/>
        </w:rPr>
      </w:pPr>
      <w:r w:rsidRPr="004138BD">
        <w:rPr>
          <w:rFonts w:ascii="Arial" w:eastAsia="Times New Roman" w:hAnsi="Arial" w:cs="Arial"/>
          <w:b/>
          <w:color w:val="ED0000"/>
          <w:sz w:val="20"/>
          <w:szCs w:val="20"/>
        </w:rPr>
        <w:t xml:space="preserve">OPTIONAL – </w:t>
      </w:r>
      <w:r w:rsidRPr="004138BD">
        <w:rPr>
          <w:rFonts w:ascii="Arial" w:eastAsia="Times New Roman" w:hAnsi="Arial" w:cs="Arial"/>
          <w:bCs/>
          <w:color w:val="ED0000"/>
          <w:sz w:val="20"/>
          <w:szCs w:val="20"/>
        </w:rPr>
        <w:t xml:space="preserve">Use if the source has an operating limit that requires the use of a monitoring system to measure sorbent injection rate (e.g., weigh belt, weigh hopper, or hopper flow measurement device) to demonstrate compliance with the mercury emission limit.  </w:t>
      </w:r>
      <w:r w:rsidRPr="004138BD">
        <w:rPr>
          <w:rFonts w:ascii="Arial" w:eastAsia="Times New Roman" w:hAnsi="Arial" w:cs="Arial"/>
          <w:color w:val="ED0000"/>
          <w:sz w:val="20"/>
          <w:szCs w:val="20"/>
        </w:rPr>
        <w:t xml:space="preserve">If necessary, specify emission units that are subject to this condition. </w:t>
      </w:r>
      <w:r w:rsidRPr="004138BD">
        <w:rPr>
          <w:rFonts w:ascii="Arial" w:eastAsia="Times New Roman" w:hAnsi="Arial" w:cs="Arial"/>
          <w:b/>
          <w:color w:val="ED0000"/>
          <w:sz w:val="20"/>
          <w:szCs w:val="20"/>
        </w:rPr>
        <w:t xml:space="preserve"> If deleted, verify all final numbering.</w:t>
      </w:r>
    </w:p>
    <w:p w14:paraId="3D0B2D52" w14:textId="03A4EC4A" w:rsidR="00592B94" w:rsidRPr="00592B94" w:rsidRDefault="00000000" w:rsidP="007C2E61">
      <w:pPr>
        <w:numPr>
          <w:ilvl w:val="0"/>
          <w:numId w:val="43"/>
        </w:numPr>
        <w:spacing w:before="120"/>
        <w:ind w:left="360"/>
        <w:rPr>
          <w:rFonts w:ascii="Arial" w:eastAsia="Times New Roman" w:hAnsi="Arial" w:cs="Arial"/>
          <w:sz w:val="20"/>
          <w:szCs w:val="20"/>
        </w:rPr>
      </w:pPr>
      <w:r w:rsidRPr="00592B94">
        <w:rPr>
          <w:rFonts w:ascii="Arial" w:eastAsia="Times New Roman" w:hAnsi="Arial" w:cs="Arial"/>
          <w:sz w:val="20"/>
          <w:szCs w:val="20"/>
        </w:rPr>
        <w:t>The permittee shall install, calibrate, maintain, and operate a device to monitor and record the sorbent or carbon injection rate on a continuous basis.  The monitor shall be operated in accordance with 40 CFR 63.7525(d) and (</w:t>
      </w:r>
      <w:proofErr w:type="spellStart"/>
      <w:r w:rsidRPr="00592B94">
        <w:rPr>
          <w:rFonts w:ascii="Arial" w:eastAsia="Times New Roman" w:hAnsi="Arial" w:cs="Arial"/>
          <w:sz w:val="20"/>
          <w:szCs w:val="20"/>
        </w:rPr>
        <w:t>i</w:t>
      </w:r>
      <w:proofErr w:type="spellEnd"/>
      <w:r w:rsidRPr="00592B94">
        <w:rPr>
          <w:rFonts w:ascii="Arial" w:eastAsia="Times New Roman" w:hAnsi="Arial" w:cs="Arial"/>
          <w:sz w:val="20"/>
          <w:szCs w:val="20"/>
        </w:rPr>
        <w:t xml:space="preserve">) and the site-specific monitoring plan.  The permittee shall maintain the minimum sorbent or carbon injection rate.  The minimum sorbent or carbon injection rate is the load fraction multiplied by the lowest hourly average sorbent or carbon injection rate measured during the most recent performance test demonstrating compliance with the mercury emission limitation.  </w:t>
      </w:r>
      <w:r w:rsidRPr="00592B94">
        <w:rPr>
          <w:rFonts w:ascii="Arial" w:eastAsia="Times New Roman" w:hAnsi="Arial" w:cs="Arial"/>
          <w:b/>
          <w:sz w:val="20"/>
          <w:szCs w:val="20"/>
        </w:rPr>
        <w:t>(40 CFR 63.7525(</w:t>
      </w:r>
      <w:proofErr w:type="spellStart"/>
      <w:r w:rsidRPr="00592B94">
        <w:rPr>
          <w:rFonts w:ascii="Arial" w:eastAsia="Times New Roman" w:hAnsi="Arial" w:cs="Arial"/>
          <w:b/>
          <w:sz w:val="20"/>
          <w:szCs w:val="20"/>
        </w:rPr>
        <w:t>i</w:t>
      </w:r>
      <w:proofErr w:type="spellEnd"/>
      <w:r w:rsidRPr="00592B94">
        <w:rPr>
          <w:rFonts w:ascii="Arial" w:eastAsia="Times New Roman" w:hAnsi="Arial" w:cs="Arial"/>
          <w:b/>
          <w:sz w:val="20"/>
          <w:szCs w:val="20"/>
        </w:rPr>
        <w:t xml:space="preserve">), 40 CFR </w:t>
      </w:r>
      <w:r w:rsidRPr="00592B94">
        <w:rPr>
          <w:rFonts w:ascii="Arial" w:eastAsia="Times New Roman" w:hAnsi="Arial" w:cs="Arial"/>
          <w:b/>
          <w:bCs/>
          <w:sz w:val="20"/>
          <w:szCs w:val="20"/>
        </w:rPr>
        <w:t>63.7540(a)</w:t>
      </w:r>
      <w:r w:rsidRPr="00592B94">
        <w:rPr>
          <w:rFonts w:ascii="Arial" w:eastAsia="Times New Roman" w:hAnsi="Arial" w:cs="Arial"/>
          <w:b/>
          <w:sz w:val="20"/>
          <w:szCs w:val="20"/>
        </w:rPr>
        <w:t xml:space="preserve">, </w:t>
      </w:r>
      <w:r w:rsidRPr="00592B94">
        <w:rPr>
          <w:rFonts w:ascii="Arial" w:eastAsia="Times New Roman" w:hAnsi="Arial" w:cs="Arial"/>
          <w:b/>
          <w:iCs/>
          <w:sz w:val="20"/>
          <w:szCs w:val="20"/>
        </w:rPr>
        <w:t>40</w:t>
      </w:r>
      <w:r w:rsidR="007C2E61">
        <w:rPr>
          <w:rFonts w:ascii="Arial" w:eastAsia="Times New Roman" w:hAnsi="Arial" w:cs="Arial"/>
          <w:b/>
          <w:iCs/>
          <w:sz w:val="20"/>
          <w:szCs w:val="20"/>
        </w:rPr>
        <w:t> </w:t>
      </w:r>
      <w:r w:rsidRPr="00592B94">
        <w:rPr>
          <w:rFonts w:ascii="Arial" w:eastAsia="Times New Roman" w:hAnsi="Arial" w:cs="Arial"/>
          <w:b/>
          <w:iCs/>
          <w:sz w:val="20"/>
          <w:szCs w:val="20"/>
        </w:rPr>
        <w:t>CFR Part 63, Subpart DDDDD, Table 4.5</w:t>
      </w:r>
      <w:r w:rsidRPr="00592B94">
        <w:rPr>
          <w:rFonts w:ascii="Arial" w:eastAsia="Times New Roman" w:hAnsi="Arial" w:cs="Arial"/>
          <w:b/>
          <w:bCs/>
          <w:sz w:val="20"/>
          <w:szCs w:val="20"/>
        </w:rPr>
        <w:t>)</w:t>
      </w:r>
    </w:p>
    <w:bookmarkEnd w:id="8"/>
    <w:p w14:paraId="7077D2A6" w14:textId="77777777" w:rsidR="00592B94" w:rsidRPr="00592B94" w:rsidRDefault="00000000" w:rsidP="007C2E61">
      <w:pPr>
        <w:spacing w:before="120"/>
        <w:rPr>
          <w:rFonts w:ascii="Arial" w:eastAsia="Times New Roman" w:hAnsi="Arial" w:cs="Arial"/>
          <w:bCs/>
          <w:sz w:val="20"/>
          <w:szCs w:val="20"/>
        </w:rPr>
      </w:pPr>
      <w:r w:rsidRPr="004138BD">
        <w:rPr>
          <w:rFonts w:ascii="Arial" w:eastAsia="Times New Roman" w:hAnsi="Arial" w:cs="Arial"/>
          <w:b/>
          <w:color w:val="ED0000"/>
          <w:sz w:val="20"/>
          <w:szCs w:val="20"/>
        </w:rPr>
        <w:t>OPTIONAL</w:t>
      </w:r>
      <w:r w:rsidRPr="004138BD">
        <w:rPr>
          <w:rFonts w:ascii="Arial" w:eastAsia="Times New Roman" w:hAnsi="Arial" w:cs="Arial"/>
          <w:bCs/>
          <w:color w:val="ED0000"/>
          <w:sz w:val="20"/>
          <w:szCs w:val="20"/>
        </w:rPr>
        <w:t xml:space="preserve"> – Use if the source elects to monitor mercury with CEMS or sorbent trap monitoring system.  </w:t>
      </w:r>
      <w:r w:rsidRPr="004138BD">
        <w:rPr>
          <w:rFonts w:ascii="Arial" w:eastAsia="Times New Roman" w:hAnsi="Arial" w:cs="Arial"/>
          <w:color w:val="ED0000"/>
          <w:sz w:val="20"/>
          <w:szCs w:val="20"/>
        </w:rPr>
        <w:t xml:space="preserve">If necessary, specify emission units that are subject to this condition. </w:t>
      </w:r>
      <w:r w:rsidRPr="004138BD">
        <w:rPr>
          <w:rFonts w:ascii="Arial" w:eastAsia="Times New Roman" w:hAnsi="Arial" w:cs="Arial"/>
          <w:b/>
          <w:color w:val="ED0000"/>
          <w:sz w:val="20"/>
          <w:szCs w:val="20"/>
        </w:rPr>
        <w:t xml:space="preserve"> If deleted, verify all final numbering.</w:t>
      </w:r>
    </w:p>
    <w:p w14:paraId="3FD914A1" w14:textId="77777777" w:rsidR="00592B94" w:rsidRPr="00592B94" w:rsidRDefault="00000000" w:rsidP="007C2E61">
      <w:pPr>
        <w:numPr>
          <w:ilvl w:val="0"/>
          <w:numId w:val="43"/>
        </w:numPr>
        <w:spacing w:before="120"/>
        <w:ind w:left="360"/>
        <w:rPr>
          <w:rFonts w:ascii="Arial" w:eastAsia="Times New Roman" w:hAnsi="Arial" w:cs="Arial"/>
          <w:sz w:val="20"/>
          <w:szCs w:val="20"/>
        </w:rPr>
      </w:pPr>
      <w:r w:rsidRPr="00592B94">
        <w:rPr>
          <w:rFonts w:ascii="Arial" w:eastAsia="Times New Roman" w:hAnsi="Arial" w:cs="Arial"/>
          <w:sz w:val="20"/>
          <w:szCs w:val="20"/>
        </w:rPr>
        <w:t xml:space="preserve">The permittee shall install, certify, maintain, and operate in a satisfactory manner a device to monitor and record the mercury emissions on a continuous basis.  The monitor shall be operated in accordance with procedures outlined in 40 CFR 63.7525(l) and the site-specific monitoring plan.  </w:t>
      </w:r>
      <w:r w:rsidRPr="00592B94">
        <w:rPr>
          <w:rFonts w:ascii="Arial" w:eastAsia="Times New Roman" w:hAnsi="Arial" w:cs="Arial"/>
          <w:b/>
          <w:sz w:val="20"/>
          <w:szCs w:val="20"/>
        </w:rPr>
        <w:t>(40 CFR 63.7525(l))</w:t>
      </w:r>
    </w:p>
    <w:p w14:paraId="4468FEBE" w14:textId="77777777" w:rsidR="00592B94" w:rsidRPr="004138BD" w:rsidRDefault="00000000" w:rsidP="007C2E61">
      <w:pPr>
        <w:spacing w:before="120"/>
        <w:ind w:left="360" w:hanging="360"/>
        <w:rPr>
          <w:rFonts w:ascii="Arial" w:eastAsia="Times New Roman" w:hAnsi="Arial" w:cs="Arial"/>
          <w:b/>
          <w:bCs/>
          <w:i/>
          <w:iCs/>
          <w:color w:val="ED0000"/>
          <w:sz w:val="20"/>
          <w:szCs w:val="20"/>
        </w:rPr>
      </w:pPr>
      <w:r w:rsidRPr="004138BD">
        <w:rPr>
          <w:rFonts w:ascii="Arial" w:eastAsia="Times New Roman" w:hAnsi="Arial" w:cs="Arial"/>
          <w:b/>
          <w:bCs/>
          <w:i/>
          <w:iCs/>
          <w:color w:val="ED0000"/>
          <w:sz w:val="20"/>
          <w:szCs w:val="20"/>
        </w:rPr>
        <w:t>CHOOSE THE APPROPRIATE HCl MONITORING OPTION(S) IF NOT USING STACK TESTING TO COMPLY</w:t>
      </w:r>
    </w:p>
    <w:p w14:paraId="0B018ED3" w14:textId="77777777" w:rsidR="00592B94" w:rsidRPr="00592B94" w:rsidRDefault="00000000" w:rsidP="007C2E61">
      <w:pPr>
        <w:spacing w:before="120"/>
        <w:rPr>
          <w:rFonts w:ascii="Arial" w:eastAsia="Times New Roman" w:hAnsi="Arial" w:cs="Arial"/>
          <w:bCs/>
          <w:sz w:val="20"/>
          <w:szCs w:val="20"/>
        </w:rPr>
      </w:pPr>
      <w:r w:rsidRPr="004138BD">
        <w:rPr>
          <w:rFonts w:ascii="Arial" w:eastAsia="Times New Roman" w:hAnsi="Arial" w:cs="Arial"/>
          <w:b/>
          <w:color w:val="ED0000"/>
          <w:sz w:val="20"/>
          <w:szCs w:val="20"/>
        </w:rPr>
        <w:t>Optional</w:t>
      </w:r>
      <w:r w:rsidRPr="004138BD">
        <w:rPr>
          <w:rFonts w:ascii="Arial" w:eastAsia="Times New Roman" w:hAnsi="Arial" w:cs="Arial"/>
          <w:bCs/>
          <w:color w:val="ED0000"/>
          <w:sz w:val="20"/>
          <w:szCs w:val="20"/>
        </w:rPr>
        <w:t xml:space="preserve"> – Use if the source elects to monitor HCl with CEMS.  For a facility to be able to use this option, they must have a site-specific monitoring plan that has been approved prior to using a HCl CEMS.  </w:t>
      </w:r>
      <w:r w:rsidRPr="004138BD">
        <w:rPr>
          <w:rFonts w:ascii="Arial" w:eastAsia="Times New Roman" w:hAnsi="Arial" w:cs="Arial"/>
          <w:color w:val="ED0000"/>
          <w:sz w:val="20"/>
          <w:szCs w:val="20"/>
        </w:rPr>
        <w:t xml:space="preserve">If necessary, specify emission units that are subject to this condition. </w:t>
      </w:r>
      <w:r w:rsidRPr="004138BD">
        <w:rPr>
          <w:rFonts w:ascii="Arial" w:eastAsia="Times New Roman" w:hAnsi="Arial" w:cs="Arial"/>
          <w:b/>
          <w:color w:val="ED0000"/>
          <w:sz w:val="20"/>
          <w:szCs w:val="20"/>
        </w:rPr>
        <w:t xml:space="preserve"> If deleted, verify all final numbering.</w:t>
      </w:r>
    </w:p>
    <w:p w14:paraId="55D0F949" w14:textId="77777777" w:rsidR="00592B94" w:rsidRPr="00592B94" w:rsidRDefault="00000000" w:rsidP="007C2E61">
      <w:pPr>
        <w:numPr>
          <w:ilvl w:val="0"/>
          <w:numId w:val="43"/>
        </w:numPr>
        <w:spacing w:before="120"/>
        <w:ind w:left="360"/>
        <w:rPr>
          <w:rFonts w:ascii="Arial" w:eastAsia="Times New Roman" w:hAnsi="Arial" w:cs="Arial"/>
          <w:sz w:val="20"/>
          <w:szCs w:val="20"/>
        </w:rPr>
      </w:pPr>
      <w:r w:rsidRPr="00592B94">
        <w:rPr>
          <w:rFonts w:ascii="Arial" w:eastAsia="Times New Roman" w:hAnsi="Arial" w:cs="Arial"/>
          <w:sz w:val="20"/>
          <w:szCs w:val="20"/>
        </w:rPr>
        <w:t xml:space="preserve">The permittee shall install, certify, maintain, and operate an HCl CEMS measuring emissions discharged to the atmosphere and record the output of the system.  The monitor shall be operated in accordance </w:t>
      </w:r>
      <w:bookmarkStart w:id="9" w:name="_Hlk36461594"/>
      <w:r w:rsidRPr="00592B94">
        <w:rPr>
          <w:rFonts w:ascii="Arial" w:eastAsia="Times New Roman" w:hAnsi="Arial" w:cs="Arial"/>
          <w:sz w:val="20"/>
          <w:szCs w:val="20"/>
        </w:rPr>
        <w:t>with procedures outlined in 40 CFR 63.7525(l) and the site-specific monitoring plan</w:t>
      </w:r>
      <w:bookmarkEnd w:id="9"/>
      <w:r w:rsidRPr="00592B94">
        <w:rPr>
          <w:rFonts w:ascii="Arial" w:eastAsia="Times New Roman" w:hAnsi="Arial" w:cs="Arial"/>
          <w:sz w:val="20"/>
          <w:szCs w:val="20"/>
        </w:rPr>
        <w:t xml:space="preserve">.  </w:t>
      </w:r>
      <w:r w:rsidRPr="00592B94">
        <w:rPr>
          <w:rFonts w:ascii="Arial" w:eastAsia="Times New Roman" w:hAnsi="Arial" w:cs="Arial"/>
          <w:b/>
          <w:sz w:val="20"/>
          <w:szCs w:val="20"/>
        </w:rPr>
        <w:t>(40 CFR 63.7525(l))</w:t>
      </w:r>
    </w:p>
    <w:p w14:paraId="6CD6E4BE" w14:textId="77777777" w:rsidR="00592B94" w:rsidRPr="00592B94" w:rsidRDefault="00000000" w:rsidP="007C2E61">
      <w:pPr>
        <w:spacing w:before="120"/>
        <w:rPr>
          <w:rFonts w:ascii="Arial" w:eastAsia="Times New Roman" w:hAnsi="Arial" w:cs="Arial"/>
          <w:bCs/>
          <w:sz w:val="20"/>
          <w:szCs w:val="20"/>
        </w:rPr>
      </w:pPr>
      <w:r w:rsidRPr="004138BD">
        <w:rPr>
          <w:rFonts w:ascii="Arial" w:eastAsia="Times New Roman" w:hAnsi="Arial" w:cs="Arial"/>
          <w:b/>
          <w:color w:val="ED0000"/>
          <w:sz w:val="20"/>
          <w:szCs w:val="20"/>
        </w:rPr>
        <w:t xml:space="preserve">OPTIONAL </w:t>
      </w:r>
      <w:r w:rsidRPr="004138BD">
        <w:rPr>
          <w:rFonts w:ascii="Arial" w:eastAsia="Times New Roman" w:hAnsi="Arial" w:cs="Arial"/>
          <w:bCs/>
          <w:color w:val="ED0000"/>
          <w:sz w:val="20"/>
          <w:szCs w:val="20"/>
        </w:rPr>
        <w:t xml:space="preserve">– If the source has a wet scrubber and is monitoring pH to demonstrate compliance with the HCl limit.  </w:t>
      </w:r>
      <w:r w:rsidRPr="004138BD">
        <w:rPr>
          <w:rFonts w:ascii="Arial" w:eastAsia="Times New Roman" w:hAnsi="Arial" w:cs="Arial"/>
          <w:color w:val="ED0000"/>
          <w:sz w:val="20"/>
          <w:szCs w:val="20"/>
        </w:rPr>
        <w:t>If necessary, specify emission units that are subject to this condition</w:t>
      </w:r>
      <w:r w:rsidRPr="004138BD">
        <w:rPr>
          <w:rFonts w:ascii="Arial" w:eastAsia="Times New Roman" w:hAnsi="Arial" w:cs="Arial"/>
          <w:bCs/>
          <w:color w:val="ED0000"/>
          <w:sz w:val="20"/>
          <w:szCs w:val="20"/>
        </w:rPr>
        <w:t>.</w:t>
      </w:r>
      <w:r w:rsidRPr="004138BD">
        <w:rPr>
          <w:rFonts w:ascii="Arial" w:eastAsia="Times New Roman" w:hAnsi="Arial" w:cs="Arial"/>
          <w:b/>
          <w:color w:val="ED0000"/>
          <w:sz w:val="20"/>
          <w:szCs w:val="20"/>
        </w:rPr>
        <w:t xml:space="preserve">  If deleted, verify all final numbering.</w:t>
      </w:r>
    </w:p>
    <w:p w14:paraId="0B124AAF" w14:textId="77777777" w:rsidR="00592B94" w:rsidRPr="00592B94" w:rsidRDefault="00000000" w:rsidP="007C2E61">
      <w:pPr>
        <w:numPr>
          <w:ilvl w:val="0"/>
          <w:numId w:val="43"/>
        </w:numPr>
        <w:spacing w:before="120"/>
        <w:ind w:left="360"/>
        <w:rPr>
          <w:rFonts w:ascii="Arial" w:eastAsia="Times New Roman" w:hAnsi="Arial" w:cs="Arial"/>
          <w:sz w:val="20"/>
          <w:szCs w:val="20"/>
        </w:rPr>
      </w:pPr>
      <w:r w:rsidRPr="00592B94">
        <w:rPr>
          <w:rFonts w:ascii="Arial" w:eastAsia="Times New Roman" w:hAnsi="Arial" w:cs="Arial"/>
          <w:sz w:val="20"/>
          <w:szCs w:val="20"/>
        </w:rPr>
        <w:t xml:space="preserve">The permittee shall install, calibrate, maintain, and operate a device to monitor and record the scrubber effluent pH on a continuous basis.  The monitor shall be operated in accordance with procedures outlined in 40 CFR 63.7525(d) and (g) and the site-specific monitoring plan.  The permittee shall maintain the 30-day rolling average effluent pH at or above the lowest one-hour average pH and the 30-day rolling average liquid flow rate </w:t>
      </w:r>
      <w:r w:rsidRPr="00592B94">
        <w:rPr>
          <w:rFonts w:ascii="Arial" w:eastAsia="Times New Roman" w:hAnsi="Arial" w:cs="Arial"/>
          <w:sz w:val="20"/>
          <w:szCs w:val="20"/>
        </w:rPr>
        <w:lastRenderedPageBreak/>
        <w:t xml:space="preserve">at or above the lowest one-hour average liquid flow rate measured during the most recent performance test demonstrating compliance with the HCl emission limitation.  </w:t>
      </w:r>
      <w:r w:rsidRPr="00592B94">
        <w:rPr>
          <w:rFonts w:ascii="Arial" w:eastAsia="Times New Roman" w:hAnsi="Arial" w:cs="Arial"/>
          <w:b/>
          <w:sz w:val="20"/>
          <w:szCs w:val="20"/>
        </w:rPr>
        <w:t xml:space="preserve">(40 CFR 63.7525(g), 40 CFR </w:t>
      </w:r>
      <w:r w:rsidRPr="00592B94">
        <w:rPr>
          <w:rFonts w:ascii="Arial" w:eastAsia="Times New Roman" w:hAnsi="Arial" w:cs="Arial"/>
          <w:b/>
          <w:bCs/>
          <w:sz w:val="20"/>
          <w:szCs w:val="20"/>
        </w:rPr>
        <w:t>63.7540(a)</w:t>
      </w:r>
      <w:r w:rsidRPr="00592B94">
        <w:rPr>
          <w:rFonts w:ascii="Arial" w:eastAsia="Times New Roman" w:hAnsi="Arial" w:cs="Arial"/>
          <w:b/>
          <w:sz w:val="20"/>
          <w:szCs w:val="20"/>
        </w:rPr>
        <w:t xml:space="preserve">, </w:t>
      </w:r>
      <w:r w:rsidRPr="00592B94">
        <w:rPr>
          <w:rFonts w:ascii="Arial" w:eastAsia="Times New Roman" w:hAnsi="Arial" w:cs="Arial"/>
          <w:b/>
          <w:iCs/>
          <w:sz w:val="20"/>
          <w:szCs w:val="20"/>
        </w:rPr>
        <w:t>40 CFR Part 63, Subpart DDDDD, Table 4.2</w:t>
      </w:r>
      <w:r w:rsidRPr="00592B94">
        <w:rPr>
          <w:rFonts w:ascii="Arial" w:eastAsia="Times New Roman" w:hAnsi="Arial" w:cs="Arial"/>
          <w:b/>
          <w:sz w:val="20"/>
          <w:szCs w:val="20"/>
        </w:rPr>
        <w:t>)</w:t>
      </w:r>
    </w:p>
    <w:p w14:paraId="2525D101" w14:textId="77777777" w:rsidR="00592B94" w:rsidRPr="00592B94" w:rsidRDefault="00000000" w:rsidP="007C2E61">
      <w:pPr>
        <w:spacing w:before="120"/>
        <w:rPr>
          <w:rFonts w:ascii="Arial" w:eastAsia="Times New Roman" w:hAnsi="Arial" w:cs="Arial"/>
          <w:bCs/>
          <w:sz w:val="20"/>
          <w:szCs w:val="20"/>
        </w:rPr>
      </w:pPr>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 For boilers or process heaters subject to an HCl emission limit and the permittee has an acid gas wet scrubber or dry sorbent injection control technology and elects to demonstrate compliance with the HCl emission limit with an SO2 CEMS.  If necessary, specify emission units that are subject to this condition.</w:t>
      </w:r>
      <w:r w:rsidRPr="004138BD">
        <w:rPr>
          <w:rFonts w:ascii="Arial" w:eastAsia="Times New Roman" w:hAnsi="Arial" w:cs="Arial"/>
          <w:b/>
          <w:color w:val="ED0000"/>
          <w:sz w:val="20"/>
          <w:szCs w:val="20"/>
        </w:rPr>
        <w:t xml:space="preserve">  If deleted, verify all final numbering.</w:t>
      </w:r>
    </w:p>
    <w:p w14:paraId="36CFD0BB" w14:textId="77777777" w:rsidR="00592B94" w:rsidRPr="00592B94" w:rsidRDefault="00000000" w:rsidP="007C2E61">
      <w:pPr>
        <w:numPr>
          <w:ilvl w:val="0"/>
          <w:numId w:val="43"/>
        </w:numPr>
        <w:spacing w:before="120"/>
        <w:ind w:left="360"/>
        <w:rPr>
          <w:rFonts w:ascii="Arial" w:eastAsia="Times New Roman" w:hAnsi="Arial" w:cs="Arial"/>
          <w:sz w:val="20"/>
          <w:szCs w:val="20"/>
        </w:rPr>
      </w:pPr>
      <w:r w:rsidRPr="00592B94">
        <w:rPr>
          <w:rFonts w:ascii="Arial" w:eastAsia="Times New Roman" w:hAnsi="Arial" w:cs="Arial"/>
          <w:bCs/>
          <w:sz w:val="20"/>
          <w:szCs w:val="20"/>
        </w:rPr>
        <w:t>The permittee shall install, certify, operate, and maintain each SO</w:t>
      </w:r>
      <w:r w:rsidRPr="00592B94">
        <w:rPr>
          <w:rFonts w:ascii="Arial" w:eastAsia="Times New Roman" w:hAnsi="Arial" w:cs="Arial"/>
          <w:bCs/>
          <w:sz w:val="20"/>
          <w:szCs w:val="20"/>
          <w:vertAlign w:val="subscript"/>
        </w:rPr>
        <w:t>2</w:t>
      </w:r>
      <w:r w:rsidRPr="00592B94">
        <w:rPr>
          <w:rFonts w:ascii="Arial" w:eastAsia="Times New Roman" w:hAnsi="Arial" w:cs="Arial"/>
          <w:bCs/>
          <w:sz w:val="20"/>
          <w:szCs w:val="20"/>
        </w:rPr>
        <w:t xml:space="preserve"> CEMS to demonstrate continuous compliance with the HCl emission limit according to the requirements in either 40 CFR Part 60 or 40 CFR Part 75</w:t>
      </w:r>
      <w:r w:rsidRPr="00592B94">
        <w:rPr>
          <w:rFonts w:ascii="Arial" w:eastAsia="Times New Roman" w:hAnsi="Arial" w:cs="Arial"/>
          <w:sz w:val="20"/>
          <w:szCs w:val="20"/>
        </w:rPr>
        <w:t xml:space="preserve"> and the site-specific monitoring plan</w:t>
      </w:r>
      <w:r w:rsidRPr="00592B94">
        <w:rPr>
          <w:rFonts w:ascii="Arial" w:eastAsia="Times New Roman" w:hAnsi="Arial" w:cs="Arial"/>
          <w:bCs/>
          <w:sz w:val="20"/>
          <w:szCs w:val="20"/>
        </w:rPr>
        <w:t>.  Th</w:t>
      </w:r>
      <w:r w:rsidRPr="00592B94">
        <w:rPr>
          <w:rFonts w:ascii="Arial" w:eastAsia="Times New Roman" w:hAnsi="Arial" w:cs="Arial"/>
          <w:sz w:val="20"/>
          <w:szCs w:val="20"/>
        </w:rPr>
        <w:t>e permittee shall maintain the 30-day rolling average SO</w:t>
      </w:r>
      <w:r w:rsidRPr="00592B94">
        <w:rPr>
          <w:rFonts w:ascii="Arial" w:eastAsia="Times New Roman" w:hAnsi="Arial" w:cs="Arial"/>
          <w:sz w:val="20"/>
          <w:szCs w:val="20"/>
          <w:vertAlign w:val="subscript"/>
        </w:rPr>
        <w:t>2</w:t>
      </w:r>
      <w:r w:rsidRPr="00592B94">
        <w:rPr>
          <w:rFonts w:ascii="Arial" w:eastAsia="Times New Roman" w:hAnsi="Arial" w:cs="Arial"/>
          <w:sz w:val="20"/>
          <w:szCs w:val="20"/>
        </w:rPr>
        <w:t xml:space="preserve"> emission rate at or below the highest hourly average SO</w:t>
      </w:r>
      <w:r w:rsidRPr="00592B94">
        <w:rPr>
          <w:rFonts w:ascii="Arial" w:eastAsia="Times New Roman" w:hAnsi="Arial" w:cs="Arial"/>
          <w:sz w:val="20"/>
          <w:szCs w:val="20"/>
          <w:vertAlign w:val="subscript"/>
        </w:rPr>
        <w:t>2</w:t>
      </w:r>
      <w:r w:rsidRPr="00592B94">
        <w:rPr>
          <w:rFonts w:ascii="Arial" w:eastAsia="Times New Roman" w:hAnsi="Arial" w:cs="Arial"/>
          <w:sz w:val="20"/>
          <w:szCs w:val="20"/>
        </w:rPr>
        <w:t xml:space="preserve"> concentration measured during the most recent HCl performance test.  </w:t>
      </w:r>
      <w:r w:rsidRPr="00592B94">
        <w:rPr>
          <w:rFonts w:ascii="Arial" w:eastAsia="Times New Roman" w:hAnsi="Arial" w:cs="Arial"/>
          <w:b/>
          <w:sz w:val="20"/>
          <w:szCs w:val="20"/>
        </w:rPr>
        <w:t xml:space="preserve">(40 CFR 63.7525(m), 40 CFR </w:t>
      </w:r>
      <w:r w:rsidRPr="00592B94">
        <w:rPr>
          <w:rFonts w:ascii="Arial" w:eastAsia="Times New Roman" w:hAnsi="Arial" w:cs="Arial"/>
          <w:b/>
          <w:bCs/>
          <w:sz w:val="20"/>
          <w:szCs w:val="20"/>
        </w:rPr>
        <w:t>63.7540(a)</w:t>
      </w:r>
      <w:r w:rsidRPr="00592B94">
        <w:rPr>
          <w:rFonts w:ascii="Arial" w:eastAsia="Times New Roman" w:hAnsi="Arial" w:cs="Arial"/>
          <w:b/>
          <w:sz w:val="20"/>
          <w:szCs w:val="20"/>
        </w:rPr>
        <w:t xml:space="preserve">, </w:t>
      </w:r>
      <w:r w:rsidRPr="00592B94">
        <w:rPr>
          <w:rFonts w:ascii="Arial" w:eastAsia="Times New Roman" w:hAnsi="Arial" w:cs="Arial"/>
          <w:b/>
          <w:iCs/>
          <w:sz w:val="20"/>
          <w:szCs w:val="20"/>
        </w:rPr>
        <w:t>40 CFR Part 63, Subpart DDDDD, Table 4.9 and Table 8.11</w:t>
      </w:r>
      <w:r w:rsidRPr="00592B94">
        <w:rPr>
          <w:rFonts w:ascii="Arial" w:eastAsia="Times New Roman" w:hAnsi="Arial" w:cs="Arial"/>
          <w:b/>
          <w:sz w:val="20"/>
          <w:szCs w:val="20"/>
        </w:rPr>
        <w:t>)</w:t>
      </w:r>
    </w:p>
    <w:p w14:paraId="2E7C0040" w14:textId="77777777" w:rsidR="00592B94" w:rsidRPr="00592B94" w:rsidRDefault="00000000" w:rsidP="007C2E61">
      <w:pPr>
        <w:spacing w:before="120"/>
        <w:rPr>
          <w:rFonts w:ascii="Arial" w:eastAsia="Times New Roman" w:hAnsi="Arial" w:cs="Arial"/>
          <w:b/>
          <w:bCs/>
          <w:sz w:val="20"/>
          <w:szCs w:val="20"/>
        </w:rPr>
      </w:pPr>
      <w:r w:rsidRPr="004138BD">
        <w:rPr>
          <w:rFonts w:ascii="Arial" w:eastAsia="Times New Roman" w:hAnsi="Arial" w:cs="Arial"/>
          <w:b/>
          <w:bCs/>
          <w:color w:val="ED0000"/>
          <w:sz w:val="20"/>
          <w:szCs w:val="20"/>
        </w:rPr>
        <w:t>OPTIONAL –</w:t>
      </w:r>
      <w:r w:rsidRPr="004138BD">
        <w:rPr>
          <w:rFonts w:ascii="Arial" w:eastAsia="Times New Roman" w:hAnsi="Arial" w:cs="Arial"/>
          <w:color w:val="ED0000"/>
          <w:sz w:val="20"/>
          <w:szCs w:val="20"/>
        </w:rPr>
        <w:t xml:space="preserve"> Use if the permittee is using an alternative SO</w:t>
      </w:r>
      <w:r w:rsidRPr="004138BD">
        <w:rPr>
          <w:rFonts w:ascii="Arial" w:eastAsia="Times New Roman" w:hAnsi="Arial" w:cs="Arial"/>
          <w:color w:val="ED0000"/>
          <w:sz w:val="20"/>
          <w:szCs w:val="20"/>
          <w:vertAlign w:val="subscript"/>
        </w:rPr>
        <w:t>2</w:t>
      </w:r>
      <w:r w:rsidRPr="004138BD">
        <w:rPr>
          <w:rFonts w:ascii="Arial" w:eastAsia="Times New Roman" w:hAnsi="Arial" w:cs="Arial"/>
          <w:color w:val="ED0000"/>
          <w:sz w:val="20"/>
          <w:szCs w:val="20"/>
        </w:rPr>
        <w:t xml:space="preserve"> CEMS operating limit to monitor compliance with the HCl emission limit.  If necessary, specify emission units that are subject to this condition.</w:t>
      </w:r>
      <w:r w:rsidRPr="004138BD">
        <w:rPr>
          <w:rFonts w:ascii="Arial" w:eastAsia="Times New Roman" w:hAnsi="Arial" w:cs="Arial"/>
          <w:b/>
          <w:color w:val="ED0000"/>
          <w:sz w:val="20"/>
          <w:szCs w:val="20"/>
        </w:rPr>
        <w:t xml:space="preserve"> </w:t>
      </w:r>
      <w:r w:rsidRPr="004138BD">
        <w:rPr>
          <w:rFonts w:ascii="Arial" w:eastAsia="Times New Roman" w:hAnsi="Arial" w:cs="Arial"/>
          <w:color w:val="ED0000"/>
          <w:sz w:val="20"/>
          <w:szCs w:val="20"/>
        </w:rPr>
        <w:t xml:space="preserve"> </w:t>
      </w:r>
    </w:p>
    <w:p w14:paraId="66227090" w14:textId="77777777" w:rsidR="00592B94" w:rsidRPr="00592B94" w:rsidRDefault="00000000" w:rsidP="007C2E61">
      <w:pPr>
        <w:numPr>
          <w:ilvl w:val="0"/>
          <w:numId w:val="43"/>
        </w:numPr>
        <w:autoSpaceDE w:val="0"/>
        <w:autoSpaceDN w:val="0"/>
        <w:adjustRightInd w:val="0"/>
        <w:spacing w:before="120"/>
        <w:ind w:left="360"/>
        <w:rPr>
          <w:rFonts w:ascii="Arial" w:eastAsia="Times New Roman" w:hAnsi="Arial" w:cs="Arial"/>
          <w:color w:val="000000"/>
          <w:sz w:val="20"/>
          <w:szCs w:val="20"/>
        </w:rPr>
      </w:pPr>
      <w:r w:rsidRPr="00592B94">
        <w:rPr>
          <w:rFonts w:ascii="Arial" w:eastAsia="Times New Roman" w:hAnsi="Arial" w:cs="Arial"/>
          <w:color w:val="000000"/>
          <w:sz w:val="20"/>
          <w:szCs w:val="20"/>
        </w:rPr>
        <w:t xml:space="preserve">The permittee shall not operate </w:t>
      </w:r>
      <w:r w:rsidRPr="00592B94">
        <w:rPr>
          <w:rFonts w:ascii="Arial" w:eastAsia="Times New Roman" w:hAnsi="Arial" w:cs="Arial"/>
          <w:sz w:val="20"/>
          <w:szCs w:val="20"/>
        </w:rPr>
        <w:t>each boiler or process heater that is controlled with a</w:t>
      </w:r>
      <w:r w:rsidRPr="00592B94">
        <w:rPr>
          <w:rFonts w:ascii="Arial" w:eastAsia="Times New Roman" w:hAnsi="Arial" w:cs="Arial"/>
          <w:color w:val="000000"/>
          <w:sz w:val="20"/>
          <w:szCs w:val="20"/>
        </w:rPr>
        <w:t xml:space="preserve"> </w:t>
      </w:r>
      <w:r w:rsidRPr="004138BD">
        <w:rPr>
          <w:rFonts w:ascii="Arial" w:eastAsia="Times New Roman" w:hAnsi="Arial" w:cs="Arial"/>
          <w:color w:val="ED0000"/>
          <w:sz w:val="20"/>
          <w:szCs w:val="20"/>
        </w:rPr>
        <w:t>wet scrubber and/or dry sorbent injection control technology</w:t>
      </w:r>
      <w:r w:rsidRPr="00592B94">
        <w:rPr>
          <w:rFonts w:ascii="Arial" w:eastAsia="Times New Roman" w:hAnsi="Arial" w:cs="Arial"/>
          <w:color w:val="000000"/>
          <w:sz w:val="20"/>
          <w:szCs w:val="20"/>
        </w:rPr>
        <w:t xml:space="preserve"> unless they are installed, maintained, and operated in a manner consistent with safety and good air pollution control practices for minimizing emissions.  </w:t>
      </w:r>
      <w:r w:rsidRPr="00592B94">
        <w:rPr>
          <w:rFonts w:ascii="Arial" w:eastAsia="Times New Roman" w:hAnsi="Arial" w:cs="Arial"/>
          <w:b/>
          <w:color w:val="000000"/>
          <w:sz w:val="20"/>
          <w:szCs w:val="24"/>
        </w:rPr>
        <w:t>(40 CFR 63.7500(a)(3), 40 CFR 63.7530(</w:t>
      </w:r>
      <w:proofErr w:type="spellStart"/>
      <w:r w:rsidRPr="00592B94">
        <w:rPr>
          <w:rFonts w:ascii="Arial" w:eastAsia="Times New Roman" w:hAnsi="Arial" w:cs="Arial"/>
          <w:b/>
          <w:color w:val="000000"/>
          <w:sz w:val="20"/>
          <w:szCs w:val="24"/>
        </w:rPr>
        <w:t>i</w:t>
      </w:r>
      <w:proofErr w:type="spellEnd"/>
      <w:r w:rsidRPr="00592B94">
        <w:rPr>
          <w:rFonts w:ascii="Arial" w:eastAsia="Times New Roman" w:hAnsi="Arial" w:cs="Arial"/>
          <w:b/>
          <w:color w:val="000000"/>
          <w:sz w:val="20"/>
          <w:szCs w:val="24"/>
        </w:rPr>
        <w:t>)(1) and (2))</w:t>
      </w:r>
    </w:p>
    <w:p w14:paraId="43996DB3" w14:textId="77777777" w:rsidR="00592B94" w:rsidRPr="00592B94" w:rsidRDefault="00000000" w:rsidP="007C2E61">
      <w:pPr>
        <w:pStyle w:val="Heading5"/>
        <w:spacing w:after="20"/>
        <w:ind w:right="1440"/>
      </w:pPr>
      <w:r w:rsidRPr="00592B94">
        <w:t>V.  TESTING/SAMPLING</w:t>
      </w:r>
    </w:p>
    <w:p w14:paraId="701237A1" w14:textId="77777777" w:rsidR="00592B94" w:rsidRPr="00592B94" w:rsidRDefault="00000000" w:rsidP="007C2E61">
      <w:pPr>
        <w:spacing w:before="20"/>
        <w:rPr>
          <w:rFonts w:ascii="Arial" w:eastAsia="Times New Roman" w:hAnsi="Arial" w:cs="Arial"/>
          <w:b/>
          <w:sz w:val="20"/>
          <w:szCs w:val="20"/>
        </w:rPr>
      </w:pPr>
      <w:r w:rsidRPr="00592B94">
        <w:rPr>
          <w:rFonts w:ascii="Arial" w:eastAsia="Times New Roman" w:hAnsi="Arial" w:cs="Arial"/>
          <w:sz w:val="20"/>
          <w:szCs w:val="20"/>
        </w:rPr>
        <w:t xml:space="preserve">Records shall be maintained on file for a period of five years.  </w:t>
      </w:r>
      <w:r w:rsidRPr="00592B94">
        <w:rPr>
          <w:rFonts w:ascii="Arial" w:eastAsia="Times New Roman" w:hAnsi="Arial" w:cs="Arial"/>
          <w:b/>
          <w:sz w:val="20"/>
          <w:szCs w:val="20"/>
        </w:rPr>
        <w:t>(R 336.1213(3)(b)(ii))</w:t>
      </w:r>
    </w:p>
    <w:p w14:paraId="05ECFFE5" w14:textId="2BD3A299" w:rsidR="00592B94" w:rsidRPr="00592B94" w:rsidRDefault="00000000" w:rsidP="007C2E61">
      <w:pPr>
        <w:spacing w:before="120"/>
        <w:rPr>
          <w:rFonts w:ascii="Arial" w:eastAsia="Times New Roman" w:hAnsi="Arial" w:cs="Arial"/>
          <w:bCs/>
          <w:sz w:val="20"/>
          <w:szCs w:val="20"/>
        </w:rPr>
      </w:pPr>
      <w:r w:rsidRPr="00592B94">
        <w:rPr>
          <w:rFonts w:ascii="Arial" w:eastAsia="Times New Roman" w:hAnsi="Arial" w:cs="Times New Roman"/>
          <w:b/>
          <w:color w:val="0000FF"/>
          <w:sz w:val="20"/>
          <w:szCs w:val="20"/>
        </w:rPr>
        <w:t xml:space="preserve">Permit staff – </w:t>
      </w:r>
      <w:r w:rsidR="007C2E61">
        <w:rPr>
          <w:rFonts w:ascii="Arial" w:eastAsia="Times New Roman" w:hAnsi="Arial" w:cs="Times New Roman"/>
          <w:b/>
          <w:color w:val="0000FF"/>
          <w:sz w:val="20"/>
          <w:szCs w:val="20"/>
        </w:rPr>
        <w:t>CHANGE</w:t>
      </w:r>
      <w:r w:rsidRPr="00592B94">
        <w:rPr>
          <w:rFonts w:ascii="Arial" w:eastAsia="Times New Roman" w:hAnsi="Arial" w:cs="Times New Roman"/>
          <w:b/>
          <w:color w:val="0000FF"/>
          <w:sz w:val="20"/>
          <w:szCs w:val="20"/>
        </w:rPr>
        <w:t xml:space="preserve"> above UAR to Rule 201(3) if using in a PTI.</w:t>
      </w:r>
    </w:p>
    <w:p w14:paraId="58748269" w14:textId="77777777" w:rsidR="00592B94" w:rsidRPr="00592B94" w:rsidRDefault="00000000" w:rsidP="007C2E61">
      <w:pPr>
        <w:spacing w:before="120"/>
        <w:ind w:left="360" w:hanging="360"/>
        <w:rPr>
          <w:rFonts w:ascii="Arial" w:eastAsia="Times New Roman" w:hAnsi="Arial" w:cs="Arial"/>
          <w:sz w:val="20"/>
          <w:szCs w:val="20"/>
        </w:rPr>
      </w:pPr>
      <w:r w:rsidRPr="004138BD">
        <w:rPr>
          <w:rFonts w:ascii="Arial" w:eastAsia="Times New Roman" w:hAnsi="Arial" w:cs="Arial"/>
          <w:b/>
          <w:bCs/>
          <w:color w:val="ED0000"/>
          <w:sz w:val="20"/>
          <w:szCs w:val="20"/>
        </w:rPr>
        <w:t>{Make sure Special Condition references match what is in Section I.}</w:t>
      </w:r>
    </w:p>
    <w:p w14:paraId="08BBD2FC" w14:textId="77777777" w:rsidR="00592B94" w:rsidRPr="00592B94" w:rsidRDefault="00000000" w:rsidP="007C2E61">
      <w:pPr>
        <w:spacing w:before="120"/>
        <w:rPr>
          <w:rFonts w:ascii="Arial" w:eastAsia="Times New Roman" w:hAnsi="Arial" w:cs="Times New Roman"/>
          <w:sz w:val="20"/>
          <w:szCs w:val="20"/>
        </w:rPr>
      </w:pPr>
      <w:bookmarkStart w:id="10" w:name="_Hlk26879650"/>
      <w:r w:rsidRPr="004138BD">
        <w:rPr>
          <w:rFonts w:ascii="Arial" w:eastAsia="Times New Roman" w:hAnsi="Arial" w:cs="Times New Roman"/>
          <w:b/>
          <w:bCs/>
          <w:color w:val="ED0000"/>
          <w:sz w:val="20"/>
          <w:szCs w:val="20"/>
        </w:rPr>
        <w:t>Items in red font are optional and should only be used if there are units that meet the specified condition, otherwise delete.</w:t>
      </w:r>
      <w:bookmarkEnd w:id="10"/>
    </w:p>
    <w:p w14:paraId="2DDC715C" w14:textId="77777777" w:rsidR="00592B94" w:rsidRPr="00592B94" w:rsidRDefault="00000000" w:rsidP="007C2E61">
      <w:pPr>
        <w:numPr>
          <w:ilvl w:val="0"/>
          <w:numId w:val="44"/>
        </w:numPr>
        <w:spacing w:before="120"/>
        <w:rPr>
          <w:rFonts w:ascii="Arial" w:eastAsia="Times New Roman" w:hAnsi="Arial" w:cs="Arial"/>
          <w:b/>
          <w:sz w:val="20"/>
          <w:szCs w:val="20"/>
        </w:rPr>
      </w:pPr>
      <w:r w:rsidRPr="00592B94">
        <w:rPr>
          <w:rFonts w:ascii="Arial" w:eastAsia="Times New Roman" w:hAnsi="Arial" w:cs="Arial"/>
          <w:sz w:val="20"/>
          <w:szCs w:val="20"/>
        </w:rPr>
        <w:t xml:space="preserve">The permittee must demonstrate compliance with all applicable emission limits using performance stack testing, fuel analysis, or continuous monitoring systems (CMS) as defined in Table 8 of 40 CFR Part 63 Subpart DDDDD, where applicable.  </w:t>
      </w:r>
      <w:r w:rsidRPr="00592B94">
        <w:rPr>
          <w:rFonts w:ascii="Arial" w:eastAsia="Times New Roman" w:hAnsi="Arial" w:cs="Arial"/>
          <w:b/>
          <w:sz w:val="20"/>
          <w:szCs w:val="20"/>
        </w:rPr>
        <w:t>(40 CFR 63.7505(c))</w:t>
      </w:r>
    </w:p>
    <w:p w14:paraId="78F92630" w14:textId="77777777" w:rsidR="00592B94" w:rsidRPr="00592B94" w:rsidRDefault="00000000" w:rsidP="007C2E61">
      <w:pPr>
        <w:spacing w:before="120"/>
        <w:rPr>
          <w:rFonts w:ascii="Arial" w:eastAsia="Times New Roman" w:hAnsi="Arial" w:cs="Arial"/>
          <w:sz w:val="20"/>
          <w:szCs w:val="20"/>
          <w:highlight w:val="yellow"/>
        </w:rPr>
      </w:pPr>
      <w:r w:rsidRPr="004138BD">
        <w:rPr>
          <w:rFonts w:ascii="Arial" w:eastAsia="Times New Roman" w:hAnsi="Arial" w:cs="Arial"/>
          <w:b/>
          <w:color w:val="ED0000"/>
          <w:sz w:val="20"/>
          <w:szCs w:val="20"/>
        </w:rPr>
        <w:t xml:space="preserve">OPTIONAL </w:t>
      </w:r>
      <w:r w:rsidRPr="004138BD">
        <w:rPr>
          <w:rFonts w:ascii="Arial" w:eastAsia="Times New Roman" w:hAnsi="Arial" w:cs="Arial"/>
          <w:bCs/>
          <w:color w:val="ED0000"/>
          <w:sz w:val="20"/>
          <w:szCs w:val="20"/>
        </w:rPr>
        <w:t xml:space="preserve">- Include only pollutants are going to be monitored through performance testing and not with a CEMS, CPMS, or fuel analysis.  Delete the pollutants that will not be monitored through performance testing.  </w:t>
      </w:r>
      <w:bookmarkStart w:id="11" w:name="_Hlk59454502"/>
      <w:r w:rsidRPr="004138BD">
        <w:rPr>
          <w:rFonts w:ascii="Arial" w:eastAsia="Times New Roman" w:hAnsi="Arial" w:cs="Arial"/>
          <w:bCs/>
          <w:color w:val="ED0000"/>
          <w:sz w:val="20"/>
          <w:szCs w:val="20"/>
        </w:rPr>
        <w:t>If this is for an existing area source that is now major, add 40 CFR 63.7510(a) to the UARs.</w:t>
      </w:r>
      <w:bookmarkEnd w:id="11"/>
    </w:p>
    <w:p w14:paraId="093B05A3" w14:textId="77777777" w:rsidR="00592B94" w:rsidRPr="00592B94" w:rsidRDefault="00000000" w:rsidP="007C2E61">
      <w:pPr>
        <w:numPr>
          <w:ilvl w:val="0"/>
          <w:numId w:val="44"/>
        </w:numPr>
        <w:spacing w:before="120"/>
        <w:rPr>
          <w:rFonts w:ascii="Arial" w:eastAsia="Times New Roman" w:hAnsi="Arial" w:cs="Arial"/>
          <w:color w:val="000000"/>
          <w:sz w:val="20"/>
          <w:szCs w:val="20"/>
        </w:rPr>
      </w:pPr>
      <w:r w:rsidRPr="00592B94">
        <w:rPr>
          <w:rFonts w:ascii="Arial" w:eastAsia="Times New Roman" w:hAnsi="Arial" w:cs="Arial"/>
          <w:sz w:val="20"/>
          <w:szCs w:val="20"/>
        </w:rPr>
        <w:t>T</w:t>
      </w:r>
      <w:r w:rsidRPr="00592B94">
        <w:rPr>
          <w:rFonts w:ascii="Arial" w:eastAsia="Times New Roman" w:hAnsi="Arial" w:cs="Arial"/>
          <w:color w:val="000000"/>
          <w:sz w:val="20"/>
          <w:szCs w:val="20"/>
        </w:rPr>
        <w:t xml:space="preserve">he permittee shall verify </w:t>
      </w:r>
      <w:r w:rsidRPr="004138BD">
        <w:rPr>
          <w:rFonts w:ascii="Arial" w:eastAsia="Times New Roman" w:hAnsi="Arial" w:cs="Arial"/>
          <w:color w:val="ED0000"/>
          <w:sz w:val="20"/>
          <w:szCs w:val="20"/>
        </w:rPr>
        <w:t>HCl, mercury, PM, TSM, and CO</w:t>
      </w:r>
      <w:r w:rsidRPr="00592B94">
        <w:rPr>
          <w:rFonts w:ascii="Arial" w:eastAsia="Times New Roman" w:hAnsi="Arial" w:cs="Arial"/>
          <w:color w:val="000000"/>
          <w:sz w:val="20"/>
          <w:szCs w:val="20"/>
        </w:rPr>
        <w:t xml:space="preserve"> emission rates from </w:t>
      </w:r>
      <w:r w:rsidRPr="004138BD">
        <w:rPr>
          <w:rFonts w:ascii="Arial" w:eastAsia="Times New Roman" w:hAnsi="Arial" w:cs="Arial"/>
          <w:color w:val="ED0000"/>
          <w:sz w:val="20"/>
          <w:szCs w:val="20"/>
        </w:rPr>
        <w:t>{EU / FG / PORTION OF THE EU}</w:t>
      </w:r>
      <w:r w:rsidRPr="00592B94">
        <w:rPr>
          <w:rFonts w:ascii="Arial" w:eastAsia="Times New Roman" w:hAnsi="Arial" w:cs="Arial"/>
          <w:color w:val="000000"/>
          <w:sz w:val="20"/>
          <w:szCs w:val="20"/>
        </w:rPr>
        <w:t xml:space="preserve"> by testing at owner's expense, in accordance with the Department requirements.  Testing shall be performed using an approved EPA Method listed in:</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7965"/>
      </w:tblGrid>
      <w:tr w:rsidR="00B05C97" w14:paraId="22699D50" w14:textId="77777777" w:rsidTr="007C2E61">
        <w:tc>
          <w:tcPr>
            <w:tcW w:w="18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434FC4" w14:textId="77777777" w:rsidR="00592B94" w:rsidRPr="00592B94" w:rsidRDefault="00000000" w:rsidP="007C2E61">
            <w:pPr>
              <w:spacing w:before="60" w:after="60"/>
              <w:rPr>
                <w:rFonts w:ascii="Arial" w:eastAsia="Calibri" w:hAnsi="Arial" w:cs="Arial"/>
                <w:b/>
                <w:sz w:val="20"/>
                <w:szCs w:val="20"/>
              </w:rPr>
            </w:pPr>
            <w:r w:rsidRPr="00592B94">
              <w:rPr>
                <w:rFonts w:ascii="Arial" w:eastAsia="Calibri" w:hAnsi="Arial" w:cs="Arial"/>
                <w:b/>
                <w:sz w:val="20"/>
                <w:szCs w:val="20"/>
              </w:rPr>
              <w:t>Pollutant</w:t>
            </w:r>
          </w:p>
        </w:tc>
        <w:tc>
          <w:tcPr>
            <w:tcW w:w="796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57D3EA" w14:textId="77777777" w:rsidR="00592B94" w:rsidRPr="00592B94" w:rsidRDefault="00000000" w:rsidP="007C2E61">
            <w:pPr>
              <w:keepNext/>
              <w:keepLines/>
              <w:spacing w:before="60" w:after="60"/>
              <w:rPr>
                <w:rFonts w:ascii="Arial" w:eastAsia="Calibri" w:hAnsi="Arial" w:cs="Arial"/>
                <w:b/>
                <w:sz w:val="20"/>
                <w:szCs w:val="20"/>
              </w:rPr>
            </w:pPr>
            <w:r w:rsidRPr="00592B94">
              <w:rPr>
                <w:rFonts w:ascii="Arial" w:eastAsia="Calibri" w:hAnsi="Arial" w:cs="Arial"/>
                <w:b/>
                <w:sz w:val="20"/>
                <w:szCs w:val="20"/>
              </w:rPr>
              <w:t>Test Method Reference</w:t>
            </w:r>
          </w:p>
        </w:tc>
      </w:tr>
      <w:tr w:rsidR="00B05C97" w14:paraId="56A58BDC" w14:textId="77777777" w:rsidTr="007C2E61">
        <w:tc>
          <w:tcPr>
            <w:tcW w:w="1894" w:type="dxa"/>
            <w:tcBorders>
              <w:top w:val="single" w:sz="4" w:space="0" w:color="auto"/>
              <w:left w:val="single" w:sz="4" w:space="0" w:color="auto"/>
              <w:bottom w:val="single" w:sz="4" w:space="0" w:color="auto"/>
              <w:right w:val="single" w:sz="4" w:space="0" w:color="auto"/>
            </w:tcBorders>
            <w:hideMark/>
          </w:tcPr>
          <w:p w14:paraId="48C4CFB8" w14:textId="77777777" w:rsidR="00592B94" w:rsidRPr="004138BD" w:rsidRDefault="00000000" w:rsidP="007C2E61">
            <w:pPr>
              <w:spacing w:before="60" w:after="60"/>
              <w:rPr>
                <w:rFonts w:ascii="Arial" w:eastAsia="Calibri" w:hAnsi="Arial" w:cs="Arial"/>
                <w:color w:val="ED0000"/>
                <w:sz w:val="20"/>
                <w:szCs w:val="20"/>
              </w:rPr>
            </w:pPr>
            <w:r w:rsidRPr="004138BD">
              <w:rPr>
                <w:rFonts w:ascii="Arial" w:eastAsia="Calibri" w:hAnsi="Arial" w:cs="Arial"/>
                <w:color w:val="ED0000"/>
                <w:sz w:val="20"/>
                <w:szCs w:val="20"/>
              </w:rPr>
              <w:t>PM</w:t>
            </w:r>
          </w:p>
        </w:tc>
        <w:tc>
          <w:tcPr>
            <w:tcW w:w="7965" w:type="dxa"/>
            <w:tcBorders>
              <w:top w:val="single" w:sz="4" w:space="0" w:color="auto"/>
              <w:left w:val="single" w:sz="4" w:space="0" w:color="auto"/>
              <w:bottom w:val="single" w:sz="4" w:space="0" w:color="auto"/>
              <w:right w:val="single" w:sz="4" w:space="0" w:color="auto"/>
            </w:tcBorders>
            <w:hideMark/>
          </w:tcPr>
          <w:p w14:paraId="41618E86" w14:textId="77777777" w:rsidR="00592B94" w:rsidRPr="004138BD" w:rsidRDefault="00000000" w:rsidP="007C2E61">
            <w:pPr>
              <w:spacing w:before="60" w:after="60"/>
              <w:rPr>
                <w:rFonts w:ascii="Arial" w:eastAsia="Calibri" w:hAnsi="Arial" w:cs="Arial"/>
                <w:color w:val="ED0000"/>
                <w:sz w:val="20"/>
                <w:szCs w:val="20"/>
              </w:rPr>
            </w:pPr>
            <w:r w:rsidRPr="004138BD">
              <w:rPr>
                <w:rFonts w:ascii="Arial" w:eastAsia="Calibri" w:hAnsi="Arial" w:cs="Arial"/>
                <w:color w:val="ED0000"/>
                <w:sz w:val="20"/>
                <w:szCs w:val="20"/>
              </w:rPr>
              <w:t>40 CFR Part 63, Subpart DDDDD, Table 5.1</w:t>
            </w:r>
          </w:p>
        </w:tc>
      </w:tr>
      <w:tr w:rsidR="00B05C97" w14:paraId="0FC66E12" w14:textId="77777777" w:rsidTr="007C2E61">
        <w:tc>
          <w:tcPr>
            <w:tcW w:w="1894" w:type="dxa"/>
            <w:tcBorders>
              <w:top w:val="single" w:sz="4" w:space="0" w:color="auto"/>
              <w:left w:val="single" w:sz="4" w:space="0" w:color="auto"/>
              <w:bottom w:val="single" w:sz="4" w:space="0" w:color="auto"/>
              <w:right w:val="single" w:sz="4" w:space="0" w:color="auto"/>
            </w:tcBorders>
            <w:hideMark/>
          </w:tcPr>
          <w:p w14:paraId="27F36751" w14:textId="77777777" w:rsidR="00592B94" w:rsidRPr="004138BD" w:rsidRDefault="00000000" w:rsidP="007C2E61">
            <w:pPr>
              <w:spacing w:before="60" w:after="60"/>
              <w:rPr>
                <w:rFonts w:ascii="Arial" w:eastAsia="Calibri" w:hAnsi="Arial" w:cs="Arial"/>
                <w:color w:val="ED0000"/>
                <w:sz w:val="20"/>
                <w:szCs w:val="20"/>
              </w:rPr>
            </w:pPr>
            <w:r w:rsidRPr="004138BD">
              <w:rPr>
                <w:rFonts w:ascii="Arial" w:eastAsia="Calibri" w:hAnsi="Arial" w:cs="Arial"/>
                <w:color w:val="ED0000"/>
                <w:sz w:val="20"/>
                <w:szCs w:val="20"/>
              </w:rPr>
              <w:t>CO</w:t>
            </w:r>
          </w:p>
        </w:tc>
        <w:tc>
          <w:tcPr>
            <w:tcW w:w="7965" w:type="dxa"/>
            <w:tcBorders>
              <w:top w:val="single" w:sz="4" w:space="0" w:color="auto"/>
              <w:left w:val="single" w:sz="4" w:space="0" w:color="auto"/>
              <w:bottom w:val="single" w:sz="4" w:space="0" w:color="auto"/>
              <w:right w:val="single" w:sz="4" w:space="0" w:color="auto"/>
            </w:tcBorders>
            <w:hideMark/>
          </w:tcPr>
          <w:p w14:paraId="3FCF5396" w14:textId="77777777" w:rsidR="00592B94" w:rsidRPr="004138BD" w:rsidRDefault="00000000" w:rsidP="007C2E61">
            <w:pPr>
              <w:spacing w:before="60" w:after="60"/>
              <w:rPr>
                <w:rFonts w:ascii="Arial" w:eastAsia="Calibri" w:hAnsi="Arial" w:cs="Arial"/>
                <w:color w:val="ED0000"/>
                <w:sz w:val="20"/>
                <w:szCs w:val="20"/>
              </w:rPr>
            </w:pPr>
            <w:r w:rsidRPr="004138BD">
              <w:rPr>
                <w:rFonts w:ascii="Arial" w:eastAsia="Calibri" w:hAnsi="Arial" w:cs="Arial"/>
                <w:color w:val="ED0000"/>
                <w:sz w:val="20"/>
                <w:szCs w:val="20"/>
              </w:rPr>
              <w:t>40 CFR Part 63, Subpart DDDDD, Table 5.5</w:t>
            </w:r>
          </w:p>
        </w:tc>
      </w:tr>
      <w:tr w:rsidR="00B05C97" w14:paraId="10B39860" w14:textId="77777777" w:rsidTr="007C2E61">
        <w:tc>
          <w:tcPr>
            <w:tcW w:w="1894" w:type="dxa"/>
            <w:tcBorders>
              <w:top w:val="single" w:sz="4" w:space="0" w:color="auto"/>
              <w:left w:val="single" w:sz="4" w:space="0" w:color="auto"/>
              <w:bottom w:val="single" w:sz="4" w:space="0" w:color="auto"/>
              <w:right w:val="single" w:sz="4" w:space="0" w:color="auto"/>
            </w:tcBorders>
            <w:hideMark/>
          </w:tcPr>
          <w:p w14:paraId="4A797471" w14:textId="77777777" w:rsidR="00592B94" w:rsidRPr="004138BD" w:rsidRDefault="00000000" w:rsidP="007C2E61">
            <w:pPr>
              <w:spacing w:before="60" w:after="60"/>
              <w:rPr>
                <w:rFonts w:ascii="Arial" w:eastAsia="Calibri" w:hAnsi="Arial" w:cs="Arial"/>
                <w:color w:val="ED0000"/>
                <w:sz w:val="20"/>
                <w:szCs w:val="20"/>
              </w:rPr>
            </w:pPr>
            <w:r w:rsidRPr="004138BD">
              <w:rPr>
                <w:rFonts w:ascii="Arial" w:eastAsia="Calibri" w:hAnsi="Arial" w:cs="Arial"/>
                <w:color w:val="ED0000"/>
                <w:sz w:val="20"/>
                <w:szCs w:val="20"/>
              </w:rPr>
              <w:t>Metals</w:t>
            </w:r>
          </w:p>
        </w:tc>
        <w:tc>
          <w:tcPr>
            <w:tcW w:w="7965" w:type="dxa"/>
            <w:tcBorders>
              <w:top w:val="single" w:sz="4" w:space="0" w:color="auto"/>
              <w:left w:val="single" w:sz="4" w:space="0" w:color="auto"/>
              <w:bottom w:val="single" w:sz="4" w:space="0" w:color="auto"/>
              <w:right w:val="single" w:sz="4" w:space="0" w:color="auto"/>
            </w:tcBorders>
            <w:hideMark/>
          </w:tcPr>
          <w:p w14:paraId="3074ECF7" w14:textId="77777777" w:rsidR="00592B94" w:rsidRPr="004138BD" w:rsidRDefault="00000000" w:rsidP="007C2E61">
            <w:pPr>
              <w:spacing w:before="60" w:after="60"/>
              <w:rPr>
                <w:rFonts w:ascii="Arial" w:eastAsia="Calibri" w:hAnsi="Arial" w:cs="Arial"/>
                <w:color w:val="ED0000"/>
                <w:sz w:val="20"/>
                <w:szCs w:val="20"/>
              </w:rPr>
            </w:pPr>
            <w:r w:rsidRPr="004138BD">
              <w:rPr>
                <w:rFonts w:ascii="Arial" w:eastAsia="Calibri" w:hAnsi="Arial" w:cs="Arial"/>
                <w:color w:val="ED0000"/>
                <w:sz w:val="20"/>
                <w:szCs w:val="20"/>
              </w:rPr>
              <w:t>40 CFR Part 63, Subpart DDDDD, Table 5.2</w:t>
            </w:r>
          </w:p>
        </w:tc>
      </w:tr>
      <w:tr w:rsidR="00B05C97" w14:paraId="303A4835" w14:textId="77777777" w:rsidTr="007C2E61">
        <w:tc>
          <w:tcPr>
            <w:tcW w:w="1894" w:type="dxa"/>
            <w:tcBorders>
              <w:top w:val="single" w:sz="4" w:space="0" w:color="auto"/>
              <w:left w:val="single" w:sz="4" w:space="0" w:color="auto"/>
              <w:bottom w:val="single" w:sz="4" w:space="0" w:color="auto"/>
              <w:right w:val="single" w:sz="4" w:space="0" w:color="auto"/>
            </w:tcBorders>
            <w:hideMark/>
          </w:tcPr>
          <w:p w14:paraId="54E949C7" w14:textId="77777777" w:rsidR="00592B94" w:rsidRPr="004138BD" w:rsidRDefault="00000000" w:rsidP="007C2E61">
            <w:pPr>
              <w:spacing w:before="60" w:after="60"/>
              <w:rPr>
                <w:rFonts w:ascii="Arial" w:eastAsia="Calibri" w:hAnsi="Arial" w:cs="Arial"/>
                <w:color w:val="ED0000"/>
                <w:sz w:val="20"/>
                <w:szCs w:val="20"/>
              </w:rPr>
            </w:pPr>
            <w:r w:rsidRPr="004138BD">
              <w:rPr>
                <w:rFonts w:ascii="Arial" w:eastAsia="Calibri" w:hAnsi="Arial" w:cs="Arial"/>
                <w:color w:val="ED0000"/>
                <w:sz w:val="20"/>
                <w:szCs w:val="20"/>
              </w:rPr>
              <w:t>HCl</w:t>
            </w:r>
          </w:p>
        </w:tc>
        <w:tc>
          <w:tcPr>
            <w:tcW w:w="7965" w:type="dxa"/>
            <w:tcBorders>
              <w:top w:val="single" w:sz="4" w:space="0" w:color="auto"/>
              <w:left w:val="single" w:sz="4" w:space="0" w:color="auto"/>
              <w:bottom w:val="single" w:sz="4" w:space="0" w:color="auto"/>
              <w:right w:val="single" w:sz="4" w:space="0" w:color="auto"/>
            </w:tcBorders>
            <w:hideMark/>
          </w:tcPr>
          <w:p w14:paraId="14C04C42" w14:textId="77777777" w:rsidR="00592B94" w:rsidRPr="004138BD" w:rsidRDefault="00000000" w:rsidP="007C2E61">
            <w:pPr>
              <w:spacing w:before="60" w:after="60"/>
              <w:rPr>
                <w:rFonts w:ascii="Arial" w:eastAsia="Calibri" w:hAnsi="Arial" w:cs="Arial"/>
                <w:color w:val="ED0000"/>
                <w:sz w:val="20"/>
                <w:szCs w:val="20"/>
              </w:rPr>
            </w:pPr>
            <w:r w:rsidRPr="004138BD">
              <w:rPr>
                <w:rFonts w:ascii="Arial" w:eastAsia="Calibri" w:hAnsi="Arial" w:cs="Arial"/>
                <w:color w:val="ED0000"/>
                <w:sz w:val="20"/>
                <w:szCs w:val="20"/>
              </w:rPr>
              <w:t>40 CFR Part 63, Subpart DDDDD, Table 5.3</w:t>
            </w:r>
          </w:p>
        </w:tc>
      </w:tr>
      <w:tr w:rsidR="00B05C97" w14:paraId="29B1A509" w14:textId="77777777" w:rsidTr="007C2E61">
        <w:tc>
          <w:tcPr>
            <w:tcW w:w="1894" w:type="dxa"/>
            <w:tcBorders>
              <w:top w:val="single" w:sz="4" w:space="0" w:color="auto"/>
              <w:left w:val="single" w:sz="4" w:space="0" w:color="auto"/>
              <w:bottom w:val="single" w:sz="4" w:space="0" w:color="auto"/>
              <w:right w:val="single" w:sz="4" w:space="0" w:color="auto"/>
            </w:tcBorders>
            <w:hideMark/>
          </w:tcPr>
          <w:p w14:paraId="46F0F6FD" w14:textId="77777777" w:rsidR="00592B94" w:rsidRPr="004138BD" w:rsidRDefault="00000000" w:rsidP="007C2E61">
            <w:pPr>
              <w:spacing w:before="60" w:after="60"/>
              <w:rPr>
                <w:rFonts w:ascii="Arial" w:eastAsia="Calibri" w:hAnsi="Arial" w:cs="Arial"/>
                <w:color w:val="ED0000"/>
                <w:sz w:val="20"/>
                <w:szCs w:val="20"/>
              </w:rPr>
            </w:pPr>
            <w:r w:rsidRPr="004138BD">
              <w:rPr>
                <w:rFonts w:ascii="Arial" w:eastAsia="Calibri" w:hAnsi="Arial" w:cs="Arial"/>
                <w:color w:val="ED0000"/>
                <w:sz w:val="20"/>
                <w:szCs w:val="20"/>
              </w:rPr>
              <w:t>Mercury</w:t>
            </w:r>
          </w:p>
        </w:tc>
        <w:tc>
          <w:tcPr>
            <w:tcW w:w="7965" w:type="dxa"/>
            <w:tcBorders>
              <w:top w:val="single" w:sz="4" w:space="0" w:color="auto"/>
              <w:left w:val="single" w:sz="4" w:space="0" w:color="auto"/>
              <w:bottom w:val="single" w:sz="4" w:space="0" w:color="auto"/>
              <w:right w:val="single" w:sz="4" w:space="0" w:color="auto"/>
            </w:tcBorders>
            <w:hideMark/>
          </w:tcPr>
          <w:p w14:paraId="25402AAB" w14:textId="77777777" w:rsidR="00592B94" w:rsidRPr="004138BD" w:rsidRDefault="00000000" w:rsidP="007C2E61">
            <w:pPr>
              <w:spacing w:before="60" w:after="60"/>
              <w:rPr>
                <w:rFonts w:ascii="Arial" w:eastAsia="Calibri" w:hAnsi="Arial" w:cs="Arial"/>
                <w:color w:val="ED0000"/>
                <w:sz w:val="20"/>
                <w:szCs w:val="20"/>
              </w:rPr>
            </w:pPr>
            <w:r w:rsidRPr="004138BD">
              <w:rPr>
                <w:rFonts w:ascii="Arial" w:eastAsia="Calibri" w:hAnsi="Arial" w:cs="Arial"/>
                <w:color w:val="ED0000"/>
                <w:sz w:val="20"/>
                <w:szCs w:val="20"/>
              </w:rPr>
              <w:t>40 CFR Part 63, Subpart DDDDD, Table 5.4</w:t>
            </w:r>
          </w:p>
        </w:tc>
      </w:tr>
    </w:tbl>
    <w:p w14:paraId="04852C7C" w14:textId="2F84A6C0" w:rsidR="00592B94" w:rsidRPr="00592B94" w:rsidRDefault="00000000" w:rsidP="007C2E61">
      <w:pPr>
        <w:spacing w:before="120"/>
        <w:ind w:left="360"/>
        <w:rPr>
          <w:rFonts w:ascii="Arial" w:eastAsia="Times New Roman" w:hAnsi="Arial" w:cs="Arial"/>
          <w:b/>
          <w:color w:val="000000"/>
          <w:sz w:val="20"/>
          <w:szCs w:val="20"/>
        </w:rPr>
      </w:pPr>
      <w:r w:rsidRPr="00592B94">
        <w:rPr>
          <w:rFonts w:ascii="Arial" w:eastAsia="Times New Roman" w:hAnsi="Arial" w:cs="Arial"/>
          <w:sz w:val="20"/>
          <w:szCs w:val="20"/>
        </w:rPr>
        <w:t>Any alternate method, or a modification to the test methods in 40 CFR Part 63, Subpart DDDDD, Table 5 must be approved by EPA per 40 CFR 63.7570(b)(2)</w:t>
      </w:r>
      <w:r w:rsidRPr="00592B94">
        <w:rPr>
          <w:rFonts w:ascii="Arial" w:eastAsia="Times New Roman" w:hAnsi="Arial" w:cs="Arial"/>
          <w:color w:val="000000"/>
          <w:sz w:val="20"/>
          <w:szCs w:val="20"/>
        </w:rPr>
        <w:t xml:space="preserve">.  No less </w:t>
      </w:r>
      <w:r w:rsidRPr="00592B94">
        <w:rPr>
          <w:rFonts w:ascii="Arial" w:eastAsia="Times New Roman" w:hAnsi="Arial" w:cs="Arial"/>
          <w:sz w:val="20"/>
          <w:szCs w:val="20"/>
        </w:rPr>
        <w:t xml:space="preserve">than 30 </w:t>
      </w:r>
      <w:r w:rsidRPr="00592B94">
        <w:rPr>
          <w:rFonts w:ascii="Arial" w:eastAsia="Times New Roman" w:hAnsi="Arial" w:cs="Arial"/>
          <w:color w:val="000000"/>
          <w:sz w:val="20"/>
          <w:szCs w:val="20"/>
        </w:rPr>
        <w:t xml:space="preserve">days prior to testing, the permittee shall submit a complete test plan to the AQD.  The AQD must approve the final plan prior to testing.  The permittee </w:t>
      </w:r>
      <w:r w:rsidRPr="00592B94">
        <w:rPr>
          <w:rFonts w:ascii="Arial" w:eastAsia="Times New Roman" w:hAnsi="Arial" w:cs="Arial"/>
          <w:color w:val="000000"/>
          <w:sz w:val="20"/>
          <w:szCs w:val="20"/>
        </w:rPr>
        <w:lastRenderedPageBreak/>
        <w:t xml:space="preserve">must submit a complete report of the test results to the AQD within 60 days following the last date of the test. This report must also verify that the operating limits for each boiler or process heater have not changed or provide documentation of revised operating limits established during the performance test.  </w:t>
      </w:r>
      <w:r w:rsidRPr="00592B94">
        <w:rPr>
          <w:rFonts w:ascii="Arial" w:eastAsia="Times New Roman" w:hAnsi="Arial" w:cs="Arial"/>
          <w:b/>
          <w:color w:val="000000"/>
          <w:sz w:val="20"/>
          <w:szCs w:val="20"/>
        </w:rPr>
        <w:t>(40 CFR 63.7515</w:t>
      </w:r>
      <w:r w:rsidRPr="00592B94">
        <w:rPr>
          <w:rFonts w:ascii="Arial" w:eastAsia="Times New Roman" w:hAnsi="Arial" w:cs="Arial"/>
          <w:b/>
          <w:sz w:val="20"/>
          <w:szCs w:val="20"/>
        </w:rPr>
        <w:t xml:space="preserve">(a) and </w:t>
      </w:r>
      <w:r w:rsidRPr="00592B94">
        <w:rPr>
          <w:rFonts w:ascii="Arial" w:eastAsia="Times New Roman" w:hAnsi="Arial" w:cs="Arial"/>
          <w:b/>
          <w:color w:val="000000"/>
          <w:sz w:val="20"/>
          <w:szCs w:val="20"/>
        </w:rPr>
        <w:t>(f), 40 CFR 63.7520, 40 CFR Part 63, Subpart DDDDD, Table 7)</w:t>
      </w:r>
    </w:p>
    <w:p w14:paraId="4A8D4D9F" w14:textId="77777777" w:rsidR="00592B94" w:rsidRPr="00592B94" w:rsidRDefault="00000000" w:rsidP="007C2E61">
      <w:pPr>
        <w:spacing w:before="120"/>
        <w:rPr>
          <w:rFonts w:ascii="Arial" w:eastAsia="Times New Roman" w:hAnsi="Arial" w:cs="Arial"/>
          <w:b/>
          <w:sz w:val="20"/>
          <w:szCs w:val="20"/>
        </w:rPr>
      </w:pPr>
      <w:r w:rsidRPr="004138BD">
        <w:rPr>
          <w:rFonts w:ascii="Arial" w:eastAsia="Times New Roman" w:hAnsi="Arial" w:cs="Arial"/>
          <w:b/>
          <w:color w:val="ED0000"/>
          <w:sz w:val="20"/>
          <w:szCs w:val="20"/>
        </w:rPr>
        <w:t xml:space="preserve">Always include the next 6 special conditions with any stack testing condition.  </w:t>
      </w:r>
      <w:r w:rsidRPr="004138BD">
        <w:rPr>
          <w:rFonts w:ascii="Arial" w:eastAsia="Times New Roman" w:hAnsi="Arial" w:cs="Arial"/>
          <w:bCs/>
          <w:color w:val="ED0000"/>
          <w:sz w:val="20"/>
          <w:szCs w:val="20"/>
        </w:rPr>
        <w:t>Delete the pollutants that will not be monitored through performance testing.</w:t>
      </w:r>
    </w:p>
    <w:p w14:paraId="29E7A661" w14:textId="77777777" w:rsidR="00592B94" w:rsidRPr="00592B94" w:rsidRDefault="00000000" w:rsidP="007C2E61">
      <w:pPr>
        <w:numPr>
          <w:ilvl w:val="0"/>
          <w:numId w:val="44"/>
        </w:numPr>
        <w:spacing w:before="120"/>
        <w:rPr>
          <w:rFonts w:ascii="Arial" w:eastAsia="Times New Roman" w:hAnsi="Arial" w:cs="Arial"/>
          <w:szCs w:val="20"/>
        </w:rPr>
      </w:pPr>
      <w:r w:rsidRPr="00592B94">
        <w:rPr>
          <w:rFonts w:ascii="Arial" w:eastAsia="Times New Roman" w:hAnsi="Arial" w:cs="Arial"/>
          <w:sz w:val="20"/>
          <w:szCs w:val="20"/>
        </w:rPr>
        <w:t xml:space="preserve">The permittee shall verify annually the </w:t>
      </w:r>
      <w:r w:rsidRPr="004138BD">
        <w:rPr>
          <w:rFonts w:ascii="Arial" w:eastAsia="Times New Roman" w:hAnsi="Arial" w:cs="Arial"/>
          <w:color w:val="ED0000"/>
          <w:sz w:val="20"/>
          <w:szCs w:val="20"/>
        </w:rPr>
        <w:t>HCl, mercury, PM, TSM, and CO</w:t>
      </w:r>
      <w:r w:rsidRPr="00592B94">
        <w:rPr>
          <w:rFonts w:ascii="Arial" w:eastAsia="Times New Roman" w:hAnsi="Arial" w:cs="Arial"/>
          <w:sz w:val="20"/>
          <w:szCs w:val="20"/>
        </w:rPr>
        <w:t xml:space="preserve"> emission rates from each emission unit annually.  Annual performance tests must be completed no more than 13 months after the previous performance test.  If the performance tests for </w:t>
      </w:r>
      <w:r w:rsidRPr="004138BD">
        <w:rPr>
          <w:rFonts w:ascii="Arial" w:eastAsia="Times New Roman" w:hAnsi="Arial" w:cs="Arial"/>
          <w:color w:val="ED0000"/>
          <w:sz w:val="20"/>
          <w:szCs w:val="20"/>
        </w:rPr>
        <w:t>HCl, mercury, PM, TSM, and CO</w:t>
      </w:r>
      <w:r w:rsidRPr="00592B94">
        <w:rPr>
          <w:rFonts w:ascii="Arial" w:eastAsia="Times New Roman" w:hAnsi="Arial" w:cs="Arial"/>
          <w:sz w:val="20"/>
          <w:szCs w:val="20"/>
        </w:rPr>
        <w:t xml:space="preserve"> for at least 2 consecutive years show that emissions are at or below 75 percent of the emission limit for the pollutant, and if there are no changes in the operation of the individual boiler or process heater or air pollution control equipment that could increase emissions, the permittee may choose to conduct performance tests for the pollutant every third year.  </w:t>
      </w:r>
      <w:proofErr w:type="gramStart"/>
      <w:r w:rsidRPr="00592B94">
        <w:rPr>
          <w:rFonts w:ascii="Arial" w:eastAsia="Times New Roman" w:hAnsi="Arial" w:cs="Arial"/>
          <w:sz w:val="20"/>
          <w:szCs w:val="20"/>
        </w:rPr>
        <w:t>Each such</w:t>
      </w:r>
      <w:proofErr w:type="gramEnd"/>
      <w:r w:rsidRPr="00592B94">
        <w:rPr>
          <w:rFonts w:ascii="Arial" w:eastAsia="Times New Roman" w:hAnsi="Arial" w:cs="Arial"/>
          <w:sz w:val="20"/>
          <w:szCs w:val="20"/>
        </w:rPr>
        <w:t xml:space="preserve"> performance test must be conducted no more than 37 months after the previous performance test.  </w:t>
      </w:r>
      <w:r w:rsidRPr="004138BD">
        <w:rPr>
          <w:rFonts w:ascii="Arial" w:eastAsia="Times New Roman" w:hAnsi="Arial" w:cs="Arial"/>
          <w:color w:val="ED0000"/>
          <w:sz w:val="20"/>
          <w:szCs w:val="20"/>
        </w:rPr>
        <w:t xml:space="preserve">(If the permittee elects to demonstrate compliance using emission averaging under 40 CFR 63.7522, the permittee must continue to conduct performance tests annually.)  </w:t>
      </w:r>
      <w:r w:rsidRPr="00592B94">
        <w:rPr>
          <w:rFonts w:ascii="Arial" w:eastAsia="Times New Roman" w:hAnsi="Arial" w:cs="Arial"/>
          <w:b/>
          <w:sz w:val="20"/>
          <w:szCs w:val="20"/>
        </w:rPr>
        <w:t>(40 CFR 63.7515(a), (b), and (c))</w:t>
      </w:r>
    </w:p>
    <w:p w14:paraId="46C8D01E" w14:textId="77777777" w:rsidR="00592B94" w:rsidRPr="00592B94" w:rsidRDefault="00000000" w:rsidP="007C2E61">
      <w:pPr>
        <w:numPr>
          <w:ilvl w:val="0"/>
          <w:numId w:val="44"/>
        </w:numPr>
        <w:spacing w:before="120"/>
        <w:rPr>
          <w:rFonts w:ascii="Arial" w:eastAsia="Times New Roman" w:hAnsi="Arial" w:cs="Arial"/>
          <w:sz w:val="20"/>
          <w:szCs w:val="20"/>
        </w:rPr>
      </w:pPr>
      <w:r w:rsidRPr="00592B94">
        <w:rPr>
          <w:rFonts w:ascii="Arial" w:eastAsia="Times New Roman" w:hAnsi="Arial" w:cs="Arial"/>
          <w:sz w:val="20"/>
          <w:szCs w:val="20"/>
        </w:rPr>
        <w:t xml:space="preserve">For any boiler or process heater that has not operated for more than one year since the previous compliance demonstration, the permittee must complete the subsequent compliance demonstration no later than 180 days after the re-start of the affected source.  </w:t>
      </w:r>
      <w:r w:rsidRPr="00592B94">
        <w:rPr>
          <w:rFonts w:ascii="Arial" w:eastAsia="Times New Roman" w:hAnsi="Arial" w:cs="Arial"/>
          <w:b/>
          <w:sz w:val="20"/>
          <w:szCs w:val="20"/>
        </w:rPr>
        <w:t>(40 CFR 63.7515(g))</w:t>
      </w:r>
    </w:p>
    <w:p w14:paraId="06D8C252" w14:textId="77777777" w:rsidR="00592B94" w:rsidRPr="00592B94" w:rsidRDefault="00000000" w:rsidP="007C2E61">
      <w:pPr>
        <w:numPr>
          <w:ilvl w:val="0"/>
          <w:numId w:val="44"/>
        </w:numPr>
        <w:spacing w:before="120"/>
        <w:rPr>
          <w:rFonts w:ascii="Arial" w:eastAsia="Times New Roman" w:hAnsi="Arial" w:cs="Arial"/>
          <w:b/>
          <w:sz w:val="20"/>
          <w:szCs w:val="20"/>
        </w:rPr>
      </w:pPr>
      <w:r w:rsidRPr="00592B94">
        <w:rPr>
          <w:rFonts w:ascii="Arial" w:eastAsia="Times New Roman" w:hAnsi="Arial" w:cs="Arial"/>
          <w:sz w:val="20"/>
          <w:szCs w:val="20"/>
        </w:rPr>
        <w:t xml:space="preserve">If a performance test shows emissions exceeded the emission limit or 75 percent of the emission limit in </w:t>
      </w:r>
      <w:r w:rsidRPr="004138BD">
        <w:rPr>
          <w:rFonts w:ascii="Arial" w:eastAsia="Times New Roman" w:hAnsi="Arial" w:cs="Arial"/>
          <w:color w:val="ED0000"/>
          <w:sz w:val="20"/>
          <w:szCs w:val="20"/>
        </w:rPr>
        <w:t>SC I.1</w:t>
      </w:r>
      <w:r w:rsidRPr="00592B94">
        <w:rPr>
          <w:rFonts w:ascii="Arial" w:eastAsia="Times New Roman" w:hAnsi="Arial" w:cs="Arial"/>
          <w:sz w:val="20"/>
          <w:szCs w:val="20"/>
        </w:rPr>
        <w:t xml:space="preserve"> through </w:t>
      </w:r>
      <w:r w:rsidRPr="004138BD">
        <w:rPr>
          <w:rFonts w:ascii="Arial" w:eastAsia="Times New Roman" w:hAnsi="Arial" w:cs="Arial"/>
          <w:color w:val="ED0000"/>
          <w:sz w:val="20"/>
          <w:szCs w:val="20"/>
        </w:rPr>
        <w:t>SC I.4</w:t>
      </w:r>
      <w:r w:rsidRPr="00592B94">
        <w:rPr>
          <w:rFonts w:ascii="Arial" w:eastAsia="Times New Roman" w:hAnsi="Arial" w:cs="Arial"/>
          <w:sz w:val="20"/>
          <w:szCs w:val="20"/>
        </w:rPr>
        <w:t xml:space="preserve"> for a pollutant, the permittee must conduct annual performance tests for that pollutant until all performance tests over a consecutive 2-year period meet the required level (at or below 75 percent of the emission limit in </w:t>
      </w:r>
      <w:r w:rsidRPr="004138BD">
        <w:rPr>
          <w:rFonts w:ascii="Arial" w:eastAsia="Times New Roman" w:hAnsi="Arial" w:cs="Arial"/>
          <w:color w:val="ED0000"/>
          <w:sz w:val="20"/>
          <w:szCs w:val="20"/>
        </w:rPr>
        <w:t>SC I.1</w:t>
      </w:r>
      <w:r w:rsidRPr="00592B94">
        <w:rPr>
          <w:rFonts w:ascii="Arial" w:eastAsia="Times New Roman" w:hAnsi="Arial" w:cs="Arial"/>
          <w:sz w:val="20"/>
          <w:szCs w:val="20"/>
        </w:rPr>
        <w:t xml:space="preserve"> through </w:t>
      </w:r>
      <w:r w:rsidRPr="004138BD">
        <w:rPr>
          <w:rFonts w:ascii="Arial" w:eastAsia="Times New Roman" w:hAnsi="Arial" w:cs="Arial"/>
          <w:color w:val="ED0000"/>
          <w:sz w:val="20"/>
          <w:szCs w:val="20"/>
        </w:rPr>
        <w:t>SC I.4</w:t>
      </w:r>
      <w:r w:rsidRPr="00592B94">
        <w:rPr>
          <w:rFonts w:ascii="Arial" w:eastAsia="Times New Roman" w:hAnsi="Arial" w:cs="Arial"/>
          <w:sz w:val="20"/>
          <w:szCs w:val="20"/>
        </w:rPr>
        <w:t xml:space="preserve">).  </w:t>
      </w:r>
      <w:r w:rsidRPr="00592B94">
        <w:rPr>
          <w:rFonts w:ascii="Arial" w:eastAsia="Times New Roman" w:hAnsi="Arial" w:cs="Arial"/>
          <w:b/>
          <w:sz w:val="20"/>
          <w:szCs w:val="20"/>
        </w:rPr>
        <w:t>(40 CFR 63.7515(c))</w:t>
      </w:r>
    </w:p>
    <w:p w14:paraId="4F932CD2" w14:textId="3D5470C2" w:rsidR="00592B94" w:rsidRPr="00592B94" w:rsidRDefault="00000000" w:rsidP="007C2E61">
      <w:pPr>
        <w:autoSpaceDE w:val="0"/>
        <w:autoSpaceDN w:val="0"/>
        <w:adjustRightInd w:val="0"/>
        <w:spacing w:before="120"/>
        <w:ind w:left="360" w:hanging="360"/>
        <w:rPr>
          <w:rFonts w:ascii="Arial" w:eastAsia="Calibri" w:hAnsi="Arial" w:cs="Arial"/>
          <w:color w:val="000000"/>
          <w:sz w:val="20"/>
          <w:szCs w:val="20"/>
        </w:rPr>
      </w:pPr>
      <w:r w:rsidRPr="00592B94">
        <w:rPr>
          <w:rFonts w:ascii="Arial" w:eastAsia="Times New Roman" w:hAnsi="Arial" w:cs="Arial"/>
          <w:color w:val="000000"/>
          <w:sz w:val="20"/>
          <w:szCs w:val="20"/>
        </w:rPr>
        <w:t xml:space="preserve">6. </w:t>
      </w:r>
      <w:r w:rsidRPr="00592B94">
        <w:rPr>
          <w:rFonts w:ascii="Arial" w:eastAsia="Times New Roman" w:hAnsi="Arial" w:cs="Arial"/>
          <w:color w:val="000000"/>
          <w:sz w:val="20"/>
          <w:szCs w:val="20"/>
        </w:rPr>
        <w:tab/>
        <w:t xml:space="preserve">The permittee must submit a Notification of Intent to conduct a performance test at least 60 days before the performance test is scheduled to begin.  </w:t>
      </w:r>
      <w:r w:rsidRPr="00592B94">
        <w:rPr>
          <w:rFonts w:ascii="Arial" w:eastAsia="Times New Roman" w:hAnsi="Arial" w:cs="Arial"/>
          <w:color w:val="000000"/>
          <w:sz w:val="20"/>
          <w:szCs w:val="24"/>
        </w:rPr>
        <w:t xml:space="preserve">The permittee shall notify the AQD. </w:t>
      </w:r>
      <w:r w:rsidRPr="00592B94">
        <w:rPr>
          <w:rFonts w:ascii="Arial" w:eastAsia="Times New Roman" w:hAnsi="Arial" w:cs="Arial"/>
          <w:color w:val="000000"/>
          <w:sz w:val="20"/>
          <w:szCs w:val="20"/>
        </w:rPr>
        <w:t xml:space="preserve"> </w:t>
      </w:r>
      <w:r w:rsidRPr="00592B94">
        <w:rPr>
          <w:rFonts w:ascii="Arial" w:eastAsia="Times New Roman" w:hAnsi="Arial" w:cs="Arial"/>
          <w:b/>
          <w:bCs/>
          <w:color w:val="000000"/>
          <w:sz w:val="20"/>
          <w:szCs w:val="20"/>
        </w:rPr>
        <w:t>(</w:t>
      </w:r>
      <w:r w:rsidRPr="00592B94">
        <w:rPr>
          <w:rFonts w:ascii="Arial" w:eastAsia="Times New Roman" w:hAnsi="Arial" w:cs="Arial"/>
          <w:b/>
          <w:color w:val="000000"/>
          <w:sz w:val="20"/>
          <w:szCs w:val="24"/>
        </w:rPr>
        <w:t xml:space="preserve">R 336.1213(3), </w:t>
      </w:r>
      <w:r w:rsidRPr="00592B94">
        <w:rPr>
          <w:rFonts w:ascii="Arial" w:eastAsia="Times New Roman" w:hAnsi="Arial" w:cs="Arial"/>
          <w:b/>
          <w:color w:val="000000"/>
          <w:sz w:val="20"/>
          <w:szCs w:val="20"/>
        </w:rPr>
        <w:t>40 CFR 63.7545(d))</w:t>
      </w:r>
    </w:p>
    <w:p w14:paraId="05BFC9E3" w14:textId="77777777" w:rsidR="00592B94" w:rsidRPr="00592B94" w:rsidRDefault="00000000" w:rsidP="007C2E61">
      <w:pPr>
        <w:spacing w:before="120"/>
        <w:ind w:left="360" w:hanging="360"/>
        <w:rPr>
          <w:rFonts w:ascii="Arial" w:eastAsia="Times New Roman" w:hAnsi="Arial" w:cs="Arial"/>
          <w:sz w:val="20"/>
          <w:szCs w:val="20"/>
        </w:rPr>
      </w:pPr>
      <w:r w:rsidRPr="00592B94">
        <w:rPr>
          <w:rFonts w:ascii="Arial" w:eastAsia="Times New Roman" w:hAnsi="Arial" w:cs="Arial"/>
          <w:sz w:val="20"/>
          <w:szCs w:val="20"/>
        </w:rPr>
        <w:t>7.</w:t>
      </w:r>
      <w:r w:rsidRPr="00592B94">
        <w:rPr>
          <w:rFonts w:ascii="Arial" w:eastAsia="Times New Roman" w:hAnsi="Arial" w:cs="Arial"/>
          <w:sz w:val="20"/>
          <w:szCs w:val="20"/>
        </w:rPr>
        <w:tab/>
        <w:t xml:space="preserve">The permittee must conduct performance tests at representative operating load conditions while burning the type of fuel or mixture of fuels that has the highest content of </w:t>
      </w:r>
      <w:r w:rsidRPr="004138BD">
        <w:rPr>
          <w:rFonts w:ascii="Arial" w:eastAsia="Times New Roman" w:hAnsi="Arial" w:cs="Arial"/>
          <w:color w:val="ED0000"/>
          <w:sz w:val="20"/>
          <w:szCs w:val="20"/>
        </w:rPr>
        <w:t>chlorine, mercury, and TSM (if the permittee is opting to comply with the TSM alternative standard)</w:t>
      </w:r>
      <w:r w:rsidRPr="00592B94">
        <w:rPr>
          <w:rFonts w:ascii="Arial" w:eastAsia="Times New Roman" w:hAnsi="Arial" w:cs="Arial"/>
          <w:sz w:val="20"/>
          <w:szCs w:val="20"/>
        </w:rPr>
        <w:t xml:space="preserve"> and the permittee must demonstrate compliance and establish the operating limits based on these performance tests.  These requirements could result in the need to conduct more than one performance test.  Following each performance test and until the next performance test, the permittee must comply with the operating limit for operating load conditions specified in Table 4 of 40 CFR Part 63, Subpart DDDDD.  </w:t>
      </w:r>
      <w:r w:rsidRPr="00592B94">
        <w:rPr>
          <w:rFonts w:ascii="Arial" w:eastAsia="Times New Roman" w:hAnsi="Arial" w:cs="Arial"/>
          <w:b/>
          <w:sz w:val="20"/>
          <w:szCs w:val="20"/>
        </w:rPr>
        <w:t>(40 CFR 63.7520(c))</w:t>
      </w:r>
    </w:p>
    <w:p w14:paraId="7BA0C2FB" w14:textId="77777777" w:rsidR="00592B94" w:rsidRPr="00592B94" w:rsidRDefault="00000000" w:rsidP="007C2E61">
      <w:pPr>
        <w:spacing w:before="120"/>
        <w:rPr>
          <w:rFonts w:ascii="Arial" w:eastAsia="Times New Roman" w:hAnsi="Arial" w:cs="Arial"/>
          <w:b/>
          <w:sz w:val="20"/>
          <w:szCs w:val="24"/>
        </w:rPr>
      </w:pPr>
      <w:r w:rsidRPr="004138BD">
        <w:rPr>
          <w:rFonts w:ascii="Arial" w:eastAsia="Times New Roman" w:hAnsi="Arial" w:cs="Arial"/>
          <w:b/>
          <w:color w:val="ED0000"/>
          <w:sz w:val="20"/>
          <w:szCs w:val="24"/>
        </w:rPr>
        <w:t xml:space="preserve">OPTIONAL </w:t>
      </w:r>
      <w:r w:rsidRPr="004138BD">
        <w:rPr>
          <w:rFonts w:ascii="Arial" w:eastAsia="Times New Roman" w:hAnsi="Arial" w:cs="Arial"/>
          <w:bCs/>
          <w:color w:val="ED0000"/>
          <w:sz w:val="20"/>
          <w:szCs w:val="24"/>
        </w:rPr>
        <w:t>- Include if conducting fuel analysis for mercury, HCl, or TSM.  The permittee may demonstrate compliance with the applicable emission limit for any of these pollutants using fuel analysis if the emission rate calculated according to 40 CFR 63.7530(c) is less than the applicable emission limit.  Otherwise, the permittee must demonstrate compliance for these pollutants using performance testing.  If this is for an existing areas source that is now major, add 40 CFR 63.7510(b) to the UARs.</w:t>
      </w:r>
    </w:p>
    <w:p w14:paraId="616501A8" w14:textId="77777777" w:rsidR="00592B94" w:rsidRPr="00592B94" w:rsidRDefault="00000000" w:rsidP="007C2E61">
      <w:pPr>
        <w:spacing w:before="120"/>
        <w:ind w:left="360" w:hanging="360"/>
        <w:rPr>
          <w:rFonts w:ascii="Arial" w:eastAsia="Times New Roman" w:hAnsi="Arial" w:cs="Arial"/>
          <w:b/>
          <w:sz w:val="20"/>
          <w:szCs w:val="20"/>
        </w:rPr>
      </w:pPr>
      <w:r w:rsidRPr="00592B94">
        <w:rPr>
          <w:rFonts w:ascii="Arial" w:eastAsia="Times New Roman" w:hAnsi="Arial" w:cs="Arial"/>
          <w:bCs/>
          <w:sz w:val="20"/>
          <w:szCs w:val="24"/>
        </w:rPr>
        <w:t>8.</w:t>
      </w:r>
      <w:r w:rsidRPr="00592B94">
        <w:rPr>
          <w:rFonts w:ascii="Arial" w:eastAsia="Times New Roman" w:hAnsi="Arial" w:cs="Arial"/>
          <w:bCs/>
          <w:sz w:val="20"/>
          <w:szCs w:val="24"/>
        </w:rPr>
        <w:tab/>
        <w:t xml:space="preserve">The permittee must conduct a monthly fuel analysis for </w:t>
      </w:r>
      <w:r w:rsidRPr="004138BD">
        <w:rPr>
          <w:rFonts w:ascii="Arial" w:eastAsia="Times New Roman" w:hAnsi="Arial" w:cs="Arial"/>
          <w:bCs/>
          <w:color w:val="ED0000"/>
          <w:sz w:val="20"/>
          <w:szCs w:val="24"/>
        </w:rPr>
        <w:t xml:space="preserve">mercury, HCl, or TSM </w:t>
      </w:r>
      <w:r w:rsidRPr="00592B94">
        <w:rPr>
          <w:rFonts w:ascii="Arial" w:eastAsia="Times New Roman" w:hAnsi="Arial" w:cs="Arial"/>
          <w:bCs/>
          <w:sz w:val="20"/>
          <w:szCs w:val="24"/>
        </w:rPr>
        <w:t>according to 40 CFR 63.7521 for each type of fuel burned.  The permittee may comply with this monthly requirement by completing the fuel analysis any time within the calendar month as long as the analysis is separated from the previous analysis by at least 14 calendar days.  If burning a new type of fuel, conduct a fuel analysis before burning the new type of fuel in the boiler or process heater.  If each of 12 consecutive monthly fuel analyses demonstrates 75 percent or less of the compliance level, the permittee may decrease the fuel analysis frequency to quarterly for that fuel.  If any quarterly sample exceeds 75 percent of the compliance level or the permittee begins burning a new type of fuel, return to monthly monitoring for that fuel, until 12 months of fuel analyses are again less than 75 percent of the compliance level.  If sampling is conducted on one day per month, samples should be no less than 14 days apart, but if multiple samples are taken per month, the 14-day restriction does not apply</w:t>
      </w:r>
      <w:r w:rsidRPr="00592B94">
        <w:rPr>
          <w:rFonts w:ascii="Arial" w:eastAsia="Times New Roman" w:hAnsi="Arial" w:cs="Arial"/>
          <w:sz w:val="20"/>
          <w:szCs w:val="20"/>
        </w:rPr>
        <w:t xml:space="preserve">.  </w:t>
      </w:r>
      <w:r w:rsidRPr="00592B94">
        <w:rPr>
          <w:rFonts w:ascii="Arial" w:eastAsia="Times New Roman" w:hAnsi="Arial" w:cs="Arial"/>
          <w:b/>
          <w:sz w:val="20"/>
          <w:szCs w:val="20"/>
        </w:rPr>
        <w:t>(40 CFR 63.7515(e), 40 CFR Part 63, Subpart DDDDD, Table 8.8)</w:t>
      </w:r>
    </w:p>
    <w:p w14:paraId="6693EC2E" w14:textId="77777777" w:rsidR="00592B94" w:rsidRPr="00592B94" w:rsidRDefault="00000000" w:rsidP="007C2E61">
      <w:pPr>
        <w:pStyle w:val="Heading5"/>
        <w:spacing w:after="20"/>
      </w:pPr>
      <w:r w:rsidRPr="00592B94">
        <w:t>VI.  MONITORING/RECORDKEEPING</w:t>
      </w:r>
    </w:p>
    <w:p w14:paraId="53D8979F" w14:textId="77777777" w:rsidR="00592B94" w:rsidRPr="00592B94" w:rsidRDefault="00000000" w:rsidP="007C2E61">
      <w:pPr>
        <w:spacing w:before="20"/>
        <w:rPr>
          <w:rFonts w:ascii="Arial" w:eastAsia="Times New Roman" w:hAnsi="Arial" w:cs="Arial"/>
          <w:b/>
          <w:sz w:val="20"/>
          <w:szCs w:val="20"/>
        </w:rPr>
      </w:pPr>
      <w:r w:rsidRPr="00592B94">
        <w:rPr>
          <w:rFonts w:ascii="Arial" w:eastAsia="Times New Roman" w:hAnsi="Arial" w:cs="Arial"/>
          <w:sz w:val="20"/>
          <w:szCs w:val="20"/>
        </w:rPr>
        <w:lastRenderedPageBreak/>
        <w:t xml:space="preserve">Records shall be maintained on file for a period of five years.  </w:t>
      </w:r>
      <w:r w:rsidRPr="00592B94">
        <w:rPr>
          <w:rFonts w:ascii="Arial" w:eastAsia="Times New Roman" w:hAnsi="Arial" w:cs="Arial"/>
          <w:b/>
          <w:sz w:val="20"/>
          <w:szCs w:val="20"/>
        </w:rPr>
        <w:t>(R 336.1213(3)(b)(ii))</w:t>
      </w:r>
    </w:p>
    <w:p w14:paraId="373D92B8" w14:textId="1EE77DF1" w:rsidR="00592B94" w:rsidRPr="00592B94" w:rsidRDefault="00000000" w:rsidP="007C2E61">
      <w:pPr>
        <w:spacing w:before="120"/>
        <w:rPr>
          <w:rFonts w:ascii="Arial" w:eastAsia="Times New Roman" w:hAnsi="Arial" w:cs="Arial"/>
          <w:b/>
          <w:color w:val="0000FF"/>
          <w:sz w:val="20"/>
          <w:szCs w:val="20"/>
        </w:rPr>
      </w:pPr>
      <w:r w:rsidRPr="00592B94">
        <w:rPr>
          <w:rFonts w:ascii="Arial" w:eastAsia="Times New Roman" w:hAnsi="Arial" w:cs="Times New Roman"/>
          <w:b/>
          <w:color w:val="0000FF"/>
          <w:sz w:val="20"/>
          <w:szCs w:val="20"/>
        </w:rPr>
        <w:t xml:space="preserve">Permit staff – </w:t>
      </w:r>
      <w:r w:rsidR="007C2E61">
        <w:rPr>
          <w:rFonts w:ascii="Arial" w:eastAsia="Times New Roman" w:hAnsi="Arial" w:cs="Times New Roman"/>
          <w:b/>
          <w:color w:val="0000FF"/>
          <w:sz w:val="20"/>
          <w:szCs w:val="20"/>
        </w:rPr>
        <w:t>CHANGE</w:t>
      </w:r>
      <w:r w:rsidRPr="00592B94">
        <w:rPr>
          <w:rFonts w:ascii="Arial" w:eastAsia="Times New Roman" w:hAnsi="Arial" w:cs="Times New Roman"/>
          <w:b/>
          <w:color w:val="0000FF"/>
          <w:sz w:val="20"/>
          <w:szCs w:val="20"/>
        </w:rPr>
        <w:t xml:space="preserve"> above UAR to Rule 201(3) if using in a PTI.</w:t>
      </w:r>
    </w:p>
    <w:p w14:paraId="37065707" w14:textId="77777777" w:rsidR="00592B94" w:rsidRPr="00592B94" w:rsidRDefault="00000000" w:rsidP="007C2E61">
      <w:pPr>
        <w:spacing w:before="120"/>
        <w:ind w:left="360" w:hanging="360"/>
        <w:rPr>
          <w:rFonts w:ascii="Arial" w:eastAsia="Times New Roman" w:hAnsi="Arial" w:cs="Arial"/>
          <w:sz w:val="20"/>
          <w:szCs w:val="20"/>
        </w:rPr>
      </w:pPr>
      <w:r w:rsidRPr="004138BD">
        <w:rPr>
          <w:rFonts w:ascii="Arial" w:eastAsia="Times New Roman" w:hAnsi="Arial" w:cs="Arial"/>
          <w:b/>
          <w:bCs/>
          <w:color w:val="ED0000"/>
          <w:sz w:val="20"/>
          <w:szCs w:val="20"/>
        </w:rPr>
        <w:t>{Make sure Special Condition references match what is in Section I.}</w:t>
      </w:r>
    </w:p>
    <w:p w14:paraId="094581FC" w14:textId="77777777" w:rsidR="00592B94" w:rsidRPr="00592B94" w:rsidRDefault="00000000" w:rsidP="007C2E61">
      <w:pPr>
        <w:spacing w:before="120"/>
        <w:ind w:left="360" w:hanging="360"/>
        <w:rPr>
          <w:rFonts w:ascii="Arial" w:eastAsia="Times New Roman" w:hAnsi="Arial" w:cs="Arial"/>
          <w:sz w:val="20"/>
          <w:szCs w:val="20"/>
        </w:rPr>
      </w:pPr>
      <w:r w:rsidRPr="004138BD">
        <w:rPr>
          <w:rFonts w:ascii="Arial" w:eastAsia="Times New Roman" w:hAnsi="Arial" w:cs="Arial"/>
          <w:b/>
          <w:color w:val="ED0000"/>
          <w:sz w:val="20"/>
          <w:szCs w:val="24"/>
        </w:rPr>
        <w:t>ALWAYS INCLUDE</w:t>
      </w:r>
    </w:p>
    <w:p w14:paraId="4A985D3D" w14:textId="77777777" w:rsidR="00592B94" w:rsidRPr="00592B94" w:rsidRDefault="00000000" w:rsidP="004138BD">
      <w:pPr>
        <w:spacing w:before="160"/>
        <w:ind w:left="360" w:hanging="360"/>
        <w:rPr>
          <w:rFonts w:ascii="Arial" w:eastAsia="Times New Roman" w:hAnsi="Arial" w:cs="Arial"/>
          <w:sz w:val="20"/>
          <w:szCs w:val="20"/>
        </w:rPr>
      </w:pPr>
      <w:r w:rsidRPr="00592B94">
        <w:rPr>
          <w:rFonts w:ascii="Arial" w:eastAsia="Times New Roman" w:hAnsi="Arial" w:cs="Arial"/>
          <w:sz w:val="20"/>
          <w:szCs w:val="20"/>
        </w:rPr>
        <w:t>1.</w:t>
      </w:r>
      <w:r w:rsidRPr="00592B94">
        <w:rPr>
          <w:rFonts w:ascii="Arial" w:eastAsia="Times New Roman" w:hAnsi="Arial" w:cs="Arial"/>
          <w:sz w:val="20"/>
          <w:szCs w:val="20"/>
        </w:rPr>
        <w:tab/>
        <w:t xml:space="preserve">The permittee must develop, implement, and maintain a site-specific monitoring plan according to the requirements listed below, for the use of any CMS (including CEMS, COMS, or Continuous Parameter Monitoring System (CPMS)) used to comply with 40 CFR Part 63 Subpart DDDDD.  </w:t>
      </w:r>
    </w:p>
    <w:p w14:paraId="523DCBF2" w14:textId="77777777" w:rsidR="00592B94" w:rsidRPr="00592B94" w:rsidRDefault="00000000" w:rsidP="004138BD">
      <w:pPr>
        <w:spacing w:before="160"/>
        <w:ind w:left="720" w:hanging="360"/>
        <w:rPr>
          <w:rFonts w:ascii="Arial" w:eastAsia="Times New Roman" w:hAnsi="Arial" w:cs="Arial"/>
          <w:b/>
          <w:sz w:val="20"/>
          <w:szCs w:val="20"/>
        </w:rPr>
      </w:pPr>
      <w:r w:rsidRPr="00592B94">
        <w:rPr>
          <w:rFonts w:ascii="Arial" w:eastAsia="Times New Roman" w:hAnsi="Arial" w:cs="Arial"/>
          <w:sz w:val="20"/>
          <w:szCs w:val="20"/>
        </w:rPr>
        <w:t>a.</w:t>
      </w:r>
      <w:r w:rsidRPr="00592B94">
        <w:rPr>
          <w:rFonts w:ascii="Arial" w:eastAsia="Times New Roman" w:hAnsi="Arial" w:cs="Arial"/>
          <w:sz w:val="20"/>
          <w:szCs w:val="20"/>
        </w:rPr>
        <w:tab/>
        <w:t xml:space="preserve">For each CMS, the permittee must develop, and submit to the Administrator for approval upon request, a site-specific monitoring plan that addresses design, data collection, and the quality assurance and quality control elements outlined in 40 CFR 63.8(d) and the </w:t>
      </w:r>
      <w:proofErr w:type="gramStart"/>
      <w:r w:rsidRPr="00592B94">
        <w:rPr>
          <w:rFonts w:ascii="Arial" w:eastAsia="Times New Roman" w:hAnsi="Arial" w:cs="Arial"/>
          <w:sz w:val="20"/>
          <w:szCs w:val="20"/>
        </w:rPr>
        <w:t>elements as</w:t>
      </w:r>
      <w:proofErr w:type="gramEnd"/>
      <w:r w:rsidRPr="00592B94">
        <w:rPr>
          <w:rFonts w:ascii="Arial" w:eastAsia="Times New Roman" w:hAnsi="Arial" w:cs="Arial"/>
          <w:sz w:val="20"/>
          <w:szCs w:val="20"/>
        </w:rPr>
        <w:t xml:space="preserve"> listed below. </w:t>
      </w:r>
    </w:p>
    <w:p w14:paraId="27C5D423" w14:textId="77777777" w:rsidR="00592B94" w:rsidRPr="00592B94" w:rsidRDefault="00000000" w:rsidP="004138BD">
      <w:pPr>
        <w:spacing w:before="160"/>
        <w:ind w:left="1080" w:hanging="360"/>
        <w:rPr>
          <w:rFonts w:ascii="Arial" w:eastAsia="Times New Roman" w:hAnsi="Arial" w:cs="Arial"/>
          <w:sz w:val="20"/>
          <w:szCs w:val="20"/>
        </w:rPr>
      </w:pPr>
      <w:proofErr w:type="spellStart"/>
      <w:r w:rsidRPr="00592B94">
        <w:rPr>
          <w:rFonts w:ascii="Arial" w:eastAsia="Times New Roman" w:hAnsi="Arial" w:cs="Arial"/>
          <w:sz w:val="20"/>
          <w:szCs w:val="20"/>
        </w:rPr>
        <w:t>i</w:t>
      </w:r>
      <w:proofErr w:type="spellEnd"/>
      <w:r w:rsidRPr="00592B94">
        <w:rPr>
          <w:rFonts w:ascii="Arial" w:eastAsia="Times New Roman" w:hAnsi="Arial" w:cs="Arial"/>
          <w:sz w:val="20"/>
          <w:szCs w:val="20"/>
        </w:rPr>
        <w:t>.</w:t>
      </w:r>
      <w:r w:rsidRPr="00592B94">
        <w:rPr>
          <w:rFonts w:ascii="Arial" w:eastAsia="Times New Roman" w:hAnsi="Arial" w:cs="Arial"/>
          <w:sz w:val="20"/>
          <w:szCs w:val="20"/>
        </w:rPr>
        <w:tab/>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Pr="00592B94">
        <w:rPr>
          <w:rFonts w:ascii="Arial" w:eastAsia="Times New Roman" w:hAnsi="Arial" w:cs="Arial"/>
          <w:b/>
          <w:sz w:val="20"/>
          <w:szCs w:val="20"/>
        </w:rPr>
        <w:t>(40 CFR 63.7505(d)(1)(</w:t>
      </w:r>
      <w:proofErr w:type="spellStart"/>
      <w:r w:rsidRPr="00592B94">
        <w:rPr>
          <w:rFonts w:ascii="Arial" w:eastAsia="Times New Roman" w:hAnsi="Arial" w:cs="Arial"/>
          <w:b/>
          <w:sz w:val="20"/>
          <w:szCs w:val="20"/>
        </w:rPr>
        <w:t>i</w:t>
      </w:r>
      <w:proofErr w:type="spellEnd"/>
      <w:r w:rsidRPr="00592B94">
        <w:rPr>
          <w:rFonts w:ascii="Arial" w:eastAsia="Times New Roman" w:hAnsi="Arial" w:cs="Arial"/>
          <w:b/>
          <w:sz w:val="20"/>
          <w:szCs w:val="20"/>
        </w:rPr>
        <w:t>))</w:t>
      </w:r>
    </w:p>
    <w:p w14:paraId="6B6818A8" w14:textId="77777777" w:rsidR="00592B94" w:rsidRPr="00592B94" w:rsidRDefault="00000000" w:rsidP="004138BD">
      <w:pPr>
        <w:spacing w:before="160"/>
        <w:ind w:left="1080" w:hanging="360"/>
        <w:rPr>
          <w:rFonts w:ascii="Arial" w:eastAsia="Times New Roman" w:hAnsi="Arial" w:cs="Arial"/>
          <w:sz w:val="20"/>
          <w:szCs w:val="20"/>
        </w:rPr>
      </w:pPr>
      <w:r w:rsidRPr="00592B94">
        <w:rPr>
          <w:rFonts w:ascii="Arial" w:eastAsia="Times New Roman" w:hAnsi="Arial" w:cs="Arial"/>
          <w:sz w:val="20"/>
          <w:szCs w:val="20"/>
        </w:rPr>
        <w:t>ii.</w:t>
      </w:r>
      <w:r w:rsidRPr="00592B94">
        <w:rPr>
          <w:rFonts w:ascii="Arial" w:eastAsia="Times New Roman" w:hAnsi="Arial" w:cs="Arial"/>
          <w:sz w:val="20"/>
          <w:szCs w:val="20"/>
        </w:rPr>
        <w:tab/>
        <w:t xml:space="preserve">Performance and equipment specifications for the sample interface, the pollutant concentration or parametric signal analyzer, and the data collection and reduction systems.  </w:t>
      </w:r>
      <w:r w:rsidRPr="00592B94">
        <w:rPr>
          <w:rFonts w:ascii="Arial" w:eastAsia="Times New Roman" w:hAnsi="Arial" w:cs="Arial"/>
          <w:b/>
          <w:sz w:val="20"/>
          <w:szCs w:val="20"/>
        </w:rPr>
        <w:t>(40 CFR 63.7505(d)(1)(ii))</w:t>
      </w:r>
    </w:p>
    <w:p w14:paraId="1386CBFC" w14:textId="77777777" w:rsidR="00592B94" w:rsidRPr="00592B94" w:rsidRDefault="00000000" w:rsidP="004138BD">
      <w:pPr>
        <w:spacing w:before="160"/>
        <w:ind w:left="1080" w:hanging="360"/>
        <w:rPr>
          <w:rFonts w:ascii="Arial" w:eastAsia="Times New Roman" w:hAnsi="Arial" w:cs="Arial"/>
          <w:sz w:val="20"/>
          <w:szCs w:val="20"/>
        </w:rPr>
      </w:pPr>
      <w:r w:rsidRPr="00592B94">
        <w:rPr>
          <w:rFonts w:ascii="Arial" w:eastAsia="Times New Roman" w:hAnsi="Arial" w:cs="Arial"/>
          <w:sz w:val="20"/>
          <w:szCs w:val="20"/>
        </w:rPr>
        <w:t>iii.</w:t>
      </w:r>
      <w:r w:rsidRPr="00592B94">
        <w:rPr>
          <w:rFonts w:ascii="Arial" w:eastAsia="Times New Roman" w:hAnsi="Arial" w:cs="Arial"/>
          <w:sz w:val="20"/>
          <w:szCs w:val="20"/>
        </w:rPr>
        <w:tab/>
        <w:t xml:space="preserve">Performance evaluation procedures and acceptance criteria (e.g., calibrations, accuracy audits, analytical drift).  </w:t>
      </w:r>
      <w:r w:rsidRPr="00592B94">
        <w:rPr>
          <w:rFonts w:ascii="Arial" w:eastAsia="Times New Roman" w:hAnsi="Arial" w:cs="Arial"/>
          <w:b/>
          <w:sz w:val="20"/>
          <w:szCs w:val="20"/>
        </w:rPr>
        <w:t>(40 CFR 63.7505(d)(1)(iii))</w:t>
      </w:r>
    </w:p>
    <w:p w14:paraId="354C4C34"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b.</w:t>
      </w:r>
      <w:r w:rsidRPr="00592B94">
        <w:rPr>
          <w:rFonts w:ascii="Arial" w:eastAsia="Times New Roman" w:hAnsi="Arial" w:cs="Arial"/>
          <w:sz w:val="20"/>
          <w:szCs w:val="20"/>
        </w:rPr>
        <w:tab/>
        <w:t xml:space="preserve">In the site-specific monitoring plan, the permittee must also address the items listed below.  </w:t>
      </w:r>
    </w:p>
    <w:p w14:paraId="4B142F92" w14:textId="77777777" w:rsidR="00592B94" w:rsidRPr="00592B94" w:rsidRDefault="00000000" w:rsidP="004138BD">
      <w:pPr>
        <w:spacing w:before="160"/>
        <w:ind w:left="1080" w:hanging="360"/>
        <w:rPr>
          <w:rFonts w:ascii="Arial" w:eastAsia="Times New Roman" w:hAnsi="Arial" w:cs="Arial"/>
          <w:sz w:val="20"/>
          <w:szCs w:val="20"/>
        </w:rPr>
      </w:pPr>
      <w:proofErr w:type="spellStart"/>
      <w:r w:rsidRPr="00592B94">
        <w:rPr>
          <w:rFonts w:ascii="Arial" w:eastAsia="Times New Roman" w:hAnsi="Arial" w:cs="Arial"/>
          <w:sz w:val="20"/>
          <w:szCs w:val="20"/>
        </w:rPr>
        <w:t>i</w:t>
      </w:r>
      <w:proofErr w:type="spellEnd"/>
      <w:r w:rsidRPr="00592B94">
        <w:rPr>
          <w:rFonts w:ascii="Arial" w:eastAsia="Times New Roman" w:hAnsi="Arial" w:cs="Arial"/>
          <w:sz w:val="20"/>
          <w:szCs w:val="20"/>
        </w:rPr>
        <w:t>.</w:t>
      </w:r>
      <w:r w:rsidRPr="00592B94">
        <w:rPr>
          <w:rFonts w:ascii="Arial" w:eastAsia="Times New Roman" w:hAnsi="Arial" w:cs="Arial"/>
          <w:sz w:val="20"/>
          <w:szCs w:val="20"/>
        </w:rPr>
        <w:tab/>
        <w:t xml:space="preserve">Ongoing operation and maintenance procedures.  </w:t>
      </w:r>
      <w:r w:rsidRPr="00592B94">
        <w:rPr>
          <w:rFonts w:ascii="Arial" w:eastAsia="Times New Roman" w:hAnsi="Arial" w:cs="Arial"/>
          <w:b/>
          <w:sz w:val="20"/>
          <w:szCs w:val="20"/>
        </w:rPr>
        <w:t>(40 CFR 63.7505(d)(2)(</w:t>
      </w:r>
      <w:proofErr w:type="spellStart"/>
      <w:r w:rsidRPr="00592B94">
        <w:rPr>
          <w:rFonts w:ascii="Arial" w:eastAsia="Times New Roman" w:hAnsi="Arial" w:cs="Arial"/>
          <w:b/>
          <w:sz w:val="20"/>
          <w:szCs w:val="20"/>
        </w:rPr>
        <w:t>i</w:t>
      </w:r>
      <w:proofErr w:type="spellEnd"/>
      <w:r w:rsidRPr="00592B94">
        <w:rPr>
          <w:rFonts w:ascii="Arial" w:eastAsia="Times New Roman" w:hAnsi="Arial" w:cs="Arial"/>
          <w:b/>
          <w:sz w:val="20"/>
          <w:szCs w:val="20"/>
        </w:rPr>
        <w:t>))</w:t>
      </w:r>
    </w:p>
    <w:p w14:paraId="6071D538" w14:textId="77777777" w:rsidR="00592B94" w:rsidRPr="00592B94" w:rsidRDefault="00000000" w:rsidP="004138BD">
      <w:pPr>
        <w:spacing w:before="160"/>
        <w:ind w:left="1080" w:hanging="360"/>
        <w:rPr>
          <w:rFonts w:ascii="Arial" w:eastAsia="Times New Roman" w:hAnsi="Arial" w:cs="Arial"/>
          <w:sz w:val="20"/>
          <w:szCs w:val="20"/>
        </w:rPr>
      </w:pPr>
      <w:r w:rsidRPr="00592B94">
        <w:rPr>
          <w:rFonts w:ascii="Arial" w:eastAsia="Times New Roman" w:hAnsi="Arial" w:cs="Arial"/>
          <w:sz w:val="20"/>
          <w:szCs w:val="20"/>
        </w:rPr>
        <w:t>ii.</w:t>
      </w:r>
      <w:r w:rsidRPr="00592B94">
        <w:rPr>
          <w:rFonts w:ascii="Arial" w:eastAsia="Times New Roman" w:hAnsi="Arial" w:cs="Arial"/>
          <w:sz w:val="20"/>
          <w:szCs w:val="20"/>
        </w:rPr>
        <w:tab/>
        <w:t xml:space="preserve">Ongoing data quality assurance procedures.  </w:t>
      </w:r>
      <w:r w:rsidRPr="00592B94">
        <w:rPr>
          <w:rFonts w:ascii="Arial" w:eastAsia="Times New Roman" w:hAnsi="Arial" w:cs="Arial"/>
          <w:b/>
          <w:sz w:val="20"/>
          <w:szCs w:val="20"/>
        </w:rPr>
        <w:t>(40 CFR 63.7505(d)(2)(ii))</w:t>
      </w:r>
    </w:p>
    <w:p w14:paraId="0A0DB5BD" w14:textId="77777777" w:rsidR="00592B94" w:rsidRPr="00592B94" w:rsidRDefault="00000000" w:rsidP="004138BD">
      <w:pPr>
        <w:spacing w:before="160"/>
        <w:ind w:left="1080" w:hanging="360"/>
        <w:rPr>
          <w:rFonts w:ascii="Arial" w:eastAsia="Times New Roman" w:hAnsi="Arial" w:cs="Arial"/>
          <w:sz w:val="20"/>
          <w:szCs w:val="20"/>
        </w:rPr>
      </w:pPr>
      <w:r w:rsidRPr="00592B94">
        <w:rPr>
          <w:rFonts w:ascii="Arial" w:eastAsia="Times New Roman" w:hAnsi="Arial" w:cs="Arial"/>
          <w:sz w:val="20"/>
          <w:szCs w:val="20"/>
        </w:rPr>
        <w:t>iii.</w:t>
      </w:r>
      <w:r w:rsidRPr="00592B94">
        <w:rPr>
          <w:rFonts w:ascii="Arial" w:eastAsia="Times New Roman" w:hAnsi="Arial" w:cs="Arial"/>
          <w:sz w:val="20"/>
          <w:szCs w:val="20"/>
        </w:rPr>
        <w:tab/>
        <w:t xml:space="preserve">Ongoing recordkeeping and reporting procedures.  </w:t>
      </w:r>
      <w:r w:rsidRPr="00592B94">
        <w:rPr>
          <w:rFonts w:ascii="Arial" w:eastAsia="Times New Roman" w:hAnsi="Arial" w:cs="Arial"/>
          <w:b/>
          <w:sz w:val="20"/>
          <w:szCs w:val="20"/>
        </w:rPr>
        <w:t>(40 CFR 63.7505(d)(2)(iii))</w:t>
      </w:r>
    </w:p>
    <w:p w14:paraId="4B01D8D2"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c.</w:t>
      </w:r>
      <w:r w:rsidRPr="00592B94">
        <w:rPr>
          <w:rFonts w:ascii="Arial" w:eastAsia="Times New Roman" w:hAnsi="Arial" w:cs="Arial"/>
          <w:sz w:val="20"/>
          <w:szCs w:val="20"/>
        </w:rPr>
        <w:tab/>
        <w:t xml:space="preserve">The permittee must conduct a performance evaluation of each CMS in accordance with the site-specific monitoring plan.  </w:t>
      </w:r>
      <w:r w:rsidRPr="00592B94">
        <w:rPr>
          <w:rFonts w:ascii="Arial" w:eastAsia="Times New Roman" w:hAnsi="Arial" w:cs="Arial"/>
          <w:b/>
          <w:sz w:val="20"/>
          <w:szCs w:val="20"/>
        </w:rPr>
        <w:t>(40 CFR 63.7505(d)(3))</w:t>
      </w:r>
    </w:p>
    <w:p w14:paraId="20E7BCDE"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d.</w:t>
      </w:r>
      <w:r w:rsidRPr="00592B94">
        <w:rPr>
          <w:rFonts w:ascii="Arial" w:eastAsia="Times New Roman" w:hAnsi="Arial" w:cs="Arial"/>
          <w:sz w:val="20"/>
          <w:szCs w:val="20"/>
        </w:rPr>
        <w:tab/>
        <w:t xml:space="preserve">The permittee must operate and maintain the CMS in continuous operation according to the site-specific monitoring plan.  </w:t>
      </w:r>
      <w:r w:rsidRPr="00592B94">
        <w:rPr>
          <w:rFonts w:ascii="Arial" w:eastAsia="Times New Roman" w:hAnsi="Arial" w:cs="Arial"/>
          <w:b/>
          <w:sz w:val="20"/>
          <w:szCs w:val="20"/>
        </w:rPr>
        <w:t>(40 CFR 63.7505(d)(4))</w:t>
      </w:r>
    </w:p>
    <w:p w14:paraId="00FC6724" w14:textId="77777777" w:rsidR="00592B94" w:rsidRPr="00592B94" w:rsidRDefault="00000000" w:rsidP="004138BD">
      <w:pPr>
        <w:spacing w:before="160"/>
        <w:ind w:left="360" w:hanging="360"/>
        <w:rPr>
          <w:rFonts w:ascii="Arial" w:eastAsia="Times New Roman" w:hAnsi="Arial" w:cs="Arial"/>
          <w:sz w:val="20"/>
          <w:szCs w:val="20"/>
        </w:rPr>
      </w:pPr>
      <w:bookmarkStart w:id="12" w:name="_Hlk38959478"/>
      <w:r w:rsidRPr="00592B94">
        <w:rPr>
          <w:rFonts w:ascii="Arial" w:eastAsia="Times New Roman" w:hAnsi="Arial" w:cs="Arial"/>
          <w:sz w:val="20"/>
          <w:szCs w:val="20"/>
        </w:rPr>
        <w:t>2.</w:t>
      </w:r>
      <w:r w:rsidRPr="00592B94">
        <w:rPr>
          <w:rFonts w:ascii="Arial" w:eastAsia="Times New Roman" w:hAnsi="Arial" w:cs="Arial"/>
          <w:sz w:val="20"/>
          <w:szCs w:val="20"/>
        </w:rPr>
        <w:tab/>
        <w:t xml:space="preserve">The permittee must operate the monitoring system and collect data at all required intervals at all times that each boiler or process heater is operating and compliance is required, except for periods of monitoring system malfunctions or out of control periods (see 40 CFR 63.8(c)(7)), and required monitoring system quality assurance or control activities, including, as applicable, calibration checks, required zero and span adjustments, and scheduled CMS maintenance as defined in the site-specific monitoring plan.  A monitoring system malfunction is any sudden, infrequent, not reasonably preventable failure of the monitoring system to provide valid data.  Monitoring system failures that are caused in part by poor maintenance or careless operation are not malfunctions.  The permittee is required to complete monitoring system repairs in response to monitoring system malfunctions or out-of-control periods and to return the monitoring system to operation as expeditiously as practicable.  </w:t>
      </w:r>
      <w:r w:rsidRPr="00592B94">
        <w:rPr>
          <w:rFonts w:ascii="Arial" w:eastAsia="Times New Roman" w:hAnsi="Arial" w:cs="Arial"/>
          <w:b/>
          <w:sz w:val="20"/>
          <w:szCs w:val="20"/>
        </w:rPr>
        <w:t>(40 CFR 63.7535(b))</w:t>
      </w:r>
    </w:p>
    <w:p w14:paraId="174EB255" w14:textId="77777777" w:rsidR="00592B94" w:rsidRPr="00592B94" w:rsidRDefault="00000000" w:rsidP="004138BD">
      <w:pPr>
        <w:spacing w:before="160"/>
        <w:ind w:left="360" w:hanging="360"/>
        <w:rPr>
          <w:rFonts w:ascii="Arial" w:eastAsia="Times New Roman" w:hAnsi="Arial" w:cs="Arial"/>
          <w:sz w:val="20"/>
          <w:szCs w:val="20"/>
        </w:rPr>
      </w:pPr>
      <w:r w:rsidRPr="00592B94">
        <w:rPr>
          <w:rFonts w:ascii="Arial" w:eastAsia="Times New Roman" w:hAnsi="Arial" w:cs="Arial"/>
          <w:sz w:val="20"/>
          <w:szCs w:val="20"/>
        </w:rPr>
        <w:t>3.</w:t>
      </w:r>
      <w:r w:rsidRPr="00592B94">
        <w:rPr>
          <w:rFonts w:ascii="Arial" w:eastAsia="Times New Roman" w:hAnsi="Arial" w:cs="Arial"/>
          <w:sz w:val="20"/>
          <w:szCs w:val="20"/>
        </w:rPr>
        <w:tab/>
        <w:t xml:space="preserve">The permittee may not use data recorded during periods of startup and shutdown, monitoring system malfunctions or out-of-control periods, repairs associated with monitoring system malfunctions or out-of-control periods, or required monitoring system quality assurance or control activities in data averages and calculations used to report emissions or operating levels.  The permittee must record and make available upon request results of CMS performance audits and dates and duration of periods when the CMS is out of control to completion of the corrective actions necessary to return the CMS to operation consistent with the site-specific monitoring plan.  The permittee must use all the data collected during all other periods in assessing compliance and the operation of the control device and associated control system.  </w:t>
      </w:r>
      <w:r w:rsidRPr="00592B94">
        <w:rPr>
          <w:rFonts w:ascii="Arial" w:eastAsia="Times New Roman" w:hAnsi="Arial" w:cs="Arial"/>
          <w:b/>
          <w:sz w:val="20"/>
          <w:szCs w:val="20"/>
        </w:rPr>
        <w:t>(40 CFR 63.7535(c))</w:t>
      </w:r>
    </w:p>
    <w:p w14:paraId="6E376636" w14:textId="77777777" w:rsidR="00592B94" w:rsidRPr="00592B94" w:rsidRDefault="00000000" w:rsidP="004138BD">
      <w:pPr>
        <w:spacing w:before="160"/>
        <w:ind w:left="360" w:hanging="360"/>
        <w:rPr>
          <w:rFonts w:ascii="Arial" w:eastAsia="Times New Roman" w:hAnsi="Arial" w:cs="Arial"/>
          <w:sz w:val="20"/>
          <w:szCs w:val="20"/>
        </w:rPr>
      </w:pPr>
      <w:r w:rsidRPr="00592B94">
        <w:rPr>
          <w:rFonts w:ascii="Arial" w:eastAsia="Times New Roman" w:hAnsi="Arial" w:cs="Arial"/>
          <w:sz w:val="20"/>
          <w:szCs w:val="20"/>
        </w:rPr>
        <w:lastRenderedPageBreak/>
        <w:t>4.</w:t>
      </w:r>
      <w:r w:rsidRPr="00592B94">
        <w:rPr>
          <w:rFonts w:ascii="Arial" w:eastAsia="Times New Roman" w:hAnsi="Arial" w:cs="Arial"/>
          <w:sz w:val="20"/>
          <w:szCs w:val="20"/>
        </w:rPr>
        <w:tab/>
        <w:t xml:space="preserve">Except for periods of monitoring system malfunctions, repairs associated with monitoring system malfunctions, and required monitoring system quality assurance or quality control activities (including, as applicable, system accuracy audits, calibration checks, and required zero and span adjustments), failure to collect required data is a deviation of the monitoring requirements.  In calculating monitoring results, do not use any data collected during periods of startup and shutdown, when the monitoring system is out of control as specified in the site-specific monitoring plan, while conducting repairs associated with periods when the monitoring system is out of control, or while conducting required monitoring system quality assurance or quality control activities.  The permittee must calculate monitoring results using all other monitoring data collected while the process is operating.  The permittee must report all periods when the monitoring system is out of control in the annual report.  </w:t>
      </w:r>
      <w:r w:rsidRPr="00592B94">
        <w:rPr>
          <w:rFonts w:ascii="Arial" w:eastAsia="Times New Roman" w:hAnsi="Arial" w:cs="Arial"/>
          <w:b/>
          <w:sz w:val="20"/>
          <w:szCs w:val="20"/>
        </w:rPr>
        <w:t>(40 CFR 63.7535(d))</w:t>
      </w:r>
    </w:p>
    <w:bookmarkEnd w:id="12"/>
    <w:p w14:paraId="1A831844" w14:textId="77777777" w:rsidR="00592B94" w:rsidRPr="00592B94" w:rsidRDefault="00000000" w:rsidP="004138BD">
      <w:pPr>
        <w:spacing w:before="160"/>
        <w:ind w:left="360" w:hanging="360"/>
        <w:rPr>
          <w:rFonts w:ascii="Arial" w:eastAsia="Times New Roman" w:hAnsi="Arial" w:cs="Arial"/>
          <w:sz w:val="20"/>
          <w:szCs w:val="20"/>
        </w:rPr>
      </w:pPr>
      <w:r w:rsidRPr="00592B94">
        <w:rPr>
          <w:rFonts w:ascii="Arial" w:eastAsia="Times New Roman" w:hAnsi="Arial" w:cs="Arial"/>
          <w:sz w:val="20"/>
          <w:szCs w:val="20"/>
        </w:rPr>
        <w:t>5.</w:t>
      </w:r>
      <w:r w:rsidRPr="00592B94">
        <w:rPr>
          <w:rFonts w:ascii="Arial" w:eastAsia="Times New Roman" w:hAnsi="Arial" w:cs="Arial"/>
          <w:sz w:val="20"/>
          <w:szCs w:val="20"/>
        </w:rPr>
        <w:tab/>
        <w:t xml:space="preserve">The permittee must keep records as listed below.  </w:t>
      </w:r>
    </w:p>
    <w:p w14:paraId="3246AD57"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a.</w:t>
      </w:r>
      <w:r w:rsidRPr="00592B94">
        <w:rPr>
          <w:rFonts w:ascii="Arial" w:eastAsia="Times New Roman" w:hAnsi="Arial" w:cs="Arial"/>
          <w:sz w:val="20"/>
          <w:szCs w:val="20"/>
        </w:rPr>
        <w:tab/>
        <w:t xml:space="preserve">A copy of each notification and report that the permittee submitted to comply with 40 CFR Part 63, Subpart DDDDD, including all documentation supporting any Initial Notification or Notification of Compliance Status or semiannual compliance report that the permittee submitted.  </w:t>
      </w:r>
      <w:r w:rsidRPr="00592B94">
        <w:rPr>
          <w:rFonts w:ascii="Arial" w:eastAsia="Times New Roman" w:hAnsi="Arial" w:cs="Arial"/>
          <w:b/>
          <w:sz w:val="20"/>
          <w:szCs w:val="20"/>
        </w:rPr>
        <w:t>(40 CFR 63.7555(a)(1))</w:t>
      </w:r>
    </w:p>
    <w:p w14:paraId="5C74A4C4"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b.</w:t>
      </w:r>
      <w:r w:rsidRPr="00592B94">
        <w:rPr>
          <w:rFonts w:ascii="Arial" w:eastAsia="Times New Roman" w:hAnsi="Arial" w:cs="Arial"/>
          <w:sz w:val="20"/>
          <w:szCs w:val="20"/>
        </w:rPr>
        <w:tab/>
        <w:t xml:space="preserve">Records of performance tests, fuel analyses, or other compliance demonstrations and performance evaluations.  </w:t>
      </w:r>
      <w:r w:rsidRPr="00592B94">
        <w:rPr>
          <w:rFonts w:ascii="Arial" w:eastAsia="Times New Roman" w:hAnsi="Arial" w:cs="Arial"/>
          <w:b/>
          <w:sz w:val="20"/>
          <w:szCs w:val="20"/>
        </w:rPr>
        <w:t>(40 CFR 63.7555(a)(2))</w:t>
      </w:r>
    </w:p>
    <w:p w14:paraId="50BFF6EE" w14:textId="77777777" w:rsidR="00592B94" w:rsidRPr="00592B94" w:rsidRDefault="00000000" w:rsidP="004138BD">
      <w:pPr>
        <w:spacing w:before="160"/>
        <w:ind w:left="360" w:hanging="360"/>
        <w:rPr>
          <w:rFonts w:ascii="Arial" w:eastAsia="Times New Roman" w:hAnsi="Arial" w:cs="Arial"/>
          <w:sz w:val="20"/>
          <w:szCs w:val="20"/>
        </w:rPr>
      </w:pPr>
      <w:r w:rsidRPr="00592B94">
        <w:rPr>
          <w:rFonts w:ascii="Arial" w:eastAsia="Times New Roman" w:hAnsi="Arial" w:cs="Arial"/>
          <w:sz w:val="20"/>
          <w:szCs w:val="20"/>
        </w:rPr>
        <w:t>6.</w:t>
      </w:r>
      <w:r w:rsidRPr="00592B94">
        <w:rPr>
          <w:rFonts w:ascii="Arial" w:eastAsia="Times New Roman" w:hAnsi="Arial" w:cs="Arial"/>
          <w:sz w:val="20"/>
          <w:szCs w:val="20"/>
        </w:rPr>
        <w:tab/>
        <w:t xml:space="preserve">For each CEMS, COMS, and continuous monitoring system the permittee must keep the following records listed below.  </w:t>
      </w:r>
    </w:p>
    <w:p w14:paraId="6F70F9C1"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a.</w:t>
      </w:r>
      <w:r w:rsidRPr="00592B94">
        <w:rPr>
          <w:rFonts w:ascii="Arial" w:eastAsia="Times New Roman" w:hAnsi="Arial" w:cs="Arial"/>
          <w:sz w:val="20"/>
          <w:szCs w:val="20"/>
        </w:rPr>
        <w:tab/>
        <w:t xml:space="preserve">Records described in 40 CFR 63.10(b)(2)(vii) through (xi).  </w:t>
      </w:r>
      <w:r w:rsidRPr="00592B94">
        <w:rPr>
          <w:rFonts w:ascii="Arial" w:eastAsia="Times New Roman" w:hAnsi="Arial" w:cs="Arial"/>
          <w:b/>
          <w:sz w:val="20"/>
          <w:szCs w:val="20"/>
        </w:rPr>
        <w:t>(40 CFR 63.7555(b)(1))</w:t>
      </w:r>
    </w:p>
    <w:p w14:paraId="5C2A442B"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b.</w:t>
      </w:r>
      <w:r w:rsidRPr="00592B94">
        <w:rPr>
          <w:rFonts w:ascii="Arial" w:eastAsia="Times New Roman" w:hAnsi="Arial" w:cs="Arial"/>
          <w:sz w:val="20"/>
          <w:szCs w:val="20"/>
        </w:rPr>
        <w:tab/>
        <w:t xml:space="preserve">Monitoring data for continuous opacity monitoring system during a performance evaluation.  </w:t>
      </w:r>
      <w:r w:rsidRPr="00592B94">
        <w:rPr>
          <w:rFonts w:ascii="Arial" w:eastAsia="Times New Roman" w:hAnsi="Arial" w:cs="Arial"/>
          <w:b/>
          <w:sz w:val="20"/>
          <w:szCs w:val="20"/>
        </w:rPr>
        <w:t>(40 CFR 63.7555(b)(2))</w:t>
      </w:r>
    </w:p>
    <w:p w14:paraId="5C86048E"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c.</w:t>
      </w:r>
      <w:r w:rsidRPr="00592B94">
        <w:rPr>
          <w:rFonts w:ascii="Arial" w:eastAsia="Times New Roman" w:hAnsi="Arial" w:cs="Arial"/>
          <w:sz w:val="20"/>
          <w:szCs w:val="20"/>
        </w:rPr>
        <w:tab/>
        <w:t>Previous (</w:t>
      </w:r>
      <w:r w:rsidRPr="00592B94">
        <w:rPr>
          <w:rFonts w:ascii="Arial" w:eastAsia="Times New Roman" w:hAnsi="Arial" w:cs="Arial"/>
          <w:i/>
          <w:iCs/>
          <w:sz w:val="20"/>
          <w:szCs w:val="20"/>
        </w:rPr>
        <w:t>i.e.,</w:t>
      </w:r>
      <w:r w:rsidRPr="00592B94">
        <w:rPr>
          <w:rFonts w:ascii="Arial" w:eastAsia="Times New Roman" w:hAnsi="Arial" w:cs="Arial"/>
          <w:sz w:val="20"/>
          <w:szCs w:val="20"/>
        </w:rPr>
        <w:t xml:space="preserve"> superseded) versions of the performance evaluation plan.  </w:t>
      </w:r>
      <w:r w:rsidRPr="00592B94">
        <w:rPr>
          <w:rFonts w:ascii="Arial" w:eastAsia="Times New Roman" w:hAnsi="Arial" w:cs="Arial"/>
          <w:b/>
          <w:sz w:val="20"/>
          <w:szCs w:val="20"/>
        </w:rPr>
        <w:t>(40 CFR 63.7555(b)(3))</w:t>
      </w:r>
    </w:p>
    <w:p w14:paraId="1C699ABF"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d.</w:t>
      </w:r>
      <w:r w:rsidRPr="00592B94">
        <w:rPr>
          <w:rFonts w:ascii="Arial" w:eastAsia="Times New Roman" w:hAnsi="Arial" w:cs="Arial"/>
          <w:sz w:val="20"/>
          <w:szCs w:val="20"/>
        </w:rPr>
        <w:tab/>
        <w:t xml:space="preserve">Request for alternatives to relative accuracy test for CEMS.  </w:t>
      </w:r>
      <w:r w:rsidRPr="00592B94">
        <w:rPr>
          <w:rFonts w:ascii="Arial" w:eastAsia="Times New Roman" w:hAnsi="Arial" w:cs="Arial"/>
          <w:b/>
          <w:sz w:val="20"/>
          <w:szCs w:val="20"/>
        </w:rPr>
        <w:t>(40 CFR 63.7555(b)(4))</w:t>
      </w:r>
    </w:p>
    <w:p w14:paraId="1A625F17"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e.</w:t>
      </w:r>
      <w:r w:rsidRPr="00592B94">
        <w:rPr>
          <w:rFonts w:ascii="Arial" w:eastAsia="Times New Roman" w:hAnsi="Arial" w:cs="Arial"/>
          <w:sz w:val="20"/>
          <w:szCs w:val="20"/>
        </w:rPr>
        <w:tab/>
        <w:t xml:space="preserve">Records of the date and time that each deviation started and stopped.  </w:t>
      </w:r>
      <w:r w:rsidRPr="00592B94">
        <w:rPr>
          <w:rFonts w:ascii="Arial" w:eastAsia="Times New Roman" w:hAnsi="Arial" w:cs="Arial"/>
          <w:b/>
          <w:sz w:val="20"/>
          <w:szCs w:val="20"/>
        </w:rPr>
        <w:t>(40 CFR 63.7555(b)(5))</w:t>
      </w:r>
    </w:p>
    <w:p w14:paraId="0FFB8D21" w14:textId="77777777" w:rsidR="00592B94" w:rsidRPr="00592B94" w:rsidRDefault="00000000" w:rsidP="004138BD">
      <w:pPr>
        <w:spacing w:before="160"/>
        <w:ind w:left="360" w:hanging="360"/>
        <w:rPr>
          <w:rFonts w:ascii="Arial" w:eastAsia="Times New Roman" w:hAnsi="Arial" w:cs="Arial"/>
          <w:sz w:val="20"/>
          <w:szCs w:val="20"/>
        </w:rPr>
      </w:pPr>
      <w:r w:rsidRPr="00592B94">
        <w:rPr>
          <w:rFonts w:ascii="Arial" w:eastAsia="Times New Roman" w:hAnsi="Arial" w:cs="Arial"/>
          <w:sz w:val="20"/>
          <w:szCs w:val="20"/>
        </w:rPr>
        <w:t>7.</w:t>
      </w:r>
      <w:r w:rsidRPr="00592B94">
        <w:rPr>
          <w:rFonts w:ascii="Arial" w:eastAsia="Times New Roman" w:hAnsi="Arial" w:cs="Arial"/>
          <w:sz w:val="20"/>
          <w:szCs w:val="20"/>
        </w:rPr>
        <w:tab/>
        <w:t xml:space="preserve">The permittee must keep the records required in Table 8 of 40 CFR Part 63, Subpart DDDDD including records of all monitoring data and calculated averages for applicable operating limits, such as </w:t>
      </w:r>
      <w:r w:rsidRPr="004138BD">
        <w:rPr>
          <w:rFonts w:ascii="Arial" w:eastAsia="Times New Roman" w:hAnsi="Arial" w:cs="Arial"/>
          <w:color w:val="ED0000"/>
          <w:sz w:val="20"/>
          <w:szCs w:val="20"/>
        </w:rPr>
        <w:t>opacity, pressure drop, pH, and operating load</w:t>
      </w:r>
      <w:r w:rsidRPr="00592B94">
        <w:rPr>
          <w:rFonts w:ascii="Arial" w:eastAsia="Times New Roman" w:hAnsi="Arial" w:cs="Arial"/>
          <w:sz w:val="20"/>
          <w:szCs w:val="20"/>
        </w:rPr>
        <w:t xml:space="preserve">, to show continuous compliance with each emission limit and operating limit that applies to the permittee.  </w:t>
      </w:r>
      <w:r w:rsidRPr="00592B94">
        <w:rPr>
          <w:rFonts w:ascii="Arial" w:eastAsia="Times New Roman" w:hAnsi="Arial" w:cs="Arial"/>
          <w:b/>
          <w:sz w:val="20"/>
          <w:szCs w:val="20"/>
        </w:rPr>
        <w:t>(40 CFR 63.7555(c))</w:t>
      </w:r>
    </w:p>
    <w:p w14:paraId="0649E547" w14:textId="77777777" w:rsidR="00592B94" w:rsidRPr="00592B94" w:rsidRDefault="00000000" w:rsidP="004138BD">
      <w:pPr>
        <w:spacing w:before="160"/>
        <w:ind w:left="360" w:hanging="360"/>
        <w:rPr>
          <w:rFonts w:ascii="Arial" w:eastAsia="Times New Roman" w:hAnsi="Arial" w:cs="Arial"/>
          <w:sz w:val="20"/>
          <w:szCs w:val="20"/>
        </w:rPr>
      </w:pPr>
      <w:r w:rsidRPr="00592B94">
        <w:rPr>
          <w:rFonts w:ascii="Arial" w:eastAsia="Times New Roman" w:hAnsi="Arial" w:cs="Arial"/>
          <w:sz w:val="20"/>
          <w:szCs w:val="20"/>
        </w:rPr>
        <w:t>8.</w:t>
      </w:r>
      <w:r w:rsidRPr="00592B94">
        <w:rPr>
          <w:rFonts w:ascii="Arial" w:eastAsia="Times New Roman" w:hAnsi="Arial" w:cs="Arial"/>
          <w:sz w:val="20"/>
          <w:szCs w:val="20"/>
        </w:rPr>
        <w:tab/>
        <w:t xml:space="preserve">For each boiler or process heater, the permittee must keep the applicable as listed below.  </w:t>
      </w:r>
    </w:p>
    <w:p w14:paraId="5BED7ADB" w14:textId="77777777" w:rsidR="00592B94" w:rsidRPr="00592B94" w:rsidRDefault="00000000" w:rsidP="004138BD">
      <w:pPr>
        <w:numPr>
          <w:ilvl w:val="0"/>
          <w:numId w:val="54"/>
        </w:numPr>
        <w:spacing w:before="160"/>
        <w:rPr>
          <w:rFonts w:ascii="Arial" w:eastAsia="Times New Roman" w:hAnsi="Arial" w:cs="Arial"/>
          <w:sz w:val="20"/>
          <w:szCs w:val="20"/>
        </w:rPr>
      </w:pPr>
      <w:r w:rsidRPr="00592B94">
        <w:rPr>
          <w:rFonts w:ascii="Arial" w:eastAsia="Times New Roman" w:hAnsi="Arial" w:cs="Arial"/>
          <w:sz w:val="20"/>
          <w:szCs w:val="20"/>
        </w:rPr>
        <w:t xml:space="preserve">The permittee must keep records of monthly fuel use by each boiler or process heater, including the type(s) of fuel and amount(s) used.  </w:t>
      </w:r>
      <w:r w:rsidRPr="00592B94">
        <w:rPr>
          <w:rFonts w:ascii="Arial" w:eastAsia="Times New Roman" w:hAnsi="Arial" w:cs="Arial"/>
          <w:b/>
          <w:sz w:val="20"/>
          <w:szCs w:val="20"/>
        </w:rPr>
        <w:t>(40 CFR 63.7555(d)(1))</w:t>
      </w:r>
    </w:p>
    <w:p w14:paraId="408F07E3" w14:textId="77777777" w:rsidR="00592B94" w:rsidRPr="00592B94" w:rsidRDefault="00000000" w:rsidP="004138BD">
      <w:pPr>
        <w:numPr>
          <w:ilvl w:val="0"/>
          <w:numId w:val="54"/>
        </w:numPr>
        <w:spacing w:before="160"/>
        <w:rPr>
          <w:rFonts w:ascii="Arial" w:eastAsia="Times New Roman" w:hAnsi="Arial" w:cs="Arial"/>
          <w:sz w:val="20"/>
          <w:szCs w:val="20"/>
        </w:rPr>
      </w:pPr>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 Use if the permittee combusts non-hazardous secondary materials that have been determined not to be solid waste pursuant to 40 CFR 241.3(b)(1) and (2).</w:t>
      </w:r>
      <w:r w:rsidRPr="00592B94">
        <w:rPr>
          <w:rFonts w:ascii="Arial" w:eastAsia="Times New Roman" w:hAnsi="Arial" w:cs="Arial"/>
          <w:sz w:val="20"/>
          <w:szCs w:val="20"/>
        </w:rPr>
        <w:t xml:space="preserve">  </w:t>
      </w:r>
      <w:r w:rsidRPr="004138BD">
        <w:rPr>
          <w:rFonts w:ascii="Arial" w:eastAsia="Times New Roman" w:hAnsi="Arial" w:cs="Arial"/>
          <w:color w:val="ED0000"/>
          <w:sz w:val="20"/>
          <w:szCs w:val="20"/>
        </w:rPr>
        <w:t xml:space="preserve">Units exempt from the incinerator standards under section 129(g)(1) of the Clean Air Act because they are qualifying facilities burning a homogeneous waste stream don’t need to maintain the records described here. </w:t>
      </w:r>
      <w:r w:rsidRPr="00592B94">
        <w:rPr>
          <w:rFonts w:ascii="Arial" w:eastAsia="Times New Roman" w:hAnsi="Arial" w:cs="Arial"/>
          <w:sz w:val="20"/>
          <w:szCs w:val="20"/>
        </w:rPr>
        <w:t xml:space="preserve"> </w:t>
      </w:r>
      <w:r w:rsidRPr="004138BD">
        <w:rPr>
          <w:rFonts w:ascii="Arial" w:eastAsia="Times New Roman" w:hAnsi="Arial" w:cs="Arial"/>
          <w:b/>
          <w:color w:val="ED0000"/>
          <w:sz w:val="20"/>
          <w:szCs w:val="20"/>
        </w:rPr>
        <w:t>If deleted, verify all final numbering.</w:t>
      </w:r>
      <w:r w:rsidRPr="00592B94">
        <w:rPr>
          <w:rFonts w:ascii="Arial" w:eastAsia="Times New Roman" w:hAnsi="Arial" w:cs="Arial"/>
          <w:sz w:val="20"/>
          <w:szCs w:val="20"/>
        </w:rPr>
        <w:t xml:space="preserve">  The permittee must keep a record that documents how the secondary material combusted meets each of the legitimacy criteria under 40 CFR 241.3(d)(1).  If the permittee combusts a fuel that has been processed from a discarded non-hazardous secondary material pursuant to 40 CFR 241.3(b)(4), the permittee must keep records as to how the operations that produced the fuel satisfy the definition of processing in 40 CFR 241.2.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materials as fuel per 40 CFR 241.4, the permittee must keep records documenting that the material is listed as a non-waste under 40 CFR 241.4(a).  </w:t>
      </w:r>
      <w:r w:rsidRPr="00592B94">
        <w:rPr>
          <w:rFonts w:ascii="Arial" w:eastAsia="Times New Roman" w:hAnsi="Arial" w:cs="Arial"/>
          <w:b/>
          <w:sz w:val="20"/>
          <w:szCs w:val="20"/>
        </w:rPr>
        <w:t>(40 CFR 63.7555(d)(2))</w:t>
      </w:r>
    </w:p>
    <w:p w14:paraId="4A2E719F" w14:textId="77777777" w:rsidR="00592B94" w:rsidRPr="00592B94" w:rsidRDefault="00000000" w:rsidP="004138BD">
      <w:pPr>
        <w:numPr>
          <w:ilvl w:val="0"/>
          <w:numId w:val="55"/>
        </w:numPr>
        <w:spacing w:before="160"/>
        <w:rPr>
          <w:rFonts w:ascii="Arial" w:eastAsia="Times New Roman" w:hAnsi="Arial" w:cs="Arial"/>
          <w:sz w:val="20"/>
          <w:szCs w:val="20"/>
        </w:rPr>
      </w:pPr>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 Use if the permittee is using stack testing to comply with the HCl emission limit. </w:t>
      </w:r>
      <w:r w:rsidRPr="00592B94">
        <w:rPr>
          <w:rFonts w:ascii="Arial" w:eastAsia="Times New Roman" w:hAnsi="Arial" w:cs="Arial"/>
          <w:sz w:val="20"/>
          <w:szCs w:val="20"/>
        </w:rPr>
        <w:t xml:space="preserve"> </w:t>
      </w:r>
      <w:r w:rsidRPr="004138BD">
        <w:rPr>
          <w:rFonts w:ascii="Arial" w:eastAsia="Times New Roman" w:hAnsi="Arial" w:cs="Arial"/>
          <w:b/>
          <w:color w:val="ED0000"/>
          <w:sz w:val="20"/>
          <w:szCs w:val="20"/>
        </w:rPr>
        <w:t>If deleted, verify all final numbering.</w:t>
      </w:r>
      <w:r w:rsidRPr="00592B94">
        <w:rPr>
          <w:rFonts w:ascii="Arial" w:eastAsia="Times New Roman" w:hAnsi="Arial" w:cs="Arial"/>
          <w:sz w:val="20"/>
          <w:szCs w:val="20"/>
        </w:rPr>
        <w:t xml:space="preserve">  A copy of all calculations and supporting documentation of maximum chlorine </w:t>
      </w:r>
      <w:r w:rsidRPr="00592B94">
        <w:rPr>
          <w:rFonts w:ascii="Arial" w:eastAsia="Times New Roman" w:hAnsi="Arial" w:cs="Arial"/>
          <w:sz w:val="20"/>
          <w:szCs w:val="20"/>
        </w:rPr>
        <w:lastRenderedPageBreak/>
        <w:t xml:space="preserve">fuel input, using Equation 7 of 40 CFR 63.7530, that were done to demonstrate continuous compliance with the HCl emission limit, for sources that demonstrate compliance through performance testing.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chlorine fuel input for each boiler and process heater.  </w:t>
      </w:r>
      <w:r w:rsidRPr="00592B94">
        <w:rPr>
          <w:rFonts w:ascii="Arial" w:eastAsia="Times New Roman" w:hAnsi="Arial" w:cs="Arial"/>
          <w:b/>
          <w:sz w:val="20"/>
          <w:szCs w:val="20"/>
        </w:rPr>
        <w:t>(40 CFR 63.7555(d)(3))</w:t>
      </w:r>
    </w:p>
    <w:p w14:paraId="72C9B8A6" w14:textId="77777777" w:rsidR="00592B94" w:rsidRPr="00592B94" w:rsidRDefault="00000000" w:rsidP="004138BD">
      <w:pPr>
        <w:numPr>
          <w:ilvl w:val="0"/>
          <w:numId w:val="55"/>
        </w:numPr>
        <w:spacing w:before="160"/>
        <w:rPr>
          <w:rFonts w:ascii="Arial" w:eastAsia="Times New Roman" w:hAnsi="Arial" w:cs="Arial"/>
          <w:sz w:val="20"/>
          <w:szCs w:val="20"/>
        </w:rPr>
      </w:pPr>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 Use if the permittee is using fuel analysis to comply with the HCl emission limit.</w:t>
      </w:r>
      <w:r w:rsidRPr="00592B94">
        <w:rPr>
          <w:rFonts w:ascii="Arial" w:eastAsia="Times New Roman" w:hAnsi="Arial" w:cs="Arial"/>
          <w:sz w:val="20"/>
          <w:szCs w:val="20"/>
        </w:rPr>
        <w:t xml:space="preserve">  </w:t>
      </w:r>
      <w:r w:rsidRPr="004138BD">
        <w:rPr>
          <w:rFonts w:ascii="Arial" w:eastAsia="Times New Roman" w:hAnsi="Arial" w:cs="Arial"/>
          <w:b/>
          <w:color w:val="ED0000"/>
          <w:sz w:val="20"/>
          <w:szCs w:val="20"/>
        </w:rPr>
        <w:t>If deleted, verify all final numbering.</w:t>
      </w:r>
      <w:r w:rsidRPr="00592B94">
        <w:rPr>
          <w:rFonts w:ascii="Arial" w:eastAsia="Times New Roman" w:hAnsi="Arial" w:cs="Arial"/>
          <w:sz w:val="20"/>
          <w:szCs w:val="20"/>
        </w:rPr>
        <w:t xml:space="preserve">  A copy of all calculations and supporting documentation of HCl emission rates, using Equation 16 of 40 CFR 63.7530, that were done to demonstrate compliance with the HCl emission limit.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the HCl emission rate, for each boiler and process heater.  </w:t>
      </w:r>
      <w:r w:rsidRPr="00592B94">
        <w:rPr>
          <w:rFonts w:ascii="Arial" w:eastAsia="Times New Roman" w:hAnsi="Arial" w:cs="Arial"/>
          <w:b/>
          <w:sz w:val="20"/>
          <w:szCs w:val="20"/>
        </w:rPr>
        <w:t>(40 CFR 63.7555(d)(3))</w:t>
      </w:r>
    </w:p>
    <w:p w14:paraId="3FBDBAFB" w14:textId="77777777" w:rsidR="00592B94" w:rsidRPr="00592B94" w:rsidRDefault="00000000" w:rsidP="004138BD">
      <w:pPr>
        <w:numPr>
          <w:ilvl w:val="0"/>
          <w:numId w:val="56"/>
        </w:numPr>
        <w:spacing w:before="160"/>
        <w:rPr>
          <w:rFonts w:ascii="Arial" w:eastAsia="Times New Roman" w:hAnsi="Arial" w:cs="Arial"/>
          <w:sz w:val="20"/>
          <w:szCs w:val="20"/>
        </w:rPr>
      </w:pPr>
      <w:bookmarkStart w:id="13" w:name="_Hlk38880547"/>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 Use if the permittee is using stack testing to comply with the Hg emission limit. </w:t>
      </w:r>
      <w:r w:rsidRPr="00592B94">
        <w:rPr>
          <w:rFonts w:ascii="Arial" w:eastAsia="Times New Roman" w:hAnsi="Arial" w:cs="Arial"/>
          <w:sz w:val="20"/>
          <w:szCs w:val="20"/>
        </w:rPr>
        <w:t xml:space="preserve"> </w:t>
      </w:r>
      <w:r w:rsidRPr="004138BD">
        <w:rPr>
          <w:rFonts w:ascii="Arial" w:eastAsia="Times New Roman" w:hAnsi="Arial" w:cs="Arial"/>
          <w:b/>
          <w:color w:val="ED0000"/>
          <w:sz w:val="20"/>
          <w:szCs w:val="20"/>
        </w:rPr>
        <w:t>If deleted, verify all final numbering.</w:t>
      </w:r>
      <w:r w:rsidRPr="00592B94">
        <w:rPr>
          <w:rFonts w:ascii="Arial" w:eastAsia="Times New Roman" w:hAnsi="Arial" w:cs="Arial"/>
          <w:sz w:val="20"/>
          <w:szCs w:val="20"/>
        </w:rPr>
        <w:t xml:space="preserve"> </w:t>
      </w:r>
      <w:bookmarkEnd w:id="13"/>
      <w:r w:rsidRPr="00592B94">
        <w:rPr>
          <w:rFonts w:ascii="Arial" w:eastAsia="Times New Roman" w:hAnsi="Arial" w:cs="Arial"/>
          <w:sz w:val="20"/>
          <w:szCs w:val="20"/>
        </w:rPr>
        <w:t xml:space="preserve"> A copy of all calculations and supporting documentation of maximum mercury fuel input, using Equation 8 of 40 CFR 63.7530, that were done to demonstrate continuous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592B94">
        <w:rPr>
          <w:rFonts w:ascii="Arial" w:eastAsia="Times New Roman" w:hAnsi="Arial" w:cs="Arial"/>
          <w:b/>
          <w:sz w:val="20"/>
          <w:szCs w:val="20"/>
        </w:rPr>
        <w:t>(40 CFR 63.7555(d)(4))</w:t>
      </w:r>
    </w:p>
    <w:p w14:paraId="6CBB00A1" w14:textId="77777777" w:rsidR="00592B94" w:rsidRPr="00592B94" w:rsidRDefault="00000000" w:rsidP="004138BD">
      <w:pPr>
        <w:numPr>
          <w:ilvl w:val="0"/>
          <w:numId w:val="56"/>
        </w:numPr>
        <w:spacing w:before="160"/>
        <w:rPr>
          <w:rFonts w:ascii="Arial" w:eastAsia="Times New Roman" w:hAnsi="Arial" w:cs="Arial"/>
          <w:sz w:val="20"/>
          <w:szCs w:val="20"/>
        </w:rPr>
      </w:pPr>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 Use if the permittee is using fuel analysis to comply with the Hg emission limit.</w:t>
      </w:r>
      <w:r w:rsidRPr="00592B94">
        <w:rPr>
          <w:rFonts w:ascii="Arial" w:eastAsia="Times New Roman" w:hAnsi="Arial" w:cs="Arial"/>
          <w:sz w:val="20"/>
          <w:szCs w:val="20"/>
        </w:rPr>
        <w:t xml:space="preserve">  </w:t>
      </w:r>
      <w:r w:rsidRPr="004138BD">
        <w:rPr>
          <w:rFonts w:ascii="Arial" w:eastAsia="Times New Roman" w:hAnsi="Arial" w:cs="Arial"/>
          <w:b/>
          <w:color w:val="ED0000"/>
          <w:sz w:val="20"/>
          <w:szCs w:val="20"/>
        </w:rPr>
        <w:t>If deleted, verify all final numbering.</w:t>
      </w:r>
      <w:r w:rsidRPr="00592B94">
        <w:rPr>
          <w:rFonts w:ascii="Arial" w:eastAsia="Times New Roman" w:hAnsi="Arial" w:cs="Arial"/>
          <w:sz w:val="20"/>
          <w:szCs w:val="20"/>
        </w:rPr>
        <w:t xml:space="preserve">  A copy of all calculations and supporting documentation of mercury emission rates, using Equation 13 of 40 CFR 63.7530, that were done to demonstrate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592B94">
        <w:rPr>
          <w:rFonts w:ascii="Arial" w:eastAsia="Times New Roman" w:hAnsi="Arial" w:cs="Arial"/>
          <w:b/>
          <w:sz w:val="20"/>
          <w:szCs w:val="20"/>
        </w:rPr>
        <w:t>(40 CFR 63.7555(d)(4))</w:t>
      </w:r>
    </w:p>
    <w:p w14:paraId="5D140B56" w14:textId="77777777" w:rsidR="00592B94" w:rsidRPr="00592B94" w:rsidRDefault="00000000" w:rsidP="004138BD">
      <w:pPr>
        <w:numPr>
          <w:ilvl w:val="0"/>
          <w:numId w:val="56"/>
        </w:numPr>
        <w:spacing w:before="160"/>
        <w:rPr>
          <w:rFonts w:ascii="Arial" w:eastAsia="Times New Roman" w:hAnsi="Arial" w:cs="Arial"/>
          <w:sz w:val="20"/>
          <w:szCs w:val="20"/>
        </w:rPr>
      </w:pPr>
      <w:r w:rsidRPr="00592B94">
        <w:rPr>
          <w:rFonts w:ascii="Arial" w:eastAsia="Times New Roman" w:hAnsi="Arial" w:cs="Arial"/>
          <w:sz w:val="20"/>
          <w:szCs w:val="20"/>
        </w:rPr>
        <w:t xml:space="preserve">If the permittee chooses to stack test less frequently than annually, the permittee must keep a record that documents that the emissions in the previous stack tests were less than 75 percent of the applicable emission limit, and document that there was no change in source operations including fuel composition and operation of air pollution control equipment that would cause emissions of the relevant pollutant to increase within the past year.  </w:t>
      </w:r>
      <w:r w:rsidRPr="00592B94">
        <w:rPr>
          <w:rFonts w:ascii="Arial" w:eastAsia="Times New Roman" w:hAnsi="Arial" w:cs="Arial"/>
          <w:b/>
          <w:sz w:val="20"/>
          <w:szCs w:val="20"/>
        </w:rPr>
        <w:t>(40 CFR 63.7555(d)(5))</w:t>
      </w:r>
    </w:p>
    <w:p w14:paraId="6503BCFA" w14:textId="77777777" w:rsidR="00592B94" w:rsidRPr="00592B94" w:rsidRDefault="00000000" w:rsidP="004138BD">
      <w:pPr>
        <w:numPr>
          <w:ilvl w:val="0"/>
          <w:numId w:val="56"/>
        </w:numPr>
        <w:spacing w:before="160"/>
        <w:rPr>
          <w:rFonts w:ascii="Arial" w:eastAsia="Times New Roman" w:hAnsi="Arial" w:cs="Arial"/>
          <w:sz w:val="20"/>
          <w:szCs w:val="20"/>
        </w:rPr>
      </w:pPr>
      <w:r w:rsidRPr="00592B94">
        <w:rPr>
          <w:rFonts w:ascii="Arial" w:eastAsia="Times New Roman" w:hAnsi="Arial" w:cs="Arial"/>
          <w:sz w:val="20"/>
          <w:szCs w:val="20"/>
        </w:rPr>
        <w:t xml:space="preserve">Records of the occurrence and duration of each malfunction of the boiler or process heater, or of the associated air pollution control and monitoring equipment.  </w:t>
      </w:r>
      <w:r w:rsidRPr="00592B94">
        <w:rPr>
          <w:rFonts w:ascii="Arial" w:eastAsia="Times New Roman" w:hAnsi="Arial" w:cs="Arial"/>
          <w:b/>
          <w:sz w:val="20"/>
          <w:szCs w:val="20"/>
        </w:rPr>
        <w:t>(40 CFR 63.7555(d)(6))</w:t>
      </w:r>
    </w:p>
    <w:p w14:paraId="5B75C1BF" w14:textId="77777777" w:rsidR="00592B94" w:rsidRPr="00592B94" w:rsidRDefault="00000000" w:rsidP="004138BD">
      <w:pPr>
        <w:numPr>
          <w:ilvl w:val="0"/>
          <w:numId w:val="56"/>
        </w:numPr>
        <w:spacing w:before="160"/>
        <w:rPr>
          <w:rFonts w:ascii="Arial" w:eastAsia="Times New Roman" w:hAnsi="Arial" w:cs="Arial"/>
          <w:sz w:val="20"/>
          <w:szCs w:val="20"/>
        </w:rPr>
      </w:pPr>
      <w:r w:rsidRPr="00592B94">
        <w:rPr>
          <w:rFonts w:ascii="Arial" w:eastAsia="Times New Roman" w:hAnsi="Arial" w:cs="Arial"/>
          <w:sz w:val="20"/>
          <w:szCs w:val="20"/>
        </w:rPr>
        <w:t xml:space="preserve">Records of actions taken during periods of malfunction to minimize emissions, including corrective actions to restore the malfunctioning boiler or process heater, air pollution control, or monitoring equipment to its normal or usual manner of operation.  </w:t>
      </w:r>
      <w:r w:rsidRPr="00592B94">
        <w:rPr>
          <w:rFonts w:ascii="Arial" w:eastAsia="Times New Roman" w:hAnsi="Arial" w:cs="Arial"/>
          <w:b/>
          <w:sz w:val="20"/>
          <w:szCs w:val="20"/>
        </w:rPr>
        <w:t>(40 CFR 63.7555(d)(7))</w:t>
      </w:r>
    </w:p>
    <w:p w14:paraId="4F96B10D" w14:textId="77777777" w:rsidR="00592B94" w:rsidRPr="00592B94" w:rsidRDefault="00000000" w:rsidP="004138BD">
      <w:pPr>
        <w:numPr>
          <w:ilvl w:val="0"/>
          <w:numId w:val="56"/>
        </w:numPr>
        <w:spacing w:before="160"/>
        <w:rPr>
          <w:rFonts w:ascii="Arial" w:eastAsia="Times New Roman" w:hAnsi="Arial" w:cs="Arial"/>
          <w:sz w:val="20"/>
          <w:szCs w:val="20"/>
        </w:rPr>
      </w:pPr>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 Use if the permittee is using stack testing to comply with the TSM emission limit. </w:t>
      </w:r>
      <w:r w:rsidRPr="00592B94">
        <w:rPr>
          <w:rFonts w:ascii="Arial" w:eastAsia="Times New Roman" w:hAnsi="Arial" w:cs="Arial"/>
          <w:sz w:val="20"/>
          <w:szCs w:val="20"/>
        </w:rPr>
        <w:t xml:space="preserve"> </w:t>
      </w:r>
      <w:r w:rsidRPr="004138BD">
        <w:rPr>
          <w:rFonts w:ascii="Arial" w:eastAsia="Times New Roman" w:hAnsi="Arial" w:cs="Arial"/>
          <w:b/>
          <w:color w:val="ED0000"/>
          <w:sz w:val="20"/>
          <w:szCs w:val="20"/>
        </w:rPr>
        <w:t xml:space="preserve">If deleted, verify all final numbering.  </w:t>
      </w:r>
      <w:r w:rsidRPr="00592B94">
        <w:rPr>
          <w:rFonts w:ascii="Arial" w:eastAsia="Times New Roman" w:hAnsi="Arial" w:cs="Arial"/>
          <w:sz w:val="20"/>
          <w:szCs w:val="20"/>
        </w:rPr>
        <w:t xml:space="preserve">A copy of all calculations and supporting documentation of maximum TSM fuel input, using Equation 9 of 40 CFR 63.7530, that were done to demonstrate continuous compliance with the TSM emission limit for sources that demonstrate compliance through performance testing.  Supporting documentation should include results of any fuel analyses and basis for the estimates of maximum TSM fuel input.  The permittee can use the results from one fuel analysis for multiple boilers and process heaters provided they are all burning the same fuel type.  However, the permittee must calculate TSM fuel input for each boiler and process heater.  </w:t>
      </w:r>
      <w:r w:rsidRPr="00592B94">
        <w:rPr>
          <w:rFonts w:ascii="Arial" w:eastAsia="Times New Roman" w:hAnsi="Arial" w:cs="Arial"/>
          <w:b/>
          <w:sz w:val="20"/>
          <w:szCs w:val="20"/>
        </w:rPr>
        <w:t>(40 CFR 63.7555(d)(8))</w:t>
      </w:r>
    </w:p>
    <w:p w14:paraId="63131271" w14:textId="77777777" w:rsidR="00592B94" w:rsidRPr="00592B94" w:rsidRDefault="00000000" w:rsidP="004138BD">
      <w:pPr>
        <w:numPr>
          <w:ilvl w:val="0"/>
          <w:numId w:val="56"/>
        </w:numPr>
        <w:spacing w:before="160"/>
        <w:rPr>
          <w:rFonts w:ascii="Arial" w:eastAsia="Times New Roman" w:hAnsi="Arial" w:cs="Arial"/>
          <w:sz w:val="20"/>
          <w:szCs w:val="20"/>
        </w:rPr>
      </w:pPr>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 Use if the permittee is using fuel analysis to comply with the TSM emission limit. </w:t>
      </w:r>
      <w:r w:rsidRPr="00592B94">
        <w:rPr>
          <w:rFonts w:ascii="Arial" w:eastAsia="Times New Roman" w:hAnsi="Arial" w:cs="Arial"/>
          <w:sz w:val="20"/>
          <w:szCs w:val="20"/>
        </w:rPr>
        <w:t xml:space="preserve"> </w:t>
      </w:r>
      <w:r w:rsidRPr="004138BD">
        <w:rPr>
          <w:rFonts w:ascii="Arial" w:eastAsia="Times New Roman" w:hAnsi="Arial" w:cs="Arial"/>
          <w:b/>
          <w:color w:val="ED0000"/>
          <w:sz w:val="20"/>
          <w:szCs w:val="20"/>
        </w:rPr>
        <w:t xml:space="preserve">If deleted, verify all final numbering.  </w:t>
      </w:r>
      <w:r w:rsidRPr="00592B94">
        <w:rPr>
          <w:rFonts w:ascii="Arial" w:eastAsia="Times New Roman" w:hAnsi="Arial" w:cs="Arial"/>
          <w:sz w:val="20"/>
          <w:szCs w:val="20"/>
        </w:rPr>
        <w:t xml:space="preserve">A copy of all calculations and supporting documentation of TSM emission </w:t>
      </w:r>
      <w:r w:rsidRPr="00592B94">
        <w:rPr>
          <w:rFonts w:ascii="Arial" w:eastAsia="Times New Roman" w:hAnsi="Arial" w:cs="Arial"/>
          <w:sz w:val="20"/>
          <w:szCs w:val="20"/>
        </w:rPr>
        <w:lastRenderedPageBreak/>
        <w:t xml:space="preserve">rates, using Equation 18 of 40 CFR 63.7530, that were done to demonstrate compliance with the TSM emission limit using fuel analysis.  Supporting documentation should include results of any fuel analyses and basis for the TSM emission rates.  The permittee can use the results from one fuel analysis for multiple boilers and process heaters provided they are all burning the same fuel type.  However, the permittee must calculate TSM emission rates for each boiler and process heater.  </w:t>
      </w:r>
      <w:r w:rsidRPr="00592B94">
        <w:rPr>
          <w:rFonts w:ascii="Arial" w:eastAsia="Times New Roman" w:hAnsi="Arial" w:cs="Arial"/>
          <w:b/>
          <w:sz w:val="20"/>
          <w:szCs w:val="20"/>
        </w:rPr>
        <w:t>(40 CFR 63.7555(d)(8))</w:t>
      </w:r>
    </w:p>
    <w:p w14:paraId="6DB76745" w14:textId="77777777" w:rsidR="00592B94" w:rsidRPr="00592B94" w:rsidRDefault="00000000" w:rsidP="004138BD">
      <w:pPr>
        <w:numPr>
          <w:ilvl w:val="0"/>
          <w:numId w:val="56"/>
        </w:numPr>
        <w:spacing w:before="160"/>
        <w:rPr>
          <w:rFonts w:ascii="Arial" w:eastAsia="Times New Roman" w:hAnsi="Arial" w:cs="Arial"/>
          <w:sz w:val="20"/>
          <w:szCs w:val="20"/>
        </w:rPr>
      </w:pPr>
      <w:r w:rsidRPr="00592B94">
        <w:rPr>
          <w:rFonts w:ascii="Arial" w:eastAsia="Times New Roman" w:hAnsi="Arial" w:cs="Arial"/>
          <w:sz w:val="20"/>
          <w:szCs w:val="20"/>
        </w:rPr>
        <w:t xml:space="preserve">The permittee must maintain records of the calendar date, time, occurrence and duration of each startup and shutdown.  </w:t>
      </w:r>
      <w:r w:rsidRPr="00592B94">
        <w:rPr>
          <w:rFonts w:ascii="Arial" w:eastAsia="Times New Roman" w:hAnsi="Arial" w:cs="Arial"/>
          <w:b/>
          <w:sz w:val="20"/>
          <w:szCs w:val="20"/>
        </w:rPr>
        <w:t>(40 CFR 63.7555(d)(9))</w:t>
      </w:r>
    </w:p>
    <w:p w14:paraId="3001A353" w14:textId="77777777" w:rsidR="00592B94" w:rsidRPr="00592B94" w:rsidRDefault="00000000" w:rsidP="004138BD">
      <w:pPr>
        <w:numPr>
          <w:ilvl w:val="0"/>
          <w:numId w:val="56"/>
        </w:numPr>
        <w:spacing w:before="160"/>
        <w:rPr>
          <w:rFonts w:ascii="Arial" w:eastAsia="Times New Roman" w:hAnsi="Arial" w:cs="Arial"/>
          <w:sz w:val="20"/>
          <w:szCs w:val="20"/>
        </w:rPr>
      </w:pPr>
      <w:r w:rsidRPr="00592B94">
        <w:rPr>
          <w:rFonts w:ascii="Arial" w:eastAsia="Times New Roman" w:hAnsi="Arial" w:cs="Arial"/>
          <w:sz w:val="20"/>
          <w:szCs w:val="20"/>
        </w:rPr>
        <w:t xml:space="preserve">The permittee must maintain records of the type(s) and </w:t>
      </w:r>
      <w:proofErr w:type="gramStart"/>
      <w:r w:rsidRPr="00592B94">
        <w:rPr>
          <w:rFonts w:ascii="Arial" w:eastAsia="Times New Roman" w:hAnsi="Arial" w:cs="Arial"/>
          <w:sz w:val="20"/>
          <w:szCs w:val="20"/>
        </w:rPr>
        <w:t>amount</w:t>
      </w:r>
      <w:proofErr w:type="gramEnd"/>
      <w:r w:rsidRPr="00592B94">
        <w:rPr>
          <w:rFonts w:ascii="Arial" w:eastAsia="Times New Roman" w:hAnsi="Arial" w:cs="Arial"/>
          <w:sz w:val="20"/>
          <w:szCs w:val="20"/>
        </w:rPr>
        <w:t xml:space="preserve">(s) of fuels used during each startup and shutdown.  </w:t>
      </w:r>
      <w:r w:rsidRPr="00592B94">
        <w:rPr>
          <w:rFonts w:ascii="Arial" w:eastAsia="Times New Roman" w:hAnsi="Arial" w:cs="Arial"/>
          <w:b/>
          <w:sz w:val="20"/>
          <w:szCs w:val="20"/>
        </w:rPr>
        <w:t>(40 CFR 63.7555(d)(10))</w:t>
      </w:r>
    </w:p>
    <w:p w14:paraId="368AF0F3" w14:textId="77777777" w:rsidR="00592B94" w:rsidRPr="00592B94" w:rsidRDefault="00000000" w:rsidP="004138BD">
      <w:pPr>
        <w:spacing w:before="160"/>
        <w:rPr>
          <w:rFonts w:ascii="Arial" w:eastAsia="Times New Roman" w:hAnsi="Arial" w:cs="Arial"/>
          <w:bCs/>
          <w:sz w:val="20"/>
          <w:szCs w:val="20"/>
        </w:rPr>
      </w:pPr>
      <w:r w:rsidRPr="004138BD">
        <w:rPr>
          <w:rFonts w:ascii="Arial" w:eastAsia="Times New Roman" w:hAnsi="Arial" w:cs="Arial"/>
          <w:b/>
          <w:color w:val="ED0000"/>
          <w:sz w:val="20"/>
          <w:szCs w:val="20"/>
        </w:rPr>
        <w:t xml:space="preserve">OPTIONAL </w:t>
      </w:r>
      <w:r w:rsidRPr="004138BD">
        <w:rPr>
          <w:rFonts w:ascii="Arial" w:eastAsia="Times New Roman" w:hAnsi="Arial" w:cs="Arial"/>
          <w:bCs/>
          <w:color w:val="ED0000"/>
          <w:sz w:val="20"/>
          <w:szCs w:val="20"/>
        </w:rPr>
        <w:t>– Use If the permittee is doing emissions averaging to comply</w:t>
      </w:r>
      <w:r w:rsidRPr="004138BD">
        <w:rPr>
          <w:rFonts w:ascii="Arial" w:eastAsia="Times New Roman" w:hAnsi="Arial" w:cs="Arial"/>
          <w:b/>
          <w:color w:val="ED0000"/>
          <w:sz w:val="20"/>
          <w:szCs w:val="20"/>
        </w:rPr>
        <w:t>.  If deleted, verify all final numbering.</w:t>
      </w:r>
    </w:p>
    <w:p w14:paraId="0B4A5EFD" w14:textId="77777777" w:rsidR="00592B94" w:rsidRPr="00592B94" w:rsidRDefault="00000000" w:rsidP="004138BD">
      <w:pPr>
        <w:numPr>
          <w:ilvl w:val="0"/>
          <w:numId w:val="45"/>
        </w:numPr>
        <w:spacing w:before="160"/>
        <w:rPr>
          <w:rFonts w:ascii="Arial" w:eastAsia="Times New Roman" w:hAnsi="Arial" w:cs="Arial"/>
          <w:bCs/>
          <w:sz w:val="20"/>
          <w:szCs w:val="20"/>
        </w:rPr>
      </w:pPr>
      <w:r w:rsidRPr="00592B94">
        <w:rPr>
          <w:rFonts w:ascii="Arial" w:eastAsia="Times New Roman" w:hAnsi="Arial" w:cs="Arial"/>
          <w:sz w:val="20"/>
          <w:szCs w:val="20"/>
        </w:rPr>
        <w:t xml:space="preserve">The permittee must keep a copy of the emission averaging implementation plan, all calculations as specified in Appendix 7, including monthly records of heat input or steam generation, as applicable, and monitoring records.  </w:t>
      </w:r>
      <w:r w:rsidRPr="00592B94">
        <w:rPr>
          <w:rFonts w:ascii="Arial" w:eastAsia="Times New Roman" w:hAnsi="Arial" w:cs="Arial"/>
          <w:b/>
          <w:sz w:val="20"/>
          <w:szCs w:val="20"/>
        </w:rPr>
        <w:t>(40 CFR 63.7555(e))</w:t>
      </w:r>
    </w:p>
    <w:p w14:paraId="69D53942" w14:textId="77777777" w:rsidR="00592B94" w:rsidRPr="00592B94" w:rsidRDefault="00000000" w:rsidP="004138BD">
      <w:pPr>
        <w:spacing w:before="160"/>
        <w:rPr>
          <w:rFonts w:ascii="Arial" w:eastAsia="Times New Roman" w:hAnsi="Arial" w:cs="Arial"/>
          <w:bCs/>
          <w:sz w:val="20"/>
          <w:szCs w:val="20"/>
        </w:rPr>
      </w:pPr>
      <w:r w:rsidRPr="004138BD">
        <w:rPr>
          <w:rFonts w:ascii="Arial" w:eastAsia="Times New Roman" w:hAnsi="Arial" w:cs="Arial"/>
          <w:b/>
          <w:color w:val="ED0000"/>
          <w:sz w:val="20"/>
          <w:szCs w:val="20"/>
        </w:rPr>
        <w:t xml:space="preserve">OPTIONAL </w:t>
      </w:r>
      <w:r w:rsidRPr="004138BD">
        <w:rPr>
          <w:rFonts w:ascii="Arial" w:eastAsia="Times New Roman" w:hAnsi="Arial" w:cs="Arial"/>
          <w:bCs/>
          <w:color w:val="ED0000"/>
          <w:sz w:val="20"/>
          <w:szCs w:val="20"/>
        </w:rPr>
        <w:t>– Use the following 2 conditions if there are units are using the definition (2) of “startup”.</w:t>
      </w:r>
    </w:p>
    <w:p w14:paraId="34029702" w14:textId="77777777" w:rsidR="00592B94" w:rsidRPr="00592B94" w:rsidRDefault="00000000" w:rsidP="004138BD">
      <w:pPr>
        <w:numPr>
          <w:ilvl w:val="0"/>
          <w:numId w:val="45"/>
        </w:numPr>
        <w:spacing w:before="160"/>
        <w:rPr>
          <w:rFonts w:ascii="Arial" w:eastAsia="Times New Roman" w:hAnsi="Arial" w:cs="Arial"/>
          <w:sz w:val="20"/>
          <w:szCs w:val="20"/>
        </w:rPr>
      </w:pPr>
      <w:r w:rsidRPr="00592B94">
        <w:rPr>
          <w:rFonts w:ascii="Arial" w:eastAsia="Times New Roman" w:hAnsi="Arial" w:cs="Arial"/>
          <w:sz w:val="20"/>
          <w:szCs w:val="20"/>
        </w:rPr>
        <w:t>For each startup period, for units selecting paragraph (2) of the definition of ‘‘startup’’ in 40 CFR 63.7575, the permittee must maintain records of the time that clean fuel, as defined in 40 CFR Part 63, Subpart DDDDD, Table 3.5.b, combustion begins; the time of the start of feeding fuels that are not clean fuels; the time when useful thermal energy is first supplied; and the time when the PM controls are engaged.</w:t>
      </w:r>
      <w:r w:rsidRPr="00592B94">
        <w:rPr>
          <w:rFonts w:ascii="Arial" w:eastAsia="Times New Roman" w:hAnsi="Arial" w:cs="Arial"/>
          <w:bCs/>
          <w:sz w:val="20"/>
          <w:szCs w:val="20"/>
        </w:rPr>
        <w:t xml:space="preserve">  </w:t>
      </w:r>
      <w:r w:rsidRPr="00592B94">
        <w:rPr>
          <w:rFonts w:ascii="Arial" w:eastAsia="Times New Roman" w:hAnsi="Arial" w:cs="Arial"/>
          <w:sz w:val="20"/>
          <w:szCs w:val="20"/>
        </w:rPr>
        <w:t xml:space="preserve">Clean fuels are defined as natural gas, synthetic natural gas, propane, other Gas 1 fuels, distillate oil, syngas, ultra-low sulfur diesel, fuel oil-soaked rags, kerosene, hydrogen, paper, cardboard, refinery gas, liquefied petroleum gas, clean dry biomass, and any fuels meeting the appropriate HCl, mercury and TSM emission standards by fuel analysis.  </w:t>
      </w:r>
      <w:r w:rsidRPr="00592B94">
        <w:rPr>
          <w:rFonts w:ascii="Arial" w:eastAsia="Times New Roman" w:hAnsi="Arial" w:cs="Arial"/>
          <w:b/>
          <w:sz w:val="20"/>
          <w:szCs w:val="20"/>
        </w:rPr>
        <w:t>(40 CFR 63.7555(d)(11))</w:t>
      </w:r>
    </w:p>
    <w:p w14:paraId="484DC929" w14:textId="77777777" w:rsidR="00592B94" w:rsidRPr="00592B94" w:rsidRDefault="00000000" w:rsidP="004138BD">
      <w:pPr>
        <w:numPr>
          <w:ilvl w:val="0"/>
          <w:numId w:val="45"/>
        </w:numPr>
        <w:spacing w:before="160"/>
        <w:rPr>
          <w:rFonts w:ascii="Arial" w:eastAsia="Times New Roman" w:hAnsi="Arial" w:cs="Arial"/>
          <w:sz w:val="20"/>
          <w:szCs w:val="20"/>
        </w:rPr>
      </w:pPr>
      <w:r w:rsidRPr="00592B94">
        <w:rPr>
          <w:rFonts w:ascii="Arial" w:eastAsia="Times New Roman" w:hAnsi="Arial" w:cs="Arial"/>
          <w:sz w:val="20"/>
          <w:szCs w:val="20"/>
        </w:rPr>
        <w:t xml:space="preserve">For each startup period, for units selecting paragraph (2) of the definition of ‘‘startup’’ in 40 CFR 63.7575, the permittee must maintain records of the hourly steam temperature, hourly steam pressure, hourly steam flow, hourly flue gas temperature, and all hourly average CMS data (e.g., CEMS, PM CPMS, COMS, ESP total secondary electric power input, scrubber pressure drop, scrubber liquid flow rate) collected during each startup period to confirm that the control devices are engaged.  In addition, if compliance with the PM emission limit is demonstrated using a PM control device, the permittee must maintain records as specified below. </w:t>
      </w:r>
      <w:r w:rsidRPr="00592B94">
        <w:rPr>
          <w:rFonts w:ascii="Arial" w:eastAsia="Times New Roman" w:hAnsi="Arial" w:cs="Arial"/>
          <w:b/>
          <w:sz w:val="20"/>
          <w:szCs w:val="20"/>
        </w:rPr>
        <w:t xml:space="preserve"> (40 CFR 63.7555(d)(12))</w:t>
      </w:r>
    </w:p>
    <w:p w14:paraId="6B2B139E" w14:textId="77777777" w:rsidR="00592B94" w:rsidRPr="00592B94" w:rsidRDefault="00000000" w:rsidP="004138BD">
      <w:pPr>
        <w:numPr>
          <w:ilvl w:val="1"/>
          <w:numId w:val="45"/>
        </w:numPr>
        <w:spacing w:before="160"/>
        <w:ind w:left="720"/>
        <w:rPr>
          <w:rFonts w:ascii="Arial" w:eastAsia="Times New Roman" w:hAnsi="Arial" w:cs="Arial"/>
          <w:sz w:val="20"/>
          <w:szCs w:val="20"/>
        </w:rPr>
      </w:pPr>
      <w:r w:rsidRPr="00592B94">
        <w:rPr>
          <w:rFonts w:ascii="Arial" w:eastAsia="Times New Roman" w:hAnsi="Arial" w:cs="Arial"/>
          <w:sz w:val="20"/>
          <w:szCs w:val="20"/>
        </w:rPr>
        <w:t>For a boiler or process heater with an electrostatic precipitator, record the number of fields in service, as well as each field’s secondary voltage and secondary current during each hour of startup.</w:t>
      </w:r>
    </w:p>
    <w:p w14:paraId="6E9C798D" w14:textId="77777777" w:rsidR="00592B94" w:rsidRPr="00592B94" w:rsidRDefault="00000000" w:rsidP="004138BD">
      <w:pPr>
        <w:numPr>
          <w:ilvl w:val="1"/>
          <w:numId w:val="45"/>
        </w:numPr>
        <w:spacing w:before="160"/>
        <w:ind w:left="720"/>
        <w:rPr>
          <w:rFonts w:ascii="Arial" w:eastAsia="Times New Roman" w:hAnsi="Arial" w:cs="Arial"/>
          <w:sz w:val="20"/>
          <w:szCs w:val="20"/>
        </w:rPr>
      </w:pPr>
      <w:r w:rsidRPr="00592B94">
        <w:rPr>
          <w:rFonts w:ascii="Arial" w:eastAsia="Times New Roman" w:hAnsi="Arial" w:cs="Arial"/>
          <w:sz w:val="20"/>
          <w:szCs w:val="20"/>
        </w:rPr>
        <w:t>For a boiler or process heater with a fabric filter, record the number of compartments in service, as well as the differential pressure across the baghouse during each hour of startup.</w:t>
      </w:r>
    </w:p>
    <w:p w14:paraId="03EFF875" w14:textId="77777777" w:rsidR="00592B94" w:rsidRPr="00592B94" w:rsidRDefault="00000000" w:rsidP="004138BD">
      <w:pPr>
        <w:numPr>
          <w:ilvl w:val="1"/>
          <w:numId w:val="45"/>
        </w:numPr>
        <w:spacing w:before="160"/>
        <w:ind w:left="720"/>
        <w:rPr>
          <w:rFonts w:ascii="Arial" w:eastAsia="Times New Roman" w:hAnsi="Arial" w:cs="Arial"/>
          <w:bCs/>
          <w:sz w:val="20"/>
          <w:szCs w:val="20"/>
        </w:rPr>
      </w:pPr>
      <w:r w:rsidRPr="00592B94">
        <w:rPr>
          <w:rFonts w:ascii="Arial" w:eastAsia="Times New Roman" w:hAnsi="Arial" w:cs="Arial"/>
          <w:sz w:val="20"/>
          <w:szCs w:val="20"/>
        </w:rPr>
        <w:t>For a boiler or process heater with a wet scrubber needed for filterable PM control, record the scrubber’s liquid flow rate and the pressure drop during each hour of startup.</w:t>
      </w:r>
    </w:p>
    <w:p w14:paraId="3C350D10" w14:textId="77777777" w:rsidR="00592B94" w:rsidRPr="00592B94" w:rsidRDefault="00000000" w:rsidP="004138BD">
      <w:pPr>
        <w:spacing w:before="160"/>
        <w:ind w:left="360" w:hanging="360"/>
        <w:rPr>
          <w:rFonts w:ascii="Arial" w:eastAsia="Times New Roman" w:hAnsi="Arial" w:cs="Arial"/>
          <w:bCs/>
          <w:sz w:val="20"/>
          <w:szCs w:val="20"/>
        </w:rPr>
      </w:pPr>
      <w:r w:rsidRPr="004138BD">
        <w:rPr>
          <w:rFonts w:ascii="Arial" w:eastAsia="Times New Roman" w:hAnsi="Arial" w:cs="Arial"/>
          <w:b/>
          <w:color w:val="ED0000"/>
          <w:sz w:val="20"/>
          <w:szCs w:val="20"/>
        </w:rPr>
        <w:t>ALWAYS INCLUDE</w:t>
      </w:r>
    </w:p>
    <w:p w14:paraId="5A42EC83" w14:textId="77777777" w:rsidR="00592B94" w:rsidRPr="00592B94" w:rsidRDefault="00000000" w:rsidP="004138BD">
      <w:pPr>
        <w:numPr>
          <w:ilvl w:val="0"/>
          <w:numId w:val="45"/>
        </w:numPr>
        <w:spacing w:before="160"/>
        <w:rPr>
          <w:rFonts w:ascii="Arial" w:eastAsia="Times New Roman" w:hAnsi="Arial" w:cs="Arial"/>
          <w:bCs/>
          <w:sz w:val="20"/>
          <w:szCs w:val="20"/>
        </w:rPr>
      </w:pPr>
      <w:r w:rsidRPr="00592B94">
        <w:rPr>
          <w:rFonts w:ascii="Arial" w:eastAsia="Times New Roman" w:hAnsi="Arial" w:cs="Arial"/>
          <w:sz w:val="20"/>
          <w:szCs w:val="20"/>
        </w:rPr>
        <w:t xml:space="preserve">Records must be in a form suitable and readily available for expeditious review.  </w:t>
      </w:r>
      <w:r w:rsidRPr="00592B94">
        <w:rPr>
          <w:rFonts w:ascii="Arial" w:eastAsia="Times New Roman" w:hAnsi="Arial" w:cs="Arial"/>
          <w:b/>
          <w:sz w:val="20"/>
          <w:szCs w:val="20"/>
        </w:rPr>
        <w:t>(40 CFR 63.7560(a))</w:t>
      </w:r>
    </w:p>
    <w:p w14:paraId="250710B6" w14:textId="77777777" w:rsidR="00592B94" w:rsidRPr="00592B94" w:rsidRDefault="00000000" w:rsidP="004138BD">
      <w:pPr>
        <w:numPr>
          <w:ilvl w:val="0"/>
          <w:numId w:val="45"/>
        </w:numPr>
        <w:spacing w:before="160"/>
        <w:rPr>
          <w:rFonts w:ascii="Arial" w:eastAsia="Times New Roman" w:hAnsi="Arial" w:cs="Arial"/>
          <w:bCs/>
          <w:sz w:val="20"/>
          <w:szCs w:val="20"/>
        </w:rPr>
      </w:pPr>
      <w:r w:rsidRPr="00592B94">
        <w:rPr>
          <w:rFonts w:ascii="Arial" w:eastAsia="Times New Roman" w:hAnsi="Arial" w:cs="Arial"/>
          <w:bCs/>
          <w:sz w:val="20"/>
          <w:szCs w:val="20"/>
        </w:rPr>
        <w:t xml:space="preserve">The permittee must keep each record for 5 years following the date of each occurrence, measurement, maintenance, corrective action, report, or record.  </w:t>
      </w:r>
      <w:r w:rsidRPr="00592B94">
        <w:rPr>
          <w:rFonts w:ascii="Arial" w:eastAsia="Times New Roman" w:hAnsi="Arial" w:cs="Arial"/>
          <w:b/>
          <w:sz w:val="20"/>
          <w:szCs w:val="20"/>
        </w:rPr>
        <w:t>(40 CFR 63.7560(b))</w:t>
      </w:r>
    </w:p>
    <w:p w14:paraId="21A43643" w14:textId="77777777" w:rsidR="00592B94" w:rsidRPr="00592B94" w:rsidRDefault="00000000" w:rsidP="004138BD">
      <w:pPr>
        <w:numPr>
          <w:ilvl w:val="0"/>
          <w:numId w:val="45"/>
        </w:numPr>
        <w:spacing w:before="160"/>
        <w:rPr>
          <w:rFonts w:ascii="Arial" w:eastAsia="Times New Roman" w:hAnsi="Arial" w:cs="Arial"/>
          <w:sz w:val="20"/>
          <w:szCs w:val="20"/>
        </w:rPr>
      </w:pPr>
      <w:r w:rsidRPr="00592B94">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592B94">
        <w:rPr>
          <w:rFonts w:ascii="Arial" w:eastAsia="Times New Roman" w:hAnsi="Arial" w:cs="Arial"/>
          <w:b/>
          <w:sz w:val="20"/>
          <w:szCs w:val="20"/>
        </w:rPr>
        <w:t>(40 CFR 63.7560(c))</w:t>
      </w:r>
    </w:p>
    <w:p w14:paraId="46066788" w14:textId="77777777" w:rsidR="00592B94" w:rsidRPr="00592B94" w:rsidRDefault="00000000" w:rsidP="004138BD">
      <w:pPr>
        <w:spacing w:before="160"/>
        <w:rPr>
          <w:rFonts w:ascii="Arial" w:eastAsia="Times New Roman" w:hAnsi="Arial" w:cs="Arial"/>
          <w:b/>
          <w:sz w:val="20"/>
          <w:szCs w:val="20"/>
        </w:rPr>
      </w:pPr>
      <w:r w:rsidRPr="00592B94">
        <w:rPr>
          <w:rFonts w:ascii="Arial" w:eastAsia="Times New Roman" w:hAnsi="Arial" w:cs="Arial"/>
          <w:b/>
          <w:sz w:val="20"/>
          <w:szCs w:val="20"/>
        </w:rPr>
        <w:t xml:space="preserve">See Appendix 7 </w:t>
      </w:r>
    </w:p>
    <w:p w14:paraId="743BA233" w14:textId="77777777" w:rsidR="00592B94" w:rsidRPr="00592B94" w:rsidRDefault="00000000" w:rsidP="007C2E61">
      <w:pPr>
        <w:pStyle w:val="Heading5"/>
      </w:pPr>
      <w:r w:rsidRPr="00592B94">
        <w:lastRenderedPageBreak/>
        <w:t>VII.  REPORTING</w:t>
      </w:r>
    </w:p>
    <w:p w14:paraId="2ECA8147" w14:textId="77777777" w:rsidR="00592B94" w:rsidRPr="00592B94" w:rsidRDefault="00000000" w:rsidP="007C2E61">
      <w:pPr>
        <w:spacing w:before="120"/>
        <w:rPr>
          <w:rFonts w:ascii="Arial" w:eastAsia="Times New Roman" w:hAnsi="Arial" w:cs="Arial"/>
          <w:bCs/>
          <w:sz w:val="20"/>
          <w:szCs w:val="20"/>
        </w:rPr>
      </w:pPr>
      <w:r w:rsidRPr="00592B94">
        <w:rPr>
          <w:rFonts w:ascii="Arial" w:eastAsia="Times New Roman" w:hAnsi="Arial" w:cs="Arial"/>
          <w:b/>
          <w:color w:val="0000FF"/>
          <w:sz w:val="20"/>
          <w:szCs w:val="20"/>
        </w:rPr>
        <w:t>Permit Staff – SC VII.1, 2, and 3, references to Rule 213 are ROP only. Remove before putting into a PTI. Renumber as appropriate.</w:t>
      </w:r>
    </w:p>
    <w:p w14:paraId="6C440CD9" w14:textId="77777777" w:rsidR="00592B94" w:rsidRPr="00592B94" w:rsidRDefault="00000000" w:rsidP="004138BD">
      <w:pPr>
        <w:numPr>
          <w:ilvl w:val="0"/>
          <w:numId w:val="46"/>
        </w:numPr>
        <w:spacing w:before="160"/>
        <w:ind w:left="360"/>
        <w:rPr>
          <w:rFonts w:ascii="Arial" w:eastAsia="Times New Roman" w:hAnsi="Arial" w:cs="Arial"/>
          <w:b/>
          <w:i/>
          <w:sz w:val="20"/>
          <w:szCs w:val="20"/>
        </w:rPr>
      </w:pPr>
      <w:r w:rsidRPr="00592B94">
        <w:rPr>
          <w:rFonts w:ascii="Arial" w:eastAsia="Times New Roman" w:hAnsi="Arial" w:cs="Arial"/>
          <w:sz w:val="20"/>
          <w:szCs w:val="20"/>
        </w:rPr>
        <w:t xml:space="preserve">Prompt reporting of deviations pursuant to General Conditions 21 and 22 of Part A.  </w:t>
      </w:r>
      <w:r w:rsidRPr="00592B94">
        <w:rPr>
          <w:rFonts w:ascii="Arial" w:eastAsia="Times New Roman" w:hAnsi="Arial" w:cs="Arial"/>
          <w:b/>
          <w:sz w:val="20"/>
          <w:szCs w:val="20"/>
        </w:rPr>
        <w:t>(R 336.1213(3)(c)(ii))</w:t>
      </w:r>
    </w:p>
    <w:p w14:paraId="6E2BED30" w14:textId="1C1C5C05" w:rsidR="00592B94" w:rsidRPr="00592B94" w:rsidRDefault="00000000" w:rsidP="004138BD">
      <w:pPr>
        <w:spacing w:before="160"/>
        <w:ind w:left="360" w:hanging="360"/>
        <w:rPr>
          <w:rFonts w:ascii="Arial" w:eastAsia="Times New Roman" w:hAnsi="Arial" w:cs="Arial"/>
          <w:b/>
          <w:sz w:val="20"/>
          <w:szCs w:val="20"/>
        </w:rPr>
      </w:pPr>
      <w:r w:rsidRPr="00592B94">
        <w:rPr>
          <w:rFonts w:ascii="Arial" w:eastAsia="Times New Roman" w:hAnsi="Arial" w:cs="Arial"/>
          <w:i/>
          <w:sz w:val="20"/>
          <w:szCs w:val="20"/>
        </w:rPr>
        <w:t>2.</w:t>
      </w:r>
      <w:r w:rsidRPr="00592B94">
        <w:rPr>
          <w:rFonts w:ascii="Arial" w:eastAsia="Times New Roman" w:hAnsi="Arial" w:cs="Arial"/>
          <w:i/>
          <w:sz w:val="20"/>
          <w:szCs w:val="20"/>
        </w:rPr>
        <w:tab/>
      </w:r>
      <w:r w:rsidRPr="00592B94">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592B94">
        <w:rPr>
          <w:rFonts w:ascii="Arial" w:eastAsia="Times New Roman" w:hAnsi="Arial" w:cs="Arial"/>
          <w:b/>
          <w:sz w:val="20"/>
          <w:szCs w:val="20"/>
        </w:rPr>
        <w:t>(R 336.1213(3)(c)(</w:t>
      </w:r>
      <w:proofErr w:type="spellStart"/>
      <w:r w:rsidRPr="00592B94">
        <w:rPr>
          <w:rFonts w:ascii="Arial" w:eastAsia="Times New Roman" w:hAnsi="Arial" w:cs="Arial"/>
          <w:b/>
          <w:sz w:val="20"/>
          <w:szCs w:val="20"/>
        </w:rPr>
        <w:t>i</w:t>
      </w:r>
      <w:proofErr w:type="spellEnd"/>
      <w:r w:rsidRPr="00592B94">
        <w:rPr>
          <w:rFonts w:ascii="Arial" w:eastAsia="Times New Roman" w:hAnsi="Arial" w:cs="Arial"/>
          <w:b/>
          <w:sz w:val="20"/>
          <w:szCs w:val="20"/>
        </w:rPr>
        <w:t>))</w:t>
      </w:r>
    </w:p>
    <w:p w14:paraId="2F268AB5" w14:textId="15CF7FD1" w:rsidR="00592B94" w:rsidRPr="00592B94" w:rsidRDefault="00000000" w:rsidP="004138BD">
      <w:pPr>
        <w:spacing w:before="160"/>
        <w:ind w:left="360" w:hanging="360"/>
        <w:rPr>
          <w:rFonts w:ascii="Arial" w:eastAsia="Times New Roman" w:hAnsi="Arial" w:cs="Arial"/>
          <w:sz w:val="20"/>
          <w:szCs w:val="20"/>
        </w:rPr>
      </w:pPr>
      <w:r w:rsidRPr="00592B94">
        <w:rPr>
          <w:rFonts w:ascii="Arial" w:eastAsia="Times New Roman" w:hAnsi="Arial" w:cs="Arial"/>
          <w:sz w:val="20"/>
          <w:szCs w:val="20"/>
        </w:rPr>
        <w:t>3.</w:t>
      </w:r>
      <w:r w:rsidRPr="00592B94">
        <w:rPr>
          <w:rFonts w:ascii="Arial" w:eastAsia="Times New Roman" w:hAnsi="Arial" w:cs="Arial"/>
          <w:sz w:val="20"/>
          <w:szCs w:val="20"/>
        </w:rPr>
        <w:tab/>
        <w:t xml:space="preserve">Annual certification of compliance pursuant to General Conditions 19 and 20 of Part A.  The report shall be received by March 15 for the previous calendar year.  </w:t>
      </w:r>
      <w:r w:rsidRPr="00592B94">
        <w:rPr>
          <w:rFonts w:ascii="Arial" w:eastAsia="Times New Roman" w:hAnsi="Arial" w:cs="Arial"/>
          <w:b/>
          <w:sz w:val="20"/>
          <w:szCs w:val="20"/>
        </w:rPr>
        <w:t>(R 336.1213(4)(c))</w:t>
      </w:r>
    </w:p>
    <w:p w14:paraId="54E91D3A" w14:textId="77777777" w:rsidR="00592B94" w:rsidRPr="00592B94" w:rsidRDefault="00000000" w:rsidP="004138BD">
      <w:pPr>
        <w:spacing w:before="160"/>
        <w:rPr>
          <w:rFonts w:ascii="Arial" w:eastAsia="Times New Roman" w:hAnsi="Arial" w:cs="Arial"/>
          <w:bCs/>
          <w:sz w:val="20"/>
          <w:szCs w:val="20"/>
        </w:rPr>
      </w:pPr>
      <w:r w:rsidRPr="004138BD">
        <w:rPr>
          <w:rFonts w:ascii="Arial" w:eastAsia="Times New Roman" w:hAnsi="Arial" w:cs="Arial"/>
          <w:b/>
          <w:color w:val="ED0000"/>
          <w:sz w:val="20"/>
          <w:szCs w:val="20"/>
        </w:rPr>
        <w:t>OPTIONAL</w:t>
      </w:r>
      <w:r w:rsidRPr="004138BD">
        <w:rPr>
          <w:rFonts w:ascii="Arial" w:eastAsia="Times New Roman" w:hAnsi="Arial" w:cs="Arial"/>
          <w:bCs/>
          <w:color w:val="ED0000"/>
          <w:sz w:val="20"/>
          <w:szCs w:val="20"/>
        </w:rPr>
        <w:t xml:space="preserve"> – Use only if the source was recently an area source and has since become a major source, otherwise delete and renumber as appropriate.</w:t>
      </w:r>
    </w:p>
    <w:p w14:paraId="0E132F56" w14:textId="77777777" w:rsidR="00592B94" w:rsidRPr="00592B94" w:rsidRDefault="00000000" w:rsidP="004138BD">
      <w:pPr>
        <w:numPr>
          <w:ilvl w:val="0"/>
          <w:numId w:val="47"/>
        </w:numPr>
        <w:spacing w:before="160"/>
        <w:ind w:left="360"/>
        <w:rPr>
          <w:rFonts w:ascii="Arial" w:eastAsia="Times New Roman" w:hAnsi="Arial" w:cs="Arial"/>
          <w:sz w:val="20"/>
          <w:szCs w:val="24"/>
        </w:rPr>
      </w:pPr>
      <w:r w:rsidRPr="00592B94">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592B94">
        <w:rPr>
          <w:rFonts w:ascii="Arial" w:eastAsia="Times New Roman" w:hAnsi="Arial" w:cs="Arial"/>
          <w:sz w:val="20"/>
          <w:szCs w:val="20"/>
          <w:vertAlign w:val="superscript"/>
        </w:rPr>
        <w:t>th</w:t>
      </w:r>
      <w:r w:rsidRPr="00592B94">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p>
    <w:p w14:paraId="110BB3FC" w14:textId="77777777" w:rsidR="00592B94" w:rsidRPr="00592B94" w:rsidRDefault="00000000" w:rsidP="004138BD">
      <w:pPr>
        <w:numPr>
          <w:ilvl w:val="1"/>
          <w:numId w:val="48"/>
        </w:numPr>
        <w:spacing w:before="160"/>
        <w:ind w:left="720"/>
        <w:rPr>
          <w:rFonts w:ascii="Arial" w:eastAsia="Times New Roman" w:hAnsi="Arial" w:cs="Arial"/>
          <w:sz w:val="20"/>
          <w:szCs w:val="24"/>
        </w:rPr>
      </w:pPr>
      <w:r w:rsidRPr="00592B94">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592B94">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r w:rsidRPr="00592B94">
        <w:rPr>
          <w:rFonts w:ascii="Arial" w:eastAsia="Times New Roman" w:hAnsi="Arial" w:cs="Arial"/>
          <w:b/>
          <w:sz w:val="20"/>
          <w:szCs w:val="24"/>
        </w:rPr>
        <w:t>(40 CFR 63.7545(e)(1))</w:t>
      </w:r>
    </w:p>
    <w:p w14:paraId="090497CD"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b.</w:t>
      </w:r>
      <w:r w:rsidRPr="00592B94">
        <w:rPr>
          <w:rFonts w:ascii="Arial" w:eastAsia="Times New Roman" w:hAnsi="Arial" w:cs="Arial"/>
          <w:sz w:val="20"/>
          <w:szCs w:val="20"/>
        </w:rPr>
        <w:tab/>
        <w:t>In addition to the information required in 40 CFR 63.9(h)(2), the notification of compliance status must include the following certification(s) of compliance, as applicable, and signed by a responsible official:</w:t>
      </w:r>
      <w:r w:rsidRPr="00592B94">
        <w:rPr>
          <w:rFonts w:ascii="Arial" w:eastAsia="Times New Roman" w:hAnsi="Arial" w:cs="Arial"/>
          <w:b/>
          <w:sz w:val="20"/>
          <w:szCs w:val="20"/>
        </w:rPr>
        <w:t xml:space="preserve"> </w:t>
      </w:r>
    </w:p>
    <w:p w14:paraId="1040515E" w14:textId="77777777" w:rsidR="00592B94" w:rsidRPr="00592B94" w:rsidRDefault="00000000" w:rsidP="004138BD">
      <w:pPr>
        <w:spacing w:before="160"/>
        <w:ind w:left="1080" w:hanging="360"/>
        <w:rPr>
          <w:rFonts w:ascii="Arial" w:eastAsia="Times New Roman" w:hAnsi="Arial" w:cs="Arial"/>
          <w:sz w:val="20"/>
          <w:szCs w:val="20"/>
        </w:rPr>
      </w:pPr>
      <w:proofErr w:type="spellStart"/>
      <w:r w:rsidRPr="00592B94">
        <w:rPr>
          <w:rFonts w:ascii="Arial" w:eastAsia="Times New Roman" w:hAnsi="Arial" w:cs="Arial"/>
          <w:sz w:val="20"/>
          <w:szCs w:val="20"/>
        </w:rPr>
        <w:t>i</w:t>
      </w:r>
      <w:proofErr w:type="spellEnd"/>
      <w:r w:rsidRPr="00592B94">
        <w:rPr>
          <w:rFonts w:ascii="Arial" w:eastAsia="Times New Roman" w:hAnsi="Arial" w:cs="Arial"/>
          <w:sz w:val="20"/>
          <w:szCs w:val="20"/>
        </w:rPr>
        <w:t>.</w:t>
      </w:r>
      <w:r w:rsidRPr="00592B94">
        <w:rPr>
          <w:rFonts w:ascii="Arial" w:eastAsia="Times New Roman" w:hAnsi="Arial" w:cs="Arial"/>
          <w:sz w:val="20"/>
          <w:szCs w:val="20"/>
        </w:rPr>
        <w:tab/>
        <w:t>“This facility completed the required initial tune-up for all of the boilers and process heaters covered by 40 CFR Part 63, Subpart DDDDD at this</w:t>
      </w:r>
      <w:r w:rsidRPr="00592B94">
        <w:rPr>
          <w:rFonts w:ascii="Arial" w:eastAsia="Times New Roman" w:hAnsi="Arial" w:cs="Arial"/>
          <w:szCs w:val="20"/>
        </w:rPr>
        <w:t xml:space="preserve"> </w:t>
      </w:r>
      <w:r w:rsidRPr="00592B94">
        <w:rPr>
          <w:rFonts w:ascii="Arial" w:eastAsia="Times New Roman" w:hAnsi="Arial" w:cs="Arial"/>
          <w:sz w:val="20"/>
          <w:szCs w:val="20"/>
        </w:rPr>
        <w:t>site</w:t>
      </w:r>
      <w:r w:rsidRPr="00592B94">
        <w:rPr>
          <w:rFonts w:ascii="Arial" w:eastAsia="Times New Roman" w:hAnsi="Arial" w:cs="Arial"/>
          <w:szCs w:val="20"/>
        </w:rPr>
        <w:t xml:space="preserve"> </w:t>
      </w:r>
      <w:r w:rsidRPr="00592B94">
        <w:rPr>
          <w:rFonts w:ascii="Arial" w:eastAsia="Times New Roman" w:hAnsi="Arial" w:cs="Arial"/>
          <w:sz w:val="20"/>
          <w:szCs w:val="20"/>
        </w:rPr>
        <w:t>according to the procedures in 40 CFR 63.7540(a)(10)(</w:t>
      </w:r>
      <w:proofErr w:type="spellStart"/>
      <w:r w:rsidRPr="00592B94">
        <w:rPr>
          <w:rFonts w:ascii="Arial" w:eastAsia="Times New Roman" w:hAnsi="Arial" w:cs="Arial"/>
          <w:sz w:val="20"/>
          <w:szCs w:val="20"/>
        </w:rPr>
        <w:t>i</w:t>
      </w:r>
      <w:proofErr w:type="spellEnd"/>
      <w:r w:rsidRPr="00592B94">
        <w:rPr>
          <w:rFonts w:ascii="Arial" w:eastAsia="Times New Roman" w:hAnsi="Arial" w:cs="Arial"/>
          <w:sz w:val="20"/>
          <w:szCs w:val="20"/>
        </w:rPr>
        <w:t xml:space="preserve">) through (vi).”  </w:t>
      </w:r>
      <w:r w:rsidRPr="00592B94">
        <w:rPr>
          <w:rFonts w:ascii="Arial" w:eastAsia="Times New Roman" w:hAnsi="Arial" w:cs="Arial"/>
          <w:b/>
          <w:sz w:val="20"/>
          <w:szCs w:val="20"/>
        </w:rPr>
        <w:t>(40 CFR 63.7545(e)(8)(</w:t>
      </w:r>
      <w:proofErr w:type="spellStart"/>
      <w:r w:rsidRPr="00592B94">
        <w:rPr>
          <w:rFonts w:ascii="Arial" w:eastAsia="Times New Roman" w:hAnsi="Arial" w:cs="Arial"/>
          <w:b/>
          <w:sz w:val="20"/>
          <w:szCs w:val="20"/>
        </w:rPr>
        <w:t>i</w:t>
      </w:r>
      <w:proofErr w:type="spellEnd"/>
      <w:r w:rsidRPr="00592B94">
        <w:rPr>
          <w:rFonts w:ascii="Arial" w:eastAsia="Times New Roman" w:hAnsi="Arial" w:cs="Arial"/>
          <w:b/>
          <w:sz w:val="20"/>
          <w:szCs w:val="20"/>
        </w:rPr>
        <w:t>))</w:t>
      </w:r>
      <w:r w:rsidRPr="00592B94">
        <w:rPr>
          <w:rFonts w:ascii="Arial" w:eastAsia="Times New Roman" w:hAnsi="Arial" w:cs="Arial"/>
          <w:color w:val="9BBB59"/>
          <w:sz w:val="23"/>
          <w:szCs w:val="23"/>
        </w:rPr>
        <w:t xml:space="preserve"> </w:t>
      </w:r>
    </w:p>
    <w:p w14:paraId="0E7E37FA" w14:textId="77777777" w:rsidR="00592B94" w:rsidRPr="00592B94" w:rsidRDefault="00000000" w:rsidP="004138BD">
      <w:pPr>
        <w:spacing w:before="160"/>
        <w:ind w:left="1080" w:hanging="360"/>
        <w:rPr>
          <w:rFonts w:ascii="Arial" w:eastAsia="Times New Roman" w:hAnsi="Arial" w:cs="Arial"/>
          <w:sz w:val="20"/>
          <w:szCs w:val="20"/>
        </w:rPr>
      </w:pPr>
      <w:r w:rsidRPr="00592B94">
        <w:rPr>
          <w:rFonts w:ascii="Arial" w:eastAsia="Times New Roman" w:hAnsi="Arial" w:cs="Arial"/>
          <w:sz w:val="20"/>
          <w:szCs w:val="20"/>
        </w:rPr>
        <w:t>ii.</w:t>
      </w:r>
      <w:r w:rsidRPr="00592B94">
        <w:rPr>
          <w:rFonts w:ascii="Arial" w:eastAsia="Times New Roman" w:hAnsi="Arial" w:cs="Arial"/>
          <w:sz w:val="20"/>
          <w:szCs w:val="20"/>
        </w:rPr>
        <w:tab/>
        <w:t xml:space="preserve">‘‘This facility has had an energy assessment performed according to 40 CFR 63.7530(e).’’ </w:t>
      </w:r>
      <w:r w:rsidRPr="00592B94">
        <w:rPr>
          <w:rFonts w:ascii="Arial" w:eastAsia="Times New Roman" w:hAnsi="Arial" w:cs="Arial"/>
          <w:b/>
          <w:sz w:val="20"/>
          <w:szCs w:val="20"/>
        </w:rPr>
        <w:t>(40 CFR 63.7545(e)(8)(ii))</w:t>
      </w:r>
    </w:p>
    <w:p w14:paraId="1B362779" w14:textId="651E1554" w:rsidR="00592B94" w:rsidRPr="00592B94" w:rsidRDefault="00000000" w:rsidP="004138BD">
      <w:pPr>
        <w:spacing w:before="160"/>
        <w:ind w:left="1080" w:hanging="360"/>
        <w:rPr>
          <w:rFonts w:ascii="Arial" w:eastAsia="Times New Roman" w:hAnsi="Arial" w:cs="Arial"/>
          <w:b/>
          <w:sz w:val="20"/>
          <w:szCs w:val="20"/>
        </w:rPr>
      </w:pPr>
      <w:r w:rsidRPr="00592B94">
        <w:rPr>
          <w:rFonts w:ascii="Arial" w:eastAsia="Times New Roman" w:hAnsi="Arial" w:cs="Arial"/>
          <w:sz w:val="20"/>
          <w:szCs w:val="20"/>
        </w:rPr>
        <w:t>i</w:t>
      </w:r>
      <w:r w:rsidR="00E42DB9">
        <w:rPr>
          <w:rFonts w:ascii="Arial" w:eastAsia="Times New Roman" w:hAnsi="Arial" w:cs="Arial"/>
          <w:sz w:val="20"/>
          <w:szCs w:val="20"/>
        </w:rPr>
        <w:t>i</w:t>
      </w:r>
      <w:r w:rsidRPr="00592B94">
        <w:rPr>
          <w:rFonts w:ascii="Arial" w:eastAsia="Times New Roman" w:hAnsi="Arial" w:cs="Arial"/>
          <w:sz w:val="20"/>
          <w:szCs w:val="20"/>
        </w:rPr>
        <w:t>i.</w:t>
      </w:r>
      <w:r w:rsidRPr="00592B94">
        <w:rPr>
          <w:rFonts w:ascii="Arial" w:eastAsia="Times New Roman" w:hAnsi="Arial" w:cs="Arial"/>
          <w:sz w:val="20"/>
          <w:szCs w:val="20"/>
        </w:rPr>
        <w:tab/>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r w:rsidRPr="00592B94">
        <w:rPr>
          <w:rFonts w:ascii="Arial" w:eastAsia="Times New Roman" w:hAnsi="Arial" w:cs="Arial"/>
          <w:b/>
          <w:sz w:val="20"/>
          <w:szCs w:val="20"/>
        </w:rPr>
        <w:t>(40 CFR 63.7545(e)(8)(iii))</w:t>
      </w:r>
    </w:p>
    <w:p w14:paraId="7A8EF05F" w14:textId="77777777" w:rsidR="00592B94" w:rsidRPr="00592B94" w:rsidRDefault="00000000" w:rsidP="004138BD">
      <w:pPr>
        <w:spacing w:before="160"/>
        <w:rPr>
          <w:rFonts w:ascii="Arial" w:eastAsia="Times New Roman" w:hAnsi="Arial" w:cs="Arial"/>
          <w:sz w:val="20"/>
          <w:szCs w:val="20"/>
        </w:rPr>
      </w:pPr>
      <w:r w:rsidRPr="004138BD">
        <w:rPr>
          <w:rFonts w:ascii="Arial" w:eastAsia="Times New Roman" w:hAnsi="Arial" w:cs="Arial"/>
          <w:b/>
          <w:color w:val="ED0000"/>
          <w:sz w:val="20"/>
          <w:szCs w:val="20"/>
        </w:rPr>
        <w:t>ALWAYS INCLUDE</w:t>
      </w:r>
      <w:r w:rsidRPr="004138BD">
        <w:rPr>
          <w:rFonts w:ascii="Arial" w:eastAsia="Times New Roman" w:hAnsi="Arial" w:cs="Arial"/>
          <w:bCs/>
          <w:color w:val="ED0000"/>
          <w:sz w:val="20"/>
          <w:szCs w:val="20"/>
        </w:rPr>
        <w:t xml:space="preserve"> (Note SC VII.5.e.xvi is optional and if the units are not doing emissions averaging, please remove reference of this condition from SC VII.5.b, c, and d)</w:t>
      </w:r>
    </w:p>
    <w:p w14:paraId="58A86BF7" w14:textId="143B0C75" w:rsidR="00592B94" w:rsidRPr="00592B94" w:rsidRDefault="00000000" w:rsidP="004138BD">
      <w:pPr>
        <w:numPr>
          <w:ilvl w:val="0"/>
          <w:numId w:val="47"/>
        </w:numPr>
        <w:spacing w:before="160"/>
        <w:ind w:left="360"/>
        <w:rPr>
          <w:rFonts w:ascii="Arial" w:eastAsia="Times New Roman" w:hAnsi="Arial" w:cs="Arial"/>
          <w:b/>
          <w:sz w:val="20"/>
          <w:szCs w:val="20"/>
        </w:rPr>
      </w:pPr>
      <w:r w:rsidRPr="00592B94">
        <w:rPr>
          <w:rFonts w:ascii="Arial" w:eastAsia="Times New Roman" w:hAnsi="Arial" w:cs="Arial"/>
          <w:sz w:val="20"/>
          <w:szCs w:val="20"/>
        </w:rPr>
        <w:t>The permittee must submit the following reports that applies to the AQD by March 15 for reporting period July 1 to December 31 and September 15 for reporting period January 1 to June 30.</w:t>
      </w:r>
      <w:r w:rsidRPr="00592B94">
        <w:rPr>
          <w:rFonts w:ascii="Arial" w:eastAsia="Times New Roman" w:hAnsi="Arial" w:cs="Arial"/>
          <w:bCs/>
        </w:rPr>
        <w:t xml:space="preserve">  </w:t>
      </w:r>
      <w:r w:rsidRPr="00592B94">
        <w:rPr>
          <w:rFonts w:ascii="Arial" w:eastAsia="Times New Roman" w:hAnsi="Arial" w:cs="Arial"/>
          <w:sz w:val="20"/>
          <w:szCs w:val="20"/>
        </w:rPr>
        <w:t>A semiannual compliance report must contain the information below depending on how the facility chooses to comply with the limits set in this rule.</w:t>
      </w:r>
      <w:r w:rsidRPr="00592B94">
        <w:rPr>
          <w:rFonts w:ascii="Arial" w:eastAsia="Times New Roman" w:hAnsi="Arial" w:cs="Arial"/>
          <w:b/>
          <w:sz w:val="20"/>
          <w:szCs w:val="20"/>
        </w:rPr>
        <w:t xml:space="preserve">  (40 CFR 63.7550(a), 40 CFR 63.7550(b), 40 CFR 63.7550(c))</w:t>
      </w:r>
    </w:p>
    <w:p w14:paraId="5042BB85" w14:textId="2E308274" w:rsidR="00592B94" w:rsidRPr="00592B94" w:rsidRDefault="00000000" w:rsidP="004138BD">
      <w:pPr>
        <w:numPr>
          <w:ilvl w:val="1"/>
          <w:numId w:val="49"/>
        </w:numPr>
        <w:spacing w:before="160"/>
        <w:ind w:left="720"/>
        <w:rPr>
          <w:rFonts w:ascii="Arial" w:eastAsia="Times New Roman" w:hAnsi="Arial" w:cs="Arial"/>
          <w:sz w:val="20"/>
          <w:szCs w:val="20"/>
        </w:rPr>
      </w:pPr>
      <w:r w:rsidRPr="00592B94">
        <w:rPr>
          <w:rFonts w:ascii="Arial" w:eastAsia="Times New Roman" w:hAnsi="Arial" w:cs="Arial"/>
          <w:sz w:val="20"/>
          <w:szCs w:val="20"/>
        </w:rPr>
        <w:t>If the facility is subject to the requirements of a tune-up, they must submit a compliance report with the information in SC VII.</w:t>
      </w:r>
      <w:r w:rsidR="00386E8D">
        <w:rPr>
          <w:rFonts w:ascii="Arial" w:eastAsia="Times New Roman" w:hAnsi="Arial" w:cs="Arial"/>
          <w:sz w:val="20"/>
          <w:szCs w:val="20"/>
        </w:rPr>
        <w:t>5</w:t>
      </w:r>
      <w:r w:rsidRPr="00592B94">
        <w:rPr>
          <w:rFonts w:ascii="Arial" w:eastAsia="Times New Roman" w:hAnsi="Arial" w:cs="Arial"/>
          <w:sz w:val="20"/>
          <w:szCs w:val="20"/>
        </w:rPr>
        <w:t xml:space="preserve">.e.i through iii, xii, and xiv.  </w:t>
      </w:r>
      <w:r w:rsidRPr="00592B94">
        <w:rPr>
          <w:rFonts w:ascii="Arial" w:eastAsia="Times New Roman" w:hAnsi="Arial" w:cs="Arial"/>
          <w:b/>
          <w:sz w:val="20"/>
          <w:szCs w:val="20"/>
        </w:rPr>
        <w:t>(40 CFR 63.7550(c)(1))</w:t>
      </w:r>
    </w:p>
    <w:p w14:paraId="2B20C086" w14:textId="02F49BE3" w:rsidR="00592B94" w:rsidRPr="00592B94" w:rsidRDefault="00000000" w:rsidP="004138BD">
      <w:pPr>
        <w:numPr>
          <w:ilvl w:val="1"/>
          <w:numId w:val="49"/>
        </w:numPr>
        <w:spacing w:before="160"/>
        <w:ind w:left="720"/>
        <w:rPr>
          <w:rFonts w:ascii="Arial" w:eastAsia="Times New Roman" w:hAnsi="Arial" w:cs="Arial"/>
          <w:sz w:val="20"/>
          <w:szCs w:val="20"/>
        </w:rPr>
      </w:pPr>
      <w:r w:rsidRPr="00592B94">
        <w:rPr>
          <w:rFonts w:ascii="Arial" w:eastAsia="Times New Roman" w:hAnsi="Arial" w:cs="Arial"/>
          <w:sz w:val="20"/>
          <w:szCs w:val="20"/>
        </w:rPr>
        <w:t>If a facility is complying with the fuel analysis, they must submit a compliance report with the information in SC VII.</w:t>
      </w:r>
      <w:r w:rsidR="00386E8D">
        <w:rPr>
          <w:rFonts w:ascii="Arial" w:eastAsia="Times New Roman" w:hAnsi="Arial" w:cs="Arial"/>
          <w:sz w:val="20"/>
          <w:szCs w:val="20"/>
        </w:rPr>
        <w:t>5</w:t>
      </w:r>
      <w:r w:rsidRPr="00592B94">
        <w:rPr>
          <w:rFonts w:ascii="Arial" w:eastAsia="Times New Roman" w:hAnsi="Arial" w:cs="Arial"/>
          <w:sz w:val="20"/>
          <w:szCs w:val="20"/>
        </w:rPr>
        <w:t>.e.i through iii, v, viii, ix, xi, xiv, xv</w:t>
      </w:r>
      <w:r w:rsidRPr="004138BD">
        <w:rPr>
          <w:rFonts w:ascii="Arial" w:eastAsia="Times New Roman" w:hAnsi="Arial" w:cs="Arial"/>
          <w:color w:val="ED0000"/>
          <w:sz w:val="20"/>
          <w:szCs w:val="20"/>
        </w:rPr>
        <w:t>, xvi</w:t>
      </w:r>
      <w:r w:rsidRPr="00592B94">
        <w:rPr>
          <w:rFonts w:ascii="Arial" w:eastAsia="Times New Roman" w:hAnsi="Arial" w:cs="Arial"/>
          <w:color w:val="0070C0"/>
          <w:sz w:val="20"/>
          <w:szCs w:val="20"/>
        </w:rPr>
        <w:t xml:space="preserve"> </w:t>
      </w:r>
      <w:r w:rsidRPr="004138BD">
        <w:rPr>
          <w:rFonts w:ascii="Arial" w:eastAsia="Times New Roman" w:hAnsi="Arial" w:cs="Arial"/>
          <w:color w:val="0000FF"/>
          <w:sz w:val="20"/>
          <w:szCs w:val="20"/>
        </w:rPr>
        <w:t>(delete if the Optional condition is deleted).</w:t>
      </w:r>
      <w:r w:rsidRPr="00592B94">
        <w:rPr>
          <w:rFonts w:ascii="Arial" w:eastAsia="Times New Roman" w:hAnsi="Arial" w:cs="Arial"/>
          <w:sz w:val="20"/>
          <w:szCs w:val="20"/>
        </w:rPr>
        <w:t xml:space="preserve">  </w:t>
      </w:r>
      <w:r w:rsidRPr="00592B94">
        <w:rPr>
          <w:rFonts w:ascii="Arial" w:eastAsia="Times New Roman" w:hAnsi="Arial" w:cs="Arial"/>
          <w:b/>
          <w:sz w:val="20"/>
          <w:szCs w:val="20"/>
        </w:rPr>
        <w:t>(40 CFR 63.7550(c)(2))</w:t>
      </w:r>
    </w:p>
    <w:p w14:paraId="22869B0A" w14:textId="77B07EA5" w:rsidR="00592B94" w:rsidRPr="00592B94" w:rsidRDefault="00000000" w:rsidP="004138BD">
      <w:pPr>
        <w:numPr>
          <w:ilvl w:val="1"/>
          <w:numId w:val="49"/>
        </w:numPr>
        <w:spacing w:before="160"/>
        <w:ind w:left="720"/>
        <w:rPr>
          <w:rFonts w:ascii="Arial" w:eastAsia="Times New Roman" w:hAnsi="Arial" w:cs="Arial"/>
          <w:b/>
          <w:sz w:val="20"/>
          <w:szCs w:val="20"/>
        </w:rPr>
      </w:pPr>
      <w:r w:rsidRPr="00592B94">
        <w:rPr>
          <w:rFonts w:ascii="Arial" w:eastAsia="Times New Roman" w:hAnsi="Arial" w:cs="Arial"/>
          <w:sz w:val="20"/>
          <w:szCs w:val="20"/>
        </w:rPr>
        <w:lastRenderedPageBreak/>
        <w:t>If a facility is complying with the applicable emissions limit with performance testing, they must submit a compliance report with the information in SC VII.</w:t>
      </w:r>
      <w:r w:rsidR="00386E8D">
        <w:rPr>
          <w:rFonts w:ascii="Arial" w:eastAsia="Times New Roman" w:hAnsi="Arial" w:cs="Arial"/>
          <w:sz w:val="20"/>
          <w:szCs w:val="20"/>
        </w:rPr>
        <w:t>5</w:t>
      </w:r>
      <w:r w:rsidRPr="00592B94">
        <w:rPr>
          <w:rFonts w:ascii="Arial" w:eastAsia="Times New Roman" w:hAnsi="Arial" w:cs="Arial"/>
          <w:sz w:val="20"/>
          <w:szCs w:val="20"/>
        </w:rPr>
        <w:t>.e.i through iii, v, vi, vii, ix, xi, xiv, xv</w:t>
      </w:r>
      <w:r w:rsidRPr="004138BD">
        <w:rPr>
          <w:rFonts w:ascii="Arial" w:eastAsia="Times New Roman" w:hAnsi="Arial" w:cs="Arial"/>
          <w:color w:val="ED0000"/>
          <w:sz w:val="20"/>
          <w:szCs w:val="20"/>
        </w:rPr>
        <w:t>, xvi</w:t>
      </w:r>
      <w:r w:rsidRPr="00592B94">
        <w:rPr>
          <w:rFonts w:ascii="Arial" w:eastAsia="Times New Roman" w:hAnsi="Arial" w:cs="Arial"/>
          <w:sz w:val="20"/>
          <w:szCs w:val="20"/>
        </w:rPr>
        <w:t xml:space="preserve"> </w:t>
      </w:r>
      <w:r w:rsidRPr="004138BD">
        <w:rPr>
          <w:rFonts w:ascii="Arial" w:eastAsia="Times New Roman" w:hAnsi="Arial" w:cs="Arial"/>
          <w:color w:val="0000FF"/>
          <w:sz w:val="20"/>
          <w:szCs w:val="20"/>
        </w:rPr>
        <w:t>(delete if the Optional condition is deleted)</w:t>
      </w:r>
      <w:r w:rsidRPr="00592B94">
        <w:rPr>
          <w:rFonts w:ascii="Arial" w:eastAsia="Times New Roman" w:hAnsi="Arial" w:cs="Arial"/>
          <w:sz w:val="20"/>
          <w:szCs w:val="20"/>
        </w:rPr>
        <w:t xml:space="preserve">.  </w:t>
      </w:r>
      <w:r w:rsidRPr="00592B94">
        <w:rPr>
          <w:rFonts w:ascii="Arial" w:eastAsia="Times New Roman" w:hAnsi="Arial" w:cs="Arial"/>
          <w:b/>
          <w:sz w:val="20"/>
          <w:szCs w:val="20"/>
        </w:rPr>
        <w:t>(40 CFR 63.7550(c)(3))</w:t>
      </w:r>
    </w:p>
    <w:p w14:paraId="20F6979D" w14:textId="58A8AC73" w:rsidR="00592B94" w:rsidRPr="00592B94" w:rsidRDefault="00000000" w:rsidP="004138BD">
      <w:pPr>
        <w:numPr>
          <w:ilvl w:val="1"/>
          <w:numId w:val="49"/>
        </w:numPr>
        <w:spacing w:before="160"/>
        <w:ind w:left="720"/>
        <w:rPr>
          <w:rFonts w:ascii="Arial" w:eastAsia="Times New Roman" w:hAnsi="Arial" w:cs="Arial"/>
          <w:sz w:val="20"/>
          <w:szCs w:val="20"/>
        </w:rPr>
      </w:pPr>
      <w:r w:rsidRPr="00592B94">
        <w:rPr>
          <w:rFonts w:ascii="Arial" w:eastAsia="Times New Roman" w:hAnsi="Arial" w:cs="Arial"/>
          <w:sz w:val="20"/>
          <w:szCs w:val="20"/>
        </w:rPr>
        <w:t>If a facility is complying with an emissions limit using a CMS the compliance report must contain the following information in SC VII.</w:t>
      </w:r>
      <w:r w:rsidR="00386E8D">
        <w:rPr>
          <w:rFonts w:ascii="Arial" w:eastAsia="Times New Roman" w:hAnsi="Arial" w:cs="Arial"/>
          <w:sz w:val="20"/>
          <w:szCs w:val="20"/>
        </w:rPr>
        <w:t>5</w:t>
      </w:r>
      <w:r w:rsidRPr="00592B94">
        <w:rPr>
          <w:rFonts w:ascii="Arial" w:eastAsia="Times New Roman" w:hAnsi="Arial" w:cs="Arial"/>
          <w:sz w:val="20"/>
          <w:szCs w:val="20"/>
        </w:rPr>
        <w:t>.e.i through iii, iv, v, ix through xi, xiii through xv</w:t>
      </w:r>
      <w:r w:rsidRPr="004138BD">
        <w:rPr>
          <w:rFonts w:ascii="Arial" w:eastAsia="Times New Roman" w:hAnsi="Arial" w:cs="Arial"/>
          <w:color w:val="ED0000"/>
          <w:sz w:val="20"/>
          <w:szCs w:val="20"/>
        </w:rPr>
        <w:t>, xvi</w:t>
      </w:r>
      <w:r w:rsidRPr="00592B94">
        <w:rPr>
          <w:rFonts w:ascii="Arial" w:eastAsia="Times New Roman" w:hAnsi="Arial" w:cs="Arial"/>
          <w:sz w:val="20"/>
          <w:szCs w:val="20"/>
        </w:rPr>
        <w:t xml:space="preserve"> </w:t>
      </w:r>
      <w:r w:rsidRPr="004138BD">
        <w:rPr>
          <w:rFonts w:ascii="Arial" w:eastAsia="Times New Roman" w:hAnsi="Arial" w:cs="Arial"/>
          <w:color w:val="0000FF"/>
          <w:sz w:val="20"/>
          <w:szCs w:val="20"/>
        </w:rPr>
        <w:t>(delete if the Optional condition is deleted)</w:t>
      </w:r>
      <w:r w:rsidRPr="00592B94">
        <w:rPr>
          <w:rFonts w:ascii="Arial" w:eastAsia="Times New Roman" w:hAnsi="Arial" w:cs="Arial"/>
          <w:sz w:val="20"/>
          <w:szCs w:val="20"/>
        </w:rPr>
        <w:t xml:space="preserve">.  </w:t>
      </w:r>
      <w:r w:rsidRPr="00592B94">
        <w:rPr>
          <w:rFonts w:ascii="Arial" w:eastAsia="Times New Roman" w:hAnsi="Arial" w:cs="Arial"/>
          <w:b/>
          <w:sz w:val="20"/>
          <w:szCs w:val="20"/>
        </w:rPr>
        <w:t>(40 CFR 63.7550(c)(4))</w:t>
      </w:r>
    </w:p>
    <w:p w14:paraId="2F2338BB" w14:textId="77777777" w:rsidR="00592B94" w:rsidRPr="00592B94" w:rsidRDefault="00000000" w:rsidP="004138BD">
      <w:pPr>
        <w:numPr>
          <w:ilvl w:val="1"/>
          <w:numId w:val="49"/>
        </w:numPr>
        <w:spacing w:before="160"/>
        <w:ind w:left="720"/>
        <w:rPr>
          <w:rFonts w:ascii="Arial" w:eastAsia="Times New Roman" w:hAnsi="Arial" w:cs="Arial"/>
          <w:bCs/>
          <w:sz w:val="20"/>
          <w:szCs w:val="20"/>
        </w:rPr>
      </w:pPr>
      <w:r w:rsidRPr="00592B94">
        <w:rPr>
          <w:rFonts w:ascii="Arial" w:eastAsia="Times New Roman" w:hAnsi="Arial" w:cs="Arial"/>
          <w:bCs/>
          <w:sz w:val="20"/>
          <w:szCs w:val="20"/>
        </w:rPr>
        <w:t xml:space="preserve">The compliance reports must contain the following information, as applicable:  </w:t>
      </w:r>
    </w:p>
    <w:p w14:paraId="7544177A" w14:textId="77777777" w:rsidR="00592B94" w:rsidRPr="00592B94" w:rsidRDefault="00000000" w:rsidP="004138BD">
      <w:pPr>
        <w:numPr>
          <w:ilvl w:val="0"/>
          <w:numId w:val="58"/>
        </w:numPr>
        <w:spacing w:before="160"/>
        <w:rPr>
          <w:rFonts w:ascii="Arial" w:eastAsia="Times New Roman" w:hAnsi="Arial" w:cs="Arial"/>
          <w:sz w:val="20"/>
          <w:szCs w:val="20"/>
        </w:rPr>
      </w:pPr>
      <w:r w:rsidRPr="00592B94">
        <w:rPr>
          <w:rFonts w:ascii="Arial" w:eastAsia="Times New Roman" w:hAnsi="Arial" w:cs="Arial"/>
          <w:sz w:val="20"/>
          <w:szCs w:val="20"/>
        </w:rPr>
        <w:t xml:space="preserve">Company and Facility name and address.  </w:t>
      </w:r>
      <w:r w:rsidRPr="00592B94">
        <w:rPr>
          <w:rFonts w:ascii="Arial" w:eastAsia="Times New Roman" w:hAnsi="Arial" w:cs="Arial"/>
          <w:b/>
          <w:sz w:val="20"/>
          <w:szCs w:val="20"/>
        </w:rPr>
        <w:t>(40 CFR 63.7550(c)(5)(</w:t>
      </w:r>
      <w:proofErr w:type="spellStart"/>
      <w:r w:rsidRPr="00592B94">
        <w:rPr>
          <w:rFonts w:ascii="Arial" w:eastAsia="Times New Roman" w:hAnsi="Arial" w:cs="Arial"/>
          <w:b/>
          <w:sz w:val="20"/>
          <w:szCs w:val="20"/>
        </w:rPr>
        <w:t>i</w:t>
      </w:r>
      <w:proofErr w:type="spellEnd"/>
      <w:r w:rsidRPr="00592B94">
        <w:rPr>
          <w:rFonts w:ascii="Arial" w:eastAsia="Times New Roman" w:hAnsi="Arial" w:cs="Arial"/>
          <w:b/>
          <w:sz w:val="20"/>
          <w:szCs w:val="20"/>
        </w:rPr>
        <w:t>))</w:t>
      </w:r>
    </w:p>
    <w:p w14:paraId="50459057" w14:textId="77777777" w:rsidR="00592B94" w:rsidRPr="00592B94" w:rsidRDefault="00000000" w:rsidP="004138BD">
      <w:pPr>
        <w:numPr>
          <w:ilvl w:val="0"/>
          <w:numId w:val="58"/>
        </w:numPr>
        <w:spacing w:before="160"/>
        <w:rPr>
          <w:rFonts w:ascii="Arial" w:eastAsia="Times New Roman" w:hAnsi="Arial" w:cs="Arial"/>
          <w:sz w:val="20"/>
          <w:szCs w:val="20"/>
        </w:rPr>
      </w:pPr>
      <w:r w:rsidRPr="00592B94">
        <w:rPr>
          <w:rFonts w:ascii="Arial" w:eastAsia="Times New Roman" w:hAnsi="Arial" w:cs="Arial"/>
          <w:sz w:val="20"/>
          <w:szCs w:val="20"/>
        </w:rPr>
        <w:t xml:space="preserve">Process unit information, emissions limitations, and operating parameter limitations.  </w:t>
      </w:r>
      <w:r w:rsidRPr="00592B94">
        <w:rPr>
          <w:rFonts w:ascii="Arial" w:eastAsia="Times New Roman" w:hAnsi="Arial" w:cs="Arial"/>
          <w:b/>
          <w:sz w:val="20"/>
          <w:szCs w:val="20"/>
        </w:rPr>
        <w:t>(40 CFR 63.7550(c)(5)(ii))</w:t>
      </w:r>
    </w:p>
    <w:p w14:paraId="17BF3E89" w14:textId="77777777" w:rsidR="00592B94" w:rsidRPr="00592B94" w:rsidRDefault="00000000" w:rsidP="004138BD">
      <w:pPr>
        <w:numPr>
          <w:ilvl w:val="0"/>
          <w:numId w:val="58"/>
        </w:numPr>
        <w:spacing w:before="160"/>
        <w:rPr>
          <w:rFonts w:ascii="Arial" w:eastAsia="Times New Roman" w:hAnsi="Arial" w:cs="Arial"/>
          <w:sz w:val="20"/>
          <w:szCs w:val="20"/>
        </w:rPr>
      </w:pPr>
      <w:r w:rsidRPr="00592B94">
        <w:rPr>
          <w:rFonts w:ascii="Arial" w:eastAsia="Times New Roman" w:hAnsi="Arial" w:cs="Arial"/>
          <w:sz w:val="20"/>
          <w:szCs w:val="20"/>
        </w:rPr>
        <w:t xml:space="preserve">Date of report and beginning and ending dates of the reporting period.  </w:t>
      </w:r>
      <w:r w:rsidRPr="00592B94">
        <w:rPr>
          <w:rFonts w:ascii="Arial" w:eastAsia="Times New Roman" w:hAnsi="Arial" w:cs="Arial"/>
          <w:b/>
          <w:sz w:val="20"/>
          <w:szCs w:val="20"/>
        </w:rPr>
        <w:t>(40 CFR 63.7550(c)(5)(iii))</w:t>
      </w:r>
    </w:p>
    <w:p w14:paraId="1ECEDAF3" w14:textId="77777777" w:rsidR="00592B94" w:rsidRPr="00592B94" w:rsidRDefault="00000000" w:rsidP="004138BD">
      <w:pPr>
        <w:numPr>
          <w:ilvl w:val="0"/>
          <w:numId w:val="58"/>
        </w:numPr>
        <w:spacing w:before="160"/>
        <w:rPr>
          <w:rFonts w:ascii="Arial" w:eastAsia="Times New Roman" w:hAnsi="Arial" w:cs="Arial"/>
          <w:sz w:val="20"/>
          <w:szCs w:val="20"/>
        </w:rPr>
      </w:pPr>
      <w:r w:rsidRPr="00592B94">
        <w:rPr>
          <w:rFonts w:ascii="Arial" w:eastAsia="Times New Roman" w:hAnsi="Arial" w:cs="Arial"/>
          <w:sz w:val="20"/>
          <w:szCs w:val="20"/>
        </w:rPr>
        <w:t xml:space="preserve">If the permittee uses a CMS, the permittee must include the monitoring equipment manufacturer(s) and model numbers and the date of the last CMS certification or audit.  </w:t>
      </w:r>
      <w:r w:rsidRPr="00592B94">
        <w:rPr>
          <w:rFonts w:ascii="Arial" w:eastAsia="Times New Roman" w:hAnsi="Arial" w:cs="Arial"/>
          <w:b/>
          <w:sz w:val="20"/>
          <w:szCs w:val="20"/>
        </w:rPr>
        <w:t>(40 CFR 63.7550(c)(5)(v))</w:t>
      </w:r>
    </w:p>
    <w:p w14:paraId="00B25334" w14:textId="77777777" w:rsidR="00592B94" w:rsidRPr="00592B94" w:rsidRDefault="00000000" w:rsidP="004138BD">
      <w:pPr>
        <w:numPr>
          <w:ilvl w:val="0"/>
          <w:numId w:val="58"/>
        </w:numPr>
        <w:spacing w:before="160"/>
        <w:rPr>
          <w:rFonts w:ascii="Arial" w:eastAsia="Times New Roman" w:hAnsi="Arial" w:cs="Arial"/>
          <w:sz w:val="20"/>
          <w:szCs w:val="20"/>
        </w:rPr>
      </w:pPr>
      <w:r w:rsidRPr="00592B94">
        <w:rPr>
          <w:rFonts w:ascii="Arial" w:eastAsia="Times New Roman" w:hAnsi="Arial" w:cs="Arial"/>
          <w:sz w:val="20"/>
          <w:szCs w:val="20"/>
        </w:rPr>
        <w:t xml:space="preserve">The total fuel use by each individual boiler or process heater subject to an emission limit within the reporting period, including, but not limited to, a description of the fuel, whether the fuel has received a non-waste determination by the EPA or the basis for concluding that the fuel is not a waste, and the total fuel usage amount with units of measure.  </w:t>
      </w:r>
      <w:r w:rsidRPr="00592B94">
        <w:rPr>
          <w:rFonts w:ascii="Arial" w:eastAsia="Times New Roman" w:hAnsi="Arial" w:cs="Arial"/>
          <w:b/>
          <w:sz w:val="20"/>
          <w:szCs w:val="20"/>
        </w:rPr>
        <w:t>(40 CFR 63.7550(c)(5)(vi))</w:t>
      </w:r>
    </w:p>
    <w:p w14:paraId="542EAAD6" w14:textId="77777777" w:rsidR="00592B94" w:rsidRPr="00592B94" w:rsidRDefault="00000000" w:rsidP="004138BD">
      <w:pPr>
        <w:numPr>
          <w:ilvl w:val="0"/>
          <w:numId w:val="58"/>
        </w:numPr>
        <w:spacing w:before="160"/>
        <w:rPr>
          <w:rFonts w:ascii="Arial" w:eastAsia="Times New Roman" w:hAnsi="Arial" w:cs="Arial"/>
          <w:b/>
          <w:sz w:val="20"/>
          <w:szCs w:val="20"/>
        </w:rPr>
      </w:pPr>
      <w:r w:rsidRPr="00592B94">
        <w:rPr>
          <w:rFonts w:ascii="Arial" w:eastAsia="Times New Roman" w:hAnsi="Arial" w:cs="Arial"/>
          <w:sz w:val="20"/>
          <w:szCs w:val="20"/>
        </w:rPr>
        <w:t xml:space="preserve">If the permittee is conducting performance tests once every 3 years consistent with 40 CFR 63.7515(b) or (c), the date of the last 2 performance tests and a statement as to whether there have been any operational changes since the last performance test that could increase emissions.  </w:t>
      </w:r>
      <w:r w:rsidRPr="00592B94">
        <w:rPr>
          <w:rFonts w:ascii="Arial" w:eastAsia="Times New Roman" w:hAnsi="Arial" w:cs="Arial"/>
          <w:b/>
          <w:sz w:val="20"/>
          <w:szCs w:val="20"/>
        </w:rPr>
        <w:t>(40 CFR 63.7550(c)(5)(vii))</w:t>
      </w:r>
    </w:p>
    <w:p w14:paraId="1D5CAF62" w14:textId="77777777" w:rsidR="00592B94" w:rsidRPr="00592B94" w:rsidRDefault="00000000" w:rsidP="004138BD">
      <w:pPr>
        <w:numPr>
          <w:ilvl w:val="0"/>
          <w:numId w:val="58"/>
        </w:numPr>
        <w:spacing w:before="160"/>
        <w:rPr>
          <w:rFonts w:ascii="Arial" w:eastAsia="Times New Roman" w:hAnsi="Arial" w:cs="Arial"/>
          <w:bCs/>
          <w:sz w:val="20"/>
          <w:szCs w:val="20"/>
        </w:rPr>
      </w:pPr>
      <w:r w:rsidRPr="00592B94">
        <w:rPr>
          <w:rFonts w:ascii="Arial" w:eastAsia="Times New Roman" w:hAnsi="Arial" w:cs="Arial"/>
          <w:sz w:val="20"/>
          <w:szCs w:val="20"/>
        </w:rPr>
        <w:t xml:space="preserve">A statement indicating that the permittee burned no new types of fuel in an individual boiler or process heater subject to an emission limit.  </w:t>
      </w:r>
      <w:r w:rsidRPr="00592B94">
        <w:rPr>
          <w:rFonts w:ascii="Arial" w:eastAsia="Times New Roman" w:hAnsi="Arial" w:cs="Arial"/>
          <w:b/>
          <w:bCs/>
          <w:sz w:val="20"/>
          <w:szCs w:val="20"/>
        </w:rPr>
        <w:t>(40 CFR 63.7550(c)(5)(viii))</w:t>
      </w:r>
    </w:p>
    <w:p w14:paraId="07C1072A" w14:textId="77777777" w:rsidR="00592B94" w:rsidRPr="00592B94" w:rsidRDefault="00000000" w:rsidP="004138BD">
      <w:pPr>
        <w:numPr>
          <w:ilvl w:val="0"/>
          <w:numId w:val="58"/>
        </w:numPr>
        <w:spacing w:before="160"/>
        <w:rPr>
          <w:rFonts w:ascii="Arial" w:eastAsia="Times New Roman" w:hAnsi="Arial" w:cs="Arial"/>
          <w:sz w:val="20"/>
          <w:szCs w:val="20"/>
        </w:rPr>
      </w:pPr>
      <w:r w:rsidRPr="00592B94">
        <w:rPr>
          <w:rFonts w:ascii="Arial" w:eastAsia="Times New Roman" w:hAnsi="Arial" w:cs="Arial"/>
          <w:sz w:val="20"/>
          <w:szCs w:val="20"/>
        </w:rPr>
        <w:t xml:space="preserve">A summary of any monthly fuel analyses conducted to demonstrate compliance according to 40 CFR 63.7521 and 40 CFR 63.7530 for individual boilers or process heaters subject to emission limits, and any fuel specification analyses conducted according to 40 CFR 63.7521(f) and 63.7530(g).  </w:t>
      </w:r>
      <w:r w:rsidRPr="00592B94">
        <w:rPr>
          <w:rFonts w:ascii="Arial" w:eastAsia="Times New Roman" w:hAnsi="Arial" w:cs="Arial"/>
          <w:b/>
          <w:sz w:val="20"/>
          <w:szCs w:val="20"/>
        </w:rPr>
        <w:t>(40 CFR 63.7550(c)(5)(x))</w:t>
      </w:r>
    </w:p>
    <w:p w14:paraId="133C9174" w14:textId="77777777" w:rsidR="00592B94" w:rsidRPr="00592B94" w:rsidRDefault="00000000" w:rsidP="004138BD">
      <w:pPr>
        <w:numPr>
          <w:ilvl w:val="0"/>
          <w:numId w:val="58"/>
        </w:numPr>
        <w:spacing w:before="160"/>
        <w:rPr>
          <w:rFonts w:ascii="Arial" w:eastAsia="Times New Roman" w:hAnsi="Arial" w:cs="Arial"/>
          <w:sz w:val="20"/>
          <w:szCs w:val="20"/>
        </w:rPr>
      </w:pPr>
      <w:r w:rsidRPr="00592B94">
        <w:rPr>
          <w:rFonts w:ascii="Arial" w:eastAsia="Times New Roman" w:hAnsi="Arial" w:cs="Arial"/>
          <w:sz w:val="20"/>
          <w:szCs w:val="20"/>
        </w:rPr>
        <w:t xml:space="preserve">If there are no deviations from any emission limits or operating limits in 40 CFR Part 63, Subpart DDDDD that apply to the permittee, a statement that there were no deviations from the emission limits or operating limits during the reporting period.  </w:t>
      </w:r>
      <w:r w:rsidRPr="00592B94">
        <w:rPr>
          <w:rFonts w:ascii="Arial" w:eastAsia="Times New Roman" w:hAnsi="Arial" w:cs="Arial"/>
          <w:b/>
          <w:sz w:val="20"/>
          <w:szCs w:val="20"/>
        </w:rPr>
        <w:t>(40 CFR 63.7550(c)(5)(xi))</w:t>
      </w:r>
    </w:p>
    <w:p w14:paraId="15A4D5A7" w14:textId="68F29229" w:rsidR="00592B94" w:rsidRPr="00592B94" w:rsidRDefault="00000000" w:rsidP="004138BD">
      <w:pPr>
        <w:numPr>
          <w:ilvl w:val="0"/>
          <w:numId w:val="58"/>
        </w:numPr>
        <w:spacing w:before="160"/>
        <w:rPr>
          <w:rFonts w:ascii="Arial" w:eastAsia="Times New Roman" w:hAnsi="Arial" w:cs="Arial"/>
          <w:sz w:val="20"/>
          <w:szCs w:val="20"/>
        </w:rPr>
      </w:pPr>
      <w:r w:rsidRPr="00592B94">
        <w:rPr>
          <w:rFonts w:ascii="Arial" w:eastAsia="Times New Roman" w:hAnsi="Arial" w:cs="Arial"/>
          <w:sz w:val="20"/>
          <w:szCs w:val="20"/>
        </w:rPr>
        <w:t xml:space="preserve">If there were no deviations from the monitoring requirements including no periods during which the CMS were out of control as specified in 40 CFR 63.8(c)(7), </w:t>
      </w:r>
      <w:proofErr w:type="gramStart"/>
      <w:r w:rsidRPr="00592B94">
        <w:rPr>
          <w:rFonts w:ascii="Arial" w:eastAsia="Times New Roman" w:hAnsi="Arial" w:cs="Arial"/>
          <w:sz w:val="20"/>
          <w:szCs w:val="20"/>
        </w:rPr>
        <w:t>a statement</w:t>
      </w:r>
      <w:proofErr w:type="gramEnd"/>
      <w:r w:rsidRPr="00592B94">
        <w:rPr>
          <w:rFonts w:ascii="Arial" w:eastAsia="Times New Roman" w:hAnsi="Arial" w:cs="Arial"/>
          <w:sz w:val="20"/>
          <w:szCs w:val="20"/>
        </w:rPr>
        <w:t xml:space="preserve"> that there were no deviations and no periods during which the CMS were out of control during the reporting period.  </w:t>
      </w:r>
      <w:r w:rsidRPr="00592B94">
        <w:rPr>
          <w:rFonts w:ascii="Arial" w:eastAsia="Times New Roman" w:hAnsi="Arial" w:cs="Arial"/>
          <w:b/>
          <w:sz w:val="20"/>
          <w:szCs w:val="20"/>
        </w:rPr>
        <w:t>(40 CFR</w:t>
      </w:r>
      <w:r w:rsidR="00386E8D">
        <w:rPr>
          <w:rFonts w:ascii="Arial" w:eastAsia="Times New Roman" w:hAnsi="Arial" w:cs="Arial"/>
          <w:b/>
          <w:sz w:val="20"/>
          <w:szCs w:val="20"/>
        </w:rPr>
        <w:t xml:space="preserve"> </w:t>
      </w:r>
      <w:r w:rsidRPr="00592B94">
        <w:rPr>
          <w:rFonts w:ascii="Arial" w:eastAsia="Times New Roman" w:hAnsi="Arial" w:cs="Arial"/>
          <w:b/>
          <w:sz w:val="20"/>
          <w:szCs w:val="20"/>
        </w:rPr>
        <w:t>63.7550(c)(5)(xii))</w:t>
      </w:r>
    </w:p>
    <w:p w14:paraId="6FA51838" w14:textId="77777777" w:rsidR="00592B94" w:rsidRPr="00592B94" w:rsidRDefault="00000000" w:rsidP="004138BD">
      <w:pPr>
        <w:numPr>
          <w:ilvl w:val="0"/>
          <w:numId w:val="58"/>
        </w:numPr>
        <w:spacing w:before="160"/>
        <w:rPr>
          <w:rFonts w:ascii="Arial" w:eastAsia="Times New Roman" w:hAnsi="Arial" w:cs="Arial"/>
          <w:sz w:val="20"/>
          <w:szCs w:val="20"/>
        </w:rPr>
      </w:pPr>
      <w:r w:rsidRPr="00592B94">
        <w:rPr>
          <w:rFonts w:ascii="Arial" w:eastAsia="Times New Roman" w:hAnsi="Arial" w:cs="Arial"/>
          <w:sz w:val="20"/>
          <w:szCs w:val="20"/>
        </w:rPr>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or associated air pollution control device or CMS to minimize emissions in accordance with 40 CFR 63.7500(a)(3), including actions taken to correct the malfunction.  </w:t>
      </w:r>
      <w:r w:rsidRPr="00592B94">
        <w:rPr>
          <w:rFonts w:ascii="Arial" w:eastAsia="Times New Roman" w:hAnsi="Arial" w:cs="Arial"/>
          <w:b/>
          <w:sz w:val="20"/>
          <w:szCs w:val="20"/>
        </w:rPr>
        <w:t>(40 CFR 63.7550(c)(5)(xiii))</w:t>
      </w:r>
    </w:p>
    <w:p w14:paraId="2B9F1129" w14:textId="77777777" w:rsidR="00592B94" w:rsidRPr="00592B94" w:rsidRDefault="00000000" w:rsidP="004138BD">
      <w:pPr>
        <w:numPr>
          <w:ilvl w:val="0"/>
          <w:numId w:val="58"/>
        </w:numPr>
        <w:spacing w:before="160"/>
        <w:rPr>
          <w:rFonts w:ascii="Arial" w:eastAsia="Times New Roman" w:hAnsi="Arial" w:cs="Arial"/>
          <w:sz w:val="20"/>
          <w:szCs w:val="20"/>
        </w:rPr>
      </w:pPr>
      <w:r w:rsidRPr="00592B94">
        <w:rPr>
          <w:rFonts w:ascii="Arial" w:eastAsia="Times New Roman" w:hAnsi="Arial" w:cs="Arial"/>
          <w:sz w:val="20"/>
          <w:szCs w:val="20"/>
        </w:rPr>
        <w:t xml:space="preserve">Include the date of the most recent tune-up for each unit subject to the requirement to conduct an annual tune-up according to 40 CFR 63.7540(a)(10). Include the date of the most recent burner inspection if it was not done on an annual period and was delayed until the next scheduled or unscheduled unit shutdown.  </w:t>
      </w:r>
      <w:bookmarkStart w:id="14" w:name="_Hlk26881957"/>
      <w:r w:rsidRPr="00592B94">
        <w:rPr>
          <w:rFonts w:ascii="Arial" w:eastAsia="Times New Roman" w:hAnsi="Arial" w:cs="Arial"/>
          <w:b/>
          <w:sz w:val="20"/>
          <w:szCs w:val="20"/>
        </w:rPr>
        <w:t>(40 CFR 63.7550(c)(5)(xiv))</w:t>
      </w:r>
      <w:bookmarkEnd w:id="14"/>
    </w:p>
    <w:p w14:paraId="10620C44" w14:textId="77777777" w:rsidR="00592B94" w:rsidRPr="00592B94" w:rsidRDefault="00000000" w:rsidP="004138BD">
      <w:pPr>
        <w:numPr>
          <w:ilvl w:val="0"/>
          <w:numId w:val="58"/>
        </w:numPr>
        <w:spacing w:before="160"/>
        <w:rPr>
          <w:rFonts w:ascii="Arial" w:eastAsia="Times New Roman" w:hAnsi="Arial" w:cs="Arial"/>
          <w:sz w:val="20"/>
          <w:szCs w:val="20"/>
        </w:rPr>
      </w:pPr>
      <w:r w:rsidRPr="00592B94">
        <w:rPr>
          <w:rFonts w:ascii="Arial" w:eastAsia="Times New Roman" w:hAnsi="Arial" w:cs="Arial"/>
          <w:sz w:val="20"/>
          <w:szCs w:val="20"/>
        </w:rPr>
        <w:t xml:space="preserve">For each reporting period, the compliance reports must include all of the calculated 30-day rolling average values for CO CEMS.  </w:t>
      </w:r>
      <w:r w:rsidRPr="00592B94">
        <w:rPr>
          <w:rFonts w:ascii="Arial" w:eastAsia="Times New Roman" w:hAnsi="Arial" w:cs="Arial"/>
          <w:b/>
          <w:sz w:val="20"/>
          <w:szCs w:val="20"/>
        </w:rPr>
        <w:t>(40 CFR 63.7550(c)(5)(xvi))</w:t>
      </w:r>
    </w:p>
    <w:p w14:paraId="1C7D534A" w14:textId="77777777" w:rsidR="00592B94" w:rsidRPr="00592B94" w:rsidRDefault="00000000" w:rsidP="004138BD">
      <w:pPr>
        <w:numPr>
          <w:ilvl w:val="0"/>
          <w:numId w:val="58"/>
        </w:numPr>
        <w:spacing w:before="160"/>
        <w:rPr>
          <w:rFonts w:ascii="Arial" w:eastAsia="Times New Roman" w:hAnsi="Arial" w:cs="Arial"/>
          <w:sz w:val="20"/>
          <w:szCs w:val="20"/>
        </w:rPr>
      </w:pPr>
      <w:r w:rsidRPr="00592B94">
        <w:rPr>
          <w:rFonts w:ascii="Arial" w:eastAsia="Times New Roman" w:hAnsi="Arial" w:cs="Arial"/>
          <w:sz w:val="20"/>
          <w:szCs w:val="20"/>
        </w:rPr>
        <w:lastRenderedPageBreak/>
        <w:t xml:space="preserve">Statement by a responsible official with that official's name, title, and signature, certifying the truth, accuracy, and completeness of the content of the report.  </w:t>
      </w:r>
      <w:r w:rsidRPr="00592B94">
        <w:rPr>
          <w:rFonts w:ascii="Arial" w:eastAsia="Times New Roman" w:hAnsi="Arial" w:cs="Arial"/>
          <w:b/>
          <w:sz w:val="20"/>
          <w:szCs w:val="20"/>
        </w:rPr>
        <w:t>(40 CFR 63.7550(c)(5)(xvii))</w:t>
      </w:r>
    </w:p>
    <w:p w14:paraId="0EF0F568" w14:textId="77777777" w:rsidR="00592B94" w:rsidRPr="00592B94" w:rsidRDefault="00000000" w:rsidP="004138BD">
      <w:pPr>
        <w:numPr>
          <w:ilvl w:val="0"/>
          <w:numId w:val="58"/>
        </w:numPr>
        <w:spacing w:before="160"/>
        <w:rPr>
          <w:rFonts w:ascii="Arial" w:eastAsia="Times New Roman" w:hAnsi="Arial" w:cs="Arial"/>
          <w:sz w:val="20"/>
          <w:szCs w:val="20"/>
        </w:rPr>
      </w:pPr>
      <w:r w:rsidRPr="00592B94">
        <w:rPr>
          <w:rFonts w:ascii="Arial" w:eastAsia="Times New Roman" w:hAnsi="Arial" w:cs="Arial"/>
          <w:sz w:val="20"/>
          <w:szCs w:val="20"/>
        </w:rPr>
        <w:t xml:space="preserve">For each instance of startup or shutdown include the information required to be monitored, collected, or recorded.  </w:t>
      </w:r>
      <w:r w:rsidRPr="00592B94">
        <w:rPr>
          <w:rFonts w:ascii="Arial" w:eastAsia="Times New Roman" w:hAnsi="Arial" w:cs="Arial"/>
          <w:b/>
          <w:sz w:val="20"/>
          <w:szCs w:val="20"/>
        </w:rPr>
        <w:t>(40 CFR 63.7550(c)(5)(xviii))</w:t>
      </w:r>
    </w:p>
    <w:p w14:paraId="4D03611C" w14:textId="77777777" w:rsidR="00592B94" w:rsidRPr="00592B94" w:rsidRDefault="00000000" w:rsidP="004138BD">
      <w:pPr>
        <w:numPr>
          <w:ilvl w:val="0"/>
          <w:numId w:val="58"/>
        </w:numPr>
        <w:autoSpaceDE w:val="0"/>
        <w:autoSpaceDN w:val="0"/>
        <w:adjustRightInd w:val="0"/>
        <w:spacing w:before="160"/>
        <w:rPr>
          <w:rFonts w:ascii="Arial" w:eastAsia="Times New Roman" w:hAnsi="Arial" w:cs="Arial"/>
          <w:sz w:val="20"/>
          <w:szCs w:val="20"/>
        </w:rPr>
      </w:pPr>
      <w:r w:rsidRPr="004138BD">
        <w:rPr>
          <w:rFonts w:ascii="Arial" w:eastAsia="Times New Roman" w:hAnsi="Arial" w:cs="Arial"/>
          <w:b/>
          <w:bCs/>
          <w:color w:val="ED0000"/>
          <w:sz w:val="20"/>
          <w:szCs w:val="20"/>
        </w:rPr>
        <w:t>OPTIONAL</w:t>
      </w:r>
      <w:r w:rsidRPr="004138BD">
        <w:rPr>
          <w:rFonts w:ascii="Arial" w:eastAsia="Times New Roman" w:hAnsi="Arial" w:cs="Arial"/>
          <w:color w:val="ED0000"/>
          <w:sz w:val="20"/>
          <w:szCs w:val="20"/>
        </w:rPr>
        <w:t xml:space="preserve"> </w:t>
      </w:r>
      <w:r w:rsidRPr="004138BD">
        <w:rPr>
          <w:rFonts w:ascii="Arial" w:eastAsia="Times New Roman" w:hAnsi="Arial" w:cs="Arial"/>
          <w:b/>
          <w:bCs/>
          <w:color w:val="ED0000"/>
          <w:sz w:val="20"/>
          <w:szCs w:val="20"/>
        </w:rPr>
        <w:t>– Delete if they are not doing emission averaging:</w:t>
      </w:r>
      <w:r w:rsidRPr="004138BD">
        <w:rPr>
          <w:rFonts w:ascii="Arial" w:eastAsia="Times New Roman" w:hAnsi="Arial" w:cs="Arial"/>
          <w:color w:val="ED0000"/>
          <w:sz w:val="20"/>
          <w:szCs w:val="20"/>
        </w:rPr>
        <w:t xml:space="preserve">  If the permittee plans to demonstrate compliance by emission averaging, certify the emission level achieved or the control technology employed is no less stringent than the level or control technology contained in the notification of compliance status in 40 CFR 63.7545(e)(5)(</w:t>
      </w:r>
      <w:proofErr w:type="spellStart"/>
      <w:r w:rsidRPr="004138BD">
        <w:rPr>
          <w:rFonts w:ascii="Arial" w:eastAsia="Times New Roman" w:hAnsi="Arial" w:cs="Arial"/>
          <w:color w:val="ED0000"/>
          <w:sz w:val="20"/>
          <w:szCs w:val="20"/>
        </w:rPr>
        <w:t>i</w:t>
      </w:r>
      <w:proofErr w:type="spellEnd"/>
      <w:r w:rsidRPr="004138BD">
        <w:rPr>
          <w:rFonts w:ascii="Arial" w:eastAsia="Times New Roman" w:hAnsi="Arial" w:cs="Arial"/>
          <w:color w:val="ED0000"/>
          <w:sz w:val="20"/>
          <w:szCs w:val="20"/>
        </w:rPr>
        <w:t xml:space="preserve">).  </w:t>
      </w:r>
      <w:r w:rsidRPr="004138BD">
        <w:rPr>
          <w:rFonts w:ascii="Arial" w:eastAsia="Times New Roman" w:hAnsi="Arial" w:cs="Arial"/>
          <w:b/>
          <w:color w:val="ED0000"/>
          <w:sz w:val="20"/>
          <w:szCs w:val="20"/>
        </w:rPr>
        <w:t>(40 CFR 63.7550(c)(5)(xv))</w:t>
      </w:r>
    </w:p>
    <w:p w14:paraId="4E5EBD59" w14:textId="77777777" w:rsidR="00592B94" w:rsidRPr="00592B94" w:rsidRDefault="00000000" w:rsidP="004138BD">
      <w:pPr>
        <w:numPr>
          <w:ilvl w:val="0"/>
          <w:numId w:val="47"/>
        </w:numPr>
        <w:spacing w:before="160"/>
        <w:ind w:left="360"/>
        <w:rPr>
          <w:rFonts w:ascii="Arial" w:eastAsia="Times New Roman" w:hAnsi="Arial" w:cs="Arial"/>
          <w:b/>
          <w:sz w:val="20"/>
          <w:szCs w:val="20"/>
        </w:rPr>
      </w:pPr>
      <w:r w:rsidRPr="00592B94">
        <w:rPr>
          <w:rFonts w:ascii="Arial" w:eastAsia="Times New Roman" w:hAnsi="Arial" w:cs="Arial"/>
          <w:sz w:val="20"/>
          <w:szCs w:val="20"/>
        </w:rPr>
        <w:t xml:space="preserve">For each deviation from an emission limit or operating limit in 40 CFR Part 63, Subpart DDDDD that occurs at an individual boiler or process heater where not using a CMS to comply with that emission limit or operating limit, or from the work practice standards for periods of startup and shutdown, the compliance report must additionally contain the following information:  </w:t>
      </w:r>
    </w:p>
    <w:p w14:paraId="2392CCBC"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a.</w:t>
      </w:r>
      <w:r w:rsidRPr="00592B94">
        <w:rPr>
          <w:rFonts w:ascii="Arial" w:eastAsia="Times New Roman" w:hAnsi="Arial" w:cs="Arial"/>
          <w:sz w:val="20"/>
          <w:szCs w:val="20"/>
        </w:rPr>
        <w:tab/>
        <w:t xml:space="preserve">A description of the deviation and which emission limit or operating limit, or work practice standard from which deviated.  </w:t>
      </w:r>
      <w:r w:rsidRPr="00592B94">
        <w:rPr>
          <w:rFonts w:ascii="Arial" w:eastAsia="Times New Roman" w:hAnsi="Arial" w:cs="Arial"/>
          <w:b/>
          <w:sz w:val="20"/>
          <w:szCs w:val="20"/>
        </w:rPr>
        <w:t>(40 CFR 63.7550(d)(1))</w:t>
      </w:r>
    </w:p>
    <w:p w14:paraId="51C51420"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b.</w:t>
      </w:r>
      <w:r w:rsidRPr="00592B94">
        <w:rPr>
          <w:rFonts w:ascii="Arial" w:eastAsia="Times New Roman" w:hAnsi="Arial" w:cs="Arial"/>
          <w:sz w:val="20"/>
          <w:szCs w:val="20"/>
        </w:rPr>
        <w:tab/>
        <w:t xml:space="preserve">Information on the number, duration, and cause of deviations (including unknown cause), as applicable, and the corrective action taken.  </w:t>
      </w:r>
      <w:r w:rsidRPr="00592B94">
        <w:rPr>
          <w:rFonts w:ascii="Arial" w:eastAsia="Times New Roman" w:hAnsi="Arial" w:cs="Arial"/>
          <w:b/>
          <w:sz w:val="20"/>
          <w:szCs w:val="20"/>
        </w:rPr>
        <w:t xml:space="preserve">(40 CFR 63.7550(d)(2)) </w:t>
      </w:r>
    </w:p>
    <w:p w14:paraId="10A1E293" w14:textId="77777777" w:rsidR="00592B94" w:rsidRPr="00592B94" w:rsidRDefault="00000000" w:rsidP="004138BD">
      <w:pPr>
        <w:spacing w:before="160"/>
        <w:ind w:left="720" w:hanging="360"/>
        <w:rPr>
          <w:rFonts w:ascii="Arial" w:eastAsia="Times New Roman" w:hAnsi="Arial" w:cs="Arial"/>
          <w:b/>
          <w:sz w:val="20"/>
          <w:szCs w:val="20"/>
        </w:rPr>
      </w:pPr>
      <w:r w:rsidRPr="00592B94">
        <w:rPr>
          <w:rFonts w:ascii="Arial" w:eastAsia="Times New Roman" w:hAnsi="Arial" w:cs="Arial"/>
          <w:sz w:val="20"/>
          <w:szCs w:val="20"/>
        </w:rPr>
        <w:t>c.</w:t>
      </w:r>
      <w:r w:rsidRPr="00592B94">
        <w:rPr>
          <w:rFonts w:ascii="Arial" w:eastAsia="Times New Roman" w:hAnsi="Arial" w:cs="Arial"/>
          <w:sz w:val="20"/>
          <w:szCs w:val="20"/>
        </w:rPr>
        <w:tab/>
        <w:t xml:space="preserve">If the deviation occurred during an annual performance test, provide the date the annual performance test was completed. </w:t>
      </w:r>
      <w:r w:rsidRPr="00592B94">
        <w:rPr>
          <w:rFonts w:ascii="Arial" w:eastAsia="Times New Roman" w:hAnsi="Arial" w:cs="Arial"/>
          <w:b/>
          <w:sz w:val="20"/>
          <w:szCs w:val="20"/>
        </w:rPr>
        <w:t xml:space="preserve"> (40 CFR 63.7550(d)(3))</w:t>
      </w:r>
    </w:p>
    <w:p w14:paraId="4FCCA85E" w14:textId="77777777" w:rsidR="00592B94" w:rsidRPr="00592B94" w:rsidRDefault="00000000" w:rsidP="004138BD">
      <w:pPr>
        <w:spacing w:before="160"/>
        <w:ind w:left="360" w:hanging="360"/>
        <w:rPr>
          <w:rFonts w:ascii="Arial" w:eastAsia="Times New Roman" w:hAnsi="Arial" w:cs="Arial"/>
          <w:sz w:val="20"/>
          <w:szCs w:val="20"/>
        </w:rPr>
      </w:pPr>
      <w:r w:rsidRPr="00592B94">
        <w:rPr>
          <w:rFonts w:ascii="Arial" w:eastAsia="Times New Roman" w:hAnsi="Arial" w:cs="Arial"/>
          <w:sz w:val="20"/>
          <w:szCs w:val="20"/>
        </w:rPr>
        <w:t>7.</w:t>
      </w:r>
      <w:r w:rsidRPr="00592B94">
        <w:rPr>
          <w:rFonts w:ascii="Arial" w:eastAsia="Times New Roman" w:hAnsi="Arial" w:cs="Arial"/>
          <w:sz w:val="20"/>
          <w:szCs w:val="20"/>
        </w:rPr>
        <w:tab/>
        <w:t xml:space="preserve">For each deviation from an emission limit, operating limit, monitoring requirement, and the site-specific monitoring plan occurring at an individual boiler or process heater </w:t>
      </w:r>
      <w:proofErr w:type="gramStart"/>
      <w:r w:rsidRPr="00592B94">
        <w:rPr>
          <w:rFonts w:ascii="Arial" w:eastAsia="Times New Roman" w:hAnsi="Arial" w:cs="Arial"/>
          <w:sz w:val="20"/>
          <w:szCs w:val="20"/>
        </w:rPr>
        <w:t>where</w:t>
      </w:r>
      <w:proofErr w:type="gramEnd"/>
      <w:r w:rsidRPr="00592B94">
        <w:rPr>
          <w:rFonts w:ascii="Arial" w:eastAsia="Times New Roman" w:hAnsi="Arial" w:cs="Arial"/>
          <w:sz w:val="20"/>
          <w:szCs w:val="20"/>
        </w:rPr>
        <w:t xml:space="preserve"> using a CMS to comply with that emission limit or operating limit, the compliance report must additionally contain the following information: </w:t>
      </w:r>
    </w:p>
    <w:p w14:paraId="7963F044"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a.</w:t>
      </w:r>
      <w:r w:rsidRPr="00592B94">
        <w:rPr>
          <w:rFonts w:ascii="Arial" w:eastAsia="Times New Roman" w:hAnsi="Arial" w:cs="Arial"/>
          <w:sz w:val="20"/>
          <w:szCs w:val="20"/>
        </w:rPr>
        <w:tab/>
        <w:t xml:space="preserve">The date and time that each deviation started and stopped and description of the nature of the deviation (i.e., what deviated from). </w:t>
      </w:r>
      <w:r w:rsidRPr="00592B94">
        <w:rPr>
          <w:rFonts w:ascii="Arial" w:eastAsia="Times New Roman" w:hAnsi="Arial" w:cs="Arial"/>
          <w:b/>
          <w:sz w:val="20"/>
          <w:szCs w:val="20"/>
        </w:rPr>
        <w:t xml:space="preserve"> (40 CFR 63.7550(e)(1))</w:t>
      </w:r>
    </w:p>
    <w:p w14:paraId="0A0563E8"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b.</w:t>
      </w:r>
      <w:r w:rsidRPr="00592B94">
        <w:rPr>
          <w:rFonts w:ascii="Arial" w:eastAsia="Times New Roman" w:hAnsi="Arial" w:cs="Arial"/>
          <w:sz w:val="20"/>
          <w:szCs w:val="20"/>
        </w:rPr>
        <w:tab/>
        <w:t xml:space="preserve">The date and time that each CMS was inoperative, except for zero (low-level) and high-level checks.  </w:t>
      </w:r>
      <w:r w:rsidRPr="00592B94">
        <w:rPr>
          <w:rFonts w:ascii="Arial" w:eastAsia="Times New Roman" w:hAnsi="Arial" w:cs="Arial"/>
          <w:b/>
          <w:sz w:val="20"/>
          <w:szCs w:val="20"/>
        </w:rPr>
        <w:t>(40 CFR 63.7550(e)(2))</w:t>
      </w:r>
    </w:p>
    <w:p w14:paraId="0BD670DC" w14:textId="77777777" w:rsidR="00592B94" w:rsidRPr="00592B94" w:rsidRDefault="00000000" w:rsidP="004138BD">
      <w:pPr>
        <w:numPr>
          <w:ilvl w:val="0"/>
          <w:numId w:val="51"/>
        </w:numPr>
        <w:spacing w:before="160"/>
        <w:rPr>
          <w:rFonts w:ascii="Arial" w:eastAsia="Times New Roman" w:hAnsi="Arial" w:cs="Arial"/>
          <w:sz w:val="20"/>
          <w:szCs w:val="20"/>
        </w:rPr>
      </w:pPr>
      <w:r w:rsidRPr="00592B94">
        <w:rPr>
          <w:rFonts w:ascii="Arial" w:eastAsia="Times New Roman" w:hAnsi="Arial" w:cs="Arial"/>
          <w:sz w:val="20"/>
          <w:szCs w:val="20"/>
        </w:rPr>
        <w:t xml:space="preserve">The date, time, and duration that each CMS was out of control, including the information in 40 CFR 63.8(c)(8).  </w:t>
      </w:r>
      <w:r w:rsidRPr="00592B94">
        <w:rPr>
          <w:rFonts w:ascii="Arial" w:eastAsia="Times New Roman" w:hAnsi="Arial" w:cs="Arial"/>
          <w:b/>
          <w:sz w:val="20"/>
          <w:szCs w:val="20"/>
        </w:rPr>
        <w:t>(40 CFR 63.7550(e)(3))</w:t>
      </w:r>
    </w:p>
    <w:p w14:paraId="3CB45687"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d.</w:t>
      </w:r>
      <w:r w:rsidRPr="00592B94">
        <w:rPr>
          <w:rFonts w:ascii="Arial" w:eastAsia="Times New Roman" w:hAnsi="Arial" w:cs="Arial"/>
          <w:sz w:val="20"/>
          <w:szCs w:val="20"/>
        </w:rPr>
        <w:tab/>
        <w:t xml:space="preserve">The date and time that each deviation started and stopped. </w:t>
      </w:r>
      <w:r w:rsidRPr="00592B94">
        <w:rPr>
          <w:rFonts w:ascii="Arial" w:eastAsia="Times New Roman" w:hAnsi="Arial" w:cs="Arial"/>
          <w:b/>
          <w:sz w:val="20"/>
          <w:szCs w:val="20"/>
        </w:rPr>
        <w:t xml:space="preserve"> (40 CFR 63.7550(e)(4))</w:t>
      </w:r>
    </w:p>
    <w:p w14:paraId="6D685221"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e.</w:t>
      </w:r>
      <w:r w:rsidRPr="00592B94">
        <w:rPr>
          <w:rFonts w:ascii="Arial" w:eastAsia="Times New Roman" w:hAnsi="Arial" w:cs="Arial"/>
          <w:sz w:val="20"/>
          <w:szCs w:val="20"/>
        </w:rPr>
        <w:tab/>
        <w:t xml:space="preserve">A summary of the total duration of the deviation during the reporting period and the total duration as a percent of the total source operating time during that reporting period. </w:t>
      </w:r>
      <w:r w:rsidRPr="00592B94">
        <w:rPr>
          <w:rFonts w:ascii="Arial" w:eastAsia="Times New Roman" w:hAnsi="Arial" w:cs="Arial"/>
          <w:b/>
          <w:sz w:val="20"/>
          <w:szCs w:val="20"/>
        </w:rPr>
        <w:t xml:space="preserve"> (40 CFR 63.7550(e)(5))</w:t>
      </w:r>
    </w:p>
    <w:p w14:paraId="5623BB11"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f.</w:t>
      </w:r>
      <w:r w:rsidRPr="00592B94">
        <w:rPr>
          <w:rFonts w:ascii="Arial" w:eastAsia="Times New Roman" w:hAnsi="Arial" w:cs="Arial"/>
          <w:sz w:val="20"/>
          <w:szCs w:val="20"/>
        </w:rPr>
        <w:tab/>
        <w:t xml:space="preserve">A characterization of the total duration of the deviations during the reporting period into those that are due to control equipment problems, process problems, other known causes, and other unknown causes.  </w:t>
      </w:r>
      <w:r w:rsidRPr="00592B94">
        <w:rPr>
          <w:rFonts w:ascii="Arial" w:eastAsia="Times New Roman" w:hAnsi="Arial" w:cs="Arial"/>
          <w:b/>
          <w:sz w:val="20"/>
          <w:szCs w:val="20"/>
        </w:rPr>
        <w:t>(40 CFR 63.7550(e)(6))</w:t>
      </w:r>
    </w:p>
    <w:p w14:paraId="33CC576A"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g.</w:t>
      </w:r>
      <w:r w:rsidRPr="00592B94">
        <w:rPr>
          <w:rFonts w:ascii="Arial" w:eastAsia="Times New Roman" w:hAnsi="Arial" w:cs="Arial"/>
          <w:sz w:val="20"/>
          <w:szCs w:val="20"/>
        </w:rPr>
        <w:tab/>
        <w:t xml:space="preserve">A summary of the total duration of CMS's downtime during the reporting period and the total duration of CMS downtime as a percent of the total source operating time during that reporting period.  </w:t>
      </w:r>
      <w:r w:rsidRPr="00592B94">
        <w:rPr>
          <w:rFonts w:ascii="Arial" w:eastAsia="Times New Roman" w:hAnsi="Arial" w:cs="Arial"/>
          <w:b/>
          <w:sz w:val="20"/>
          <w:szCs w:val="20"/>
        </w:rPr>
        <w:t>(40 CFR 63.7550(e)(7))</w:t>
      </w:r>
    </w:p>
    <w:p w14:paraId="414247FD" w14:textId="77777777"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h.</w:t>
      </w:r>
      <w:r w:rsidRPr="00592B94">
        <w:rPr>
          <w:rFonts w:ascii="Arial" w:eastAsia="Times New Roman" w:hAnsi="Arial" w:cs="Arial"/>
          <w:sz w:val="20"/>
          <w:szCs w:val="20"/>
        </w:rPr>
        <w:tab/>
        <w:t>A brief description of the source for which there was a deviation.</w:t>
      </w:r>
      <w:r w:rsidRPr="00592B94">
        <w:rPr>
          <w:rFonts w:ascii="Arial" w:eastAsia="Times New Roman" w:hAnsi="Arial" w:cs="Arial"/>
          <w:b/>
          <w:sz w:val="20"/>
          <w:szCs w:val="20"/>
        </w:rPr>
        <w:t xml:space="preserve">  (40 CFR 63.7550(e)(8))</w:t>
      </w:r>
    </w:p>
    <w:p w14:paraId="26D07D84" w14:textId="77777777" w:rsidR="00592B94" w:rsidRPr="00592B94" w:rsidRDefault="00000000" w:rsidP="004138BD">
      <w:pPr>
        <w:spacing w:before="160"/>
        <w:ind w:left="720" w:hanging="360"/>
        <w:rPr>
          <w:rFonts w:ascii="Arial" w:eastAsia="Times New Roman" w:hAnsi="Arial" w:cs="Arial"/>
          <w:b/>
          <w:sz w:val="20"/>
          <w:szCs w:val="20"/>
        </w:rPr>
      </w:pPr>
      <w:proofErr w:type="spellStart"/>
      <w:r w:rsidRPr="00592B94">
        <w:rPr>
          <w:rFonts w:ascii="Arial" w:eastAsia="Times New Roman" w:hAnsi="Arial" w:cs="Arial"/>
          <w:sz w:val="20"/>
          <w:szCs w:val="20"/>
        </w:rPr>
        <w:t>i</w:t>
      </w:r>
      <w:proofErr w:type="spellEnd"/>
      <w:r w:rsidRPr="00592B94">
        <w:rPr>
          <w:rFonts w:ascii="Arial" w:eastAsia="Times New Roman" w:hAnsi="Arial" w:cs="Arial"/>
          <w:sz w:val="20"/>
          <w:szCs w:val="20"/>
        </w:rPr>
        <w:t>.</w:t>
      </w:r>
      <w:r w:rsidRPr="00592B94">
        <w:rPr>
          <w:rFonts w:ascii="Arial" w:eastAsia="Times New Roman" w:hAnsi="Arial" w:cs="Arial"/>
          <w:sz w:val="20"/>
          <w:szCs w:val="20"/>
        </w:rPr>
        <w:tab/>
        <w:t xml:space="preserve">A description of any changes in CMSs, processes, or controls since the last reporting period for the source for which there was a deviation. </w:t>
      </w:r>
      <w:r w:rsidRPr="00592B94">
        <w:rPr>
          <w:rFonts w:ascii="Arial" w:eastAsia="Times New Roman" w:hAnsi="Arial" w:cs="Arial"/>
          <w:b/>
          <w:sz w:val="20"/>
          <w:szCs w:val="20"/>
        </w:rPr>
        <w:t xml:space="preserve"> (40 CFR 63.7550(e)(9))</w:t>
      </w:r>
    </w:p>
    <w:p w14:paraId="76F53EC5" w14:textId="77777777" w:rsidR="00592B94" w:rsidRPr="00592B94" w:rsidRDefault="00000000" w:rsidP="004138BD">
      <w:pPr>
        <w:spacing w:before="160"/>
        <w:ind w:left="360" w:hanging="360"/>
        <w:rPr>
          <w:rFonts w:ascii="Arial" w:eastAsia="Times New Roman" w:hAnsi="Arial" w:cs="Arial"/>
          <w:b/>
          <w:sz w:val="20"/>
          <w:szCs w:val="20"/>
        </w:rPr>
      </w:pPr>
      <w:bookmarkStart w:id="15" w:name="_Hlk25646538"/>
      <w:r w:rsidRPr="00592B94">
        <w:rPr>
          <w:rFonts w:ascii="Arial" w:eastAsia="Times New Roman" w:hAnsi="Arial" w:cs="Arial"/>
          <w:sz w:val="20"/>
          <w:szCs w:val="20"/>
        </w:rPr>
        <w:t>8.</w:t>
      </w:r>
      <w:r w:rsidRPr="00592B94">
        <w:rPr>
          <w:rFonts w:ascii="Arial" w:eastAsia="Times New Roman" w:hAnsi="Arial" w:cs="Arial"/>
          <w:sz w:val="20"/>
          <w:szCs w:val="20"/>
        </w:rPr>
        <w:tab/>
        <w:t xml:space="preserve">The permittee </w:t>
      </w:r>
      <w:bookmarkEnd w:id="15"/>
      <w:r w:rsidRPr="00592B94">
        <w:rPr>
          <w:rFonts w:ascii="Arial" w:eastAsia="Times New Roman" w:hAnsi="Arial" w:cs="Arial"/>
          <w:sz w:val="20"/>
          <w:szCs w:val="20"/>
        </w:rPr>
        <w:t>must submit the reports according to the procedures listed below:</w:t>
      </w:r>
    </w:p>
    <w:p w14:paraId="3975F6B7" w14:textId="31AD3819"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4"/>
        </w:rPr>
        <w:t>a.</w:t>
      </w:r>
      <w:r w:rsidRPr="00592B94">
        <w:rPr>
          <w:rFonts w:ascii="Arial" w:eastAsia="Times New Roman" w:hAnsi="Arial" w:cs="Arial"/>
          <w:sz w:val="20"/>
          <w:szCs w:val="24"/>
        </w:rPr>
        <w:tab/>
      </w:r>
      <w:r w:rsidRPr="00592B94">
        <w:rPr>
          <w:rFonts w:ascii="Arial" w:eastAsia="Times New Roman" w:hAnsi="Arial" w:cs="Arial"/>
          <w:sz w:val="20"/>
          <w:szCs w:val="20"/>
        </w:rPr>
        <w:t xml:space="preserve">Within 60 days after the date of completing each performance test, submit the results of the performance tests, including any associated fuel analyses, required by 40 CFR Part 63, Subpart DDDDD by using the Compliance and Emissions Data Reporting Interface (CEDRI) that is accessed through the EPA's </w:t>
      </w:r>
      <w:hyperlink r:id="rId5" w:history="1">
        <w:r w:rsidR="00592B94" w:rsidRPr="004138BD">
          <w:rPr>
            <w:rStyle w:val="Hyperlink"/>
            <w:rFonts w:ascii="Arial" w:eastAsia="Times New Roman" w:hAnsi="Arial" w:cs="Arial"/>
            <w:sz w:val="20"/>
            <w:szCs w:val="20"/>
          </w:rPr>
          <w:t>Central Data Exchange</w:t>
        </w:r>
      </w:hyperlink>
      <w:r w:rsidRPr="00592B94">
        <w:rPr>
          <w:rFonts w:ascii="Arial" w:eastAsia="Times New Roman" w:hAnsi="Arial" w:cs="Arial"/>
          <w:sz w:val="20"/>
          <w:szCs w:val="20"/>
        </w:rPr>
        <w:t xml:space="preserve"> (CDX).  Performance test data must be submitted in the file format generated through use </w:t>
      </w:r>
      <w:r w:rsidRPr="00592B94">
        <w:rPr>
          <w:rFonts w:ascii="Arial" w:eastAsia="Times New Roman" w:hAnsi="Arial" w:cs="Arial"/>
          <w:sz w:val="20"/>
          <w:szCs w:val="20"/>
        </w:rPr>
        <w:lastRenderedPageBreak/>
        <w:t xml:space="preserve">of the EPA's </w:t>
      </w:r>
      <w:hyperlink r:id="rId6" w:history="1">
        <w:r w:rsidR="00592B94" w:rsidRPr="004138BD">
          <w:rPr>
            <w:rStyle w:val="Hyperlink"/>
            <w:rFonts w:ascii="Arial" w:eastAsia="Times New Roman" w:hAnsi="Arial" w:cs="Arial"/>
            <w:sz w:val="20"/>
            <w:szCs w:val="20"/>
          </w:rPr>
          <w:t>Electronic Reporting Tool</w:t>
        </w:r>
      </w:hyperlink>
      <w:r w:rsidRPr="00592B94">
        <w:rPr>
          <w:rFonts w:ascii="Arial" w:eastAsia="Times New Roman" w:hAnsi="Arial" w:cs="Arial"/>
          <w:sz w:val="20"/>
          <w:szCs w:val="20"/>
        </w:rPr>
        <w:t xml:space="preserve"> (ERT).  For any performance test conducted using test methods that are not listed on the ERT Web site, the owner or operator shall submit the results of the performance test to the Administrator.  </w:t>
      </w:r>
      <w:r w:rsidRPr="00592B94">
        <w:rPr>
          <w:rFonts w:ascii="Arial" w:eastAsia="Times New Roman" w:hAnsi="Arial" w:cs="Arial"/>
          <w:b/>
          <w:sz w:val="20"/>
          <w:szCs w:val="24"/>
        </w:rPr>
        <w:t>(40 CFR 63.7550(h)(1))</w:t>
      </w:r>
    </w:p>
    <w:p w14:paraId="7D869ABA" w14:textId="38AEAD54" w:rsidR="00592B94" w:rsidRPr="00592B94" w:rsidRDefault="00000000" w:rsidP="004138BD">
      <w:pPr>
        <w:spacing w:before="160"/>
        <w:ind w:left="720" w:hanging="360"/>
        <w:rPr>
          <w:rFonts w:ascii="Arial" w:eastAsia="Times New Roman" w:hAnsi="Arial" w:cs="Arial"/>
          <w:sz w:val="20"/>
          <w:szCs w:val="20"/>
        </w:rPr>
      </w:pPr>
      <w:r w:rsidRPr="00592B94">
        <w:rPr>
          <w:rFonts w:ascii="Arial" w:eastAsia="Times New Roman" w:hAnsi="Arial" w:cs="Arial"/>
          <w:sz w:val="20"/>
          <w:szCs w:val="20"/>
        </w:rPr>
        <w:t>b.</w:t>
      </w:r>
      <w:r w:rsidRPr="00592B94">
        <w:rPr>
          <w:rFonts w:ascii="Arial" w:eastAsia="Times New Roman" w:hAnsi="Arial" w:cs="Arial"/>
          <w:sz w:val="20"/>
          <w:szCs w:val="20"/>
        </w:rPr>
        <w:tab/>
      </w:r>
      <w:r w:rsidRPr="004138BD">
        <w:rPr>
          <w:rFonts w:ascii="Arial" w:eastAsia="Times New Roman" w:hAnsi="Arial" w:cs="Arial"/>
          <w:b/>
          <w:bCs/>
          <w:color w:val="ED0000"/>
          <w:sz w:val="20"/>
          <w:szCs w:val="20"/>
        </w:rPr>
        <w:t xml:space="preserve">OPTIONAL – If not using CEMS to comply then delete and renumber - </w:t>
      </w:r>
      <w:r w:rsidRPr="00592B94">
        <w:rPr>
          <w:rFonts w:ascii="Arial" w:eastAsia="Times New Roman" w:hAnsi="Arial" w:cs="Arial"/>
          <w:sz w:val="20"/>
          <w:szCs w:val="20"/>
        </w:rPr>
        <w:t xml:space="preserve">Within 60 days after the date of completing each CEMS performance evaluation test (defined in 40 CFR 63.2), submit the relative accuracy test audit (RATA) data to the EPA's </w:t>
      </w:r>
      <w:hyperlink r:id="rId7" w:history="1">
        <w:r w:rsidR="00592B94" w:rsidRPr="004138BD">
          <w:rPr>
            <w:rStyle w:val="Hyperlink"/>
            <w:rFonts w:ascii="Arial" w:eastAsia="Times New Roman" w:hAnsi="Arial" w:cs="Arial"/>
            <w:sz w:val="20"/>
            <w:szCs w:val="20"/>
          </w:rPr>
          <w:t>CDX</w:t>
        </w:r>
      </w:hyperlink>
      <w:r w:rsidRPr="00592B94">
        <w:rPr>
          <w:rFonts w:ascii="Arial" w:eastAsia="Times New Roman" w:hAnsi="Arial" w:cs="Arial"/>
          <w:sz w:val="20"/>
          <w:szCs w:val="20"/>
        </w:rPr>
        <w:t xml:space="preserve"> by using CEDRI as mentioned in paragraph 40 CFR 63.7550(h)(1).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to the Administrator.  </w:t>
      </w:r>
      <w:r w:rsidRPr="00592B94">
        <w:rPr>
          <w:rFonts w:ascii="Arial" w:eastAsia="Times New Roman" w:hAnsi="Arial" w:cs="Arial"/>
          <w:b/>
          <w:sz w:val="20"/>
          <w:szCs w:val="24"/>
        </w:rPr>
        <w:t>(40 CFR 63.7550(h)(2))</w:t>
      </w:r>
    </w:p>
    <w:p w14:paraId="2FEAC004" w14:textId="282B14B1" w:rsidR="00592B94" w:rsidRPr="00592B94" w:rsidRDefault="00000000" w:rsidP="004138BD">
      <w:pPr>
        <w:spacing w:before="160"/>
        <w:ind w:left="720" w:hanging="360"/>
        <w:rPr>
          <w:rFonts w:ascii="Arial" w:eastAsia="Times New Roman" w:hAnsi="Arial" w:cs="Arial"/>
          <w:b/>
          <w:sz w:val="20"/>
          <w:szCs w:val="24"/>
        </w:rPr>
      </w:pPr>
      <w:r w:rsidRPr="00592B94">
        <w:rPr>
          <w:rFonts w:ascii="Arial" w:eastAsia="Times New Roman" w:hAnsi="Arial" w:cs="Arial"/>
          <w:sz w:val="20"/>
          <w:szCs w:val="20"/>
        </w:rPr>
        <w:t>c.</w:t>
      </w:r>
      <w:r w:rsidRPr="00592B94">
        <w:rPr>
          <w:rFonts w:ascii="Arial" w:eastAsia="Times New Roman" w:hAnsi="Arial" w:cs="Arial"/>
          <w:sz w:val="20"/>
          <w:szCs w:val="20"/>
        </w:rPr>
        <w:tab/>
        <w:t xml:space="preserve">The permittee must submit all reports required by Table 9 of 40 CFR Part 63, Subpart DDDDD electronically using CEDRI that is accessed through the EPA's </w:t>
      </w:r>
      <w:hyperlink r:id="rId8" w:history="1">
        <w:r w:rsidR="00592B94" w:rsidRPr="004138BD">
          <w:rPr>
            <w:rStyle w:val="Hyperlink"/>
            <w:rFonts w:ascii="Arial" w:eastAsia="Times New Roman" w:hAnsi="Arial" w:cs="Arial"/>
            <w:sz w:val="20"/>
            <w:szCs w:val="20"/>
          </w:rPr>
          <w:t>CDX</w:t>
        </w:r>
      </w:hyperlink>
      <w:r w:rsidR="007C2E61">
        <w:rPr>
          <w:rFonts w:ascii="Arial" w:eastAsia="Times New Roman" w:hAnsi="Arial" w:cs="Arial"/>
          <w:sz w:val="20"/>
          <w:szCs w:val="20"/>
        </w:rPr>
        <w:t xml:space="preserve">.  </w:t>
      </w:r>
      <w:r w:rsidRPr="00592B94">
        <w:rPr>
          <w:rFonts w:ascii="Arial" w:eastAsia="Times New Roman" w:hAnsi="Arial" w:cs="Arial"/>
          <w:sz w:val="20"/>
          <w:szCs w:val="20"/>
        </w:rPr>
        <w:t xml:space="preserve">However, if the reporting form </w:t>
      </w:r>
      <w:proofErr w:type="gramStart"/>
      <w:r w:rsidRPr="00592B94">
        <w:rPr>
          <w:rFonts w:ascii="Arial" w:eastAsia="Times New Roman" w:hAnsi="Arial" w:cs="Arial"/>
          <w:sz w:val="20"/>
          <w:szCs w:val="20"/>
        </w:rPr>
        <w:t>specific</w:t>
      </w:r>
      <w:proofErr w:type="gramEnd"/>
      <w:r w:rsidRPr="00592B94">
        <w:rPr>
          <w:rFonts w:ascii="Arial" w:eastAsia="Times New Roman" w:hAnsi="Arial" w:cs="Arial"/>
          <w:sz w:val="20"/>
          <w:szCs w:val="20"/>
        </w:rPr>
        <w:t xml:space="preserve"> to 40 CFR Part 63, Subpart DDDDD is not available in CEDRI at the time that the report is due, submit the report to the Administrator at the appropriate address listed in 40 CFR 63.13.  The permittee must begin submitting reports via CEDRI no later than 90 days after the form becomes available in CEDRI. At the discretion of the Administrator, submit these </w:t>
      </w:r>
      <w:proofErr w:type="gramStart"/>
      <w:r w:rsidRPr="00592B94">
        <w:rPr>
          <w:rFonts w:ascii="Arial" w:eastAsia="Times New Roman" w:hAnsi="Arial" w:cs="Arial"/>
          <w:sz w:val="20"/>
          <w:szCs w:val="20"/>
        </w:rPr>
        <w:t>reports,</w:t>
      </w:r>
      <w:proofErr w:type="gramEnd"/>
      <w:r w:rsidRPr="00592B94">
        <w:rPr>
          <w:rFonts w:ascii="Arial" w:eastAsia="Times New Roman" w:hAnsi="Arial" w:cs="Arial"/>
          <w:sz w:val="20"/>
          <w:szCs w:val="20"/>
        </w:rPr>
        <w:t xml:space="preserve"> to the Administrator in the format specified by the Administrator. </w:t>
      </w:r>
      <w:r w:rsidRPr="00592B94">
        <w:rPr>
          <w:rFonts w:ascii="Arial" w:eastAsia="Times New Roman" w:hAnsi="Arial" w:cs="Arial"/>
          <w:b/>
          <w:sz w:val="20"/>
          <w:szCs w:val="24"/>
        </w:rPr>
        <w:t xml:space="preserve"> (40 CFR 63.7550(h)(3))</w:t>
      </w:r>
    </w:p>
    <w:p w14:paraId="1BA226FE" w14:textId="77777777" w:rsidR="00592B94" w:rsidRPr="004138BD" w:rsidRDefault="00000000" w:rsidP="004138BD">
      <w:pPr>
        <w:spacing w:before="160"/>
        <w:rPr>
          <w:rFonts w:ascii="Arial" w:eastAsia="Times New Roman" w:hAnsi="Arial" w:cs="Arial"/>
          <w:b/>
          <w:bCs/>
          <w:color w:val="ED0000"/>
          <w:sz w:val="20"/>
          <w:szCs w:val="20"/>
        </w:rPr>
      </w:pPr>
      <w:r w:rsidRPr="004138BD">
        <w:rPr>
          <w:rFonts w:ascii="Arial" w:eastAsia="Times New Roman" w:hAnsi="Arial" w:cs="Arial"/>
          <w:b/>
          <w:color w:val="ED0000"/>
          <w:sz w:val="20"/>
          <w:szCs w:val="20"/>
        </w:rPr>
        <w:t xml:space="preserve">Only include if there are any stack testing conditions or fuel analysis.  </w:t>
      </w:r>
      <w:r w:rsidRPr="004138BD">
        <w:rPr>
          <w:rFonts w:ascii="Arial" w:eastAsia="Times New Roman" w:hAnsi="Arial" w:cs="Arial"/>
          <w:b/>
          <w:bCs/>
          <w:color w:val="ED0000"/>
          <w:sz w:val="20"/>
          <w:szCs w:val="20"/>
        </w:rPr>
        <w:t>Items in the parenthesis in red font are optional and should only be used if there are units that have CEMS otherwise delete.</w:t>
      </w:r>
    </w:p>
    <w:p w14:paraId="36BE9832" w14:textId="12DF04C4" w:rsidR="00592B94" w:rsidRPr="00592B94" w:rsidRDefault="00000000" w:rsidP="004138BD">
      <w:pPr>
        <w:numPr>
          <w:ilvl w:val="0"/>
          <w:numId w:val="52"/>
        </w:numPr>
        <w:spacing w:before="160"/>
        <w:rPr>
          <w:rFonts w:ascii="Arial" w:eastAsia="Times New Roman" w:hAnsi="Arial" w:cs="Arial"/>
          <w:b/>
          <w:sz w:val="20"/>
          <w:szCs w:val="20"/>
        </w:rPr>
      </w:pPr>
      <w:r w:rsidRPr="00592B94">
        <w:rPr>
          <w:rFonts w:ascii="Arial" w:eastAsia="Times New Roman" w:hAnsi="Arial" w:cs="Arial"/>
          <w:sz w:val="20"/>
          <w:szCs w:val="20"/>
        </w:rPr>
        <w:t xml:space="preserve">The permittee must report the results of performance tests and the associated fuel analyses within 60 days after the completion of the performance tests.  This report must also verify that the operating limits for each boiler or process heater have not changed or provide documentation of revised operating limits established according to Table 7 to 40 CFR Part 63, Subpart DDDDD, as applicable.  The reports for all subsequent performance tests must include all applicable information required in 40 CFR 63.7550.  The permittee shall submit any performance test reports </w:t>
      </w:r>
      <w:r w:rsidRPr="004138BD">
        <w:rPr>
          <w:rFonts w:ascii="Arial" w:eastAsia="Times New Roman" w:hAnsi="Arial" w:cs="Arial"/>
          <w:color w:val="ED0000"/>
          <w:sz w:val="20"/>
          <w:szCs w:val="20"/>
        </w:rPr>
        <w:t xml:space="preserve">(including RATA reports) </w:t>
      </w:r>
      <w:r w:rsidRPr="00592B94">
        <w:rPr>
          <w:rFonts w:ascii="Arial" w:eastAsia="Times New Roman" w:hAnsi="Arial" w:cs="Arial"/>
          <w:color w:val="000000"/>
          <w:sz w:val="20"/>
          <w:szCs w:val="20"/>
        </w:rPr>
        <w:t>to the AQD</w:t>
      </w:r>
      <w:r w:rsidRPr="00592B94">
        <w:rPr>
          <w:rFonts w:ascii="Arial" w:eastAsia="Times New Roman" w:hAnsi="Arial" w:cs="Arial"/>
          <w:sz w:val="20"/>
          <w:szCs w:val="20"/>
        </w:rPr>
        <w:t xml:space="preserve">, in a format approved by the AQD.  </w:t>
      </w:r>
      <w:r w:rsidRPr="00592B94">
        <w:rPr>
          <w:rFonts w:ascii="Arial" w:eastAsia="Times New Roman" w:hAnsi="Arial" w:cs="Arial"/>
          <w:b/>
          <w:sz w:val="20"/>
          <w:szCs w:val="20"/>
        </w:rPr>
        <w:t>(R 336.1213(3)(c), R</w:t>
      </w:r>
      <w:r w:rsidR="00CD3459">
        <w:rPr>
          <w:rFonts w:ascii="Arial" w:eastAsia="Times New Roman" w:hAnsi="Arial" w:cs="Arial"/>
          <w:b/>
          <w:sz w:val="20"/>
          <w:szCs w:val="20"/>
        </w:rPr>
        <w:t> </w:t>
      </w:r>
      <w:r w:rsidRPr="00592B94">
        <w:rPr>
          <w:rFonts w:ascii="Arial" w:eastAsia="Times New Roman" w:hAnsi="Arial" w:cs="Arial"/>
          <w:b/>
          <w:sz w:val="20"/>
          <w:szCs w:val="20"/>
        </w:rPr>
        <w:t>336.2001(</w:t>
      </w:r>
      <w:r w:rsidR="007C2E61">
        <w:rPr>
          <w:rFonts w:ascii="Arial" w:eastAsia="Times New Roman" w:hAnsi="Arial" w:cs="Arial"/>
          <w:b/>
          <w:sz w:val="20"/>
          <w:szCs w:val="20"/>
        </w:rPr>
        <w:t>4</w:t>
      </w:r>
      <w:r w:rsidRPr="00592B94">
        <w:rPr>
          <w:rFonts w:ascii="Arial" w:eastAsia="Times New Roman" w:hAnsi="Arial" w:cs="Arial"/>
          <w:b/>
          <w:sz w:val="20"/>
          <w:szCs w:val="20"/>
        </w:rPr>
        <w:t>), 40 CFR 63.7515(f))</w:t>
      </w:r>
    </w:p>
    <w:p w14:paraId="0CF74F39" w14:textId="77777777" w:rsidR="00592B94" w:rsidRPr="00592B94" w:rsidRDefault="00000000" w:rsidP="004138BD">
      <w:pPr>
        <w:spacing w:before="160"/>
        <w:rPr>
          <w:rFonts w:ascii="Arial" w:eastAsia="Times New Roman" w:hAnsi="Arial" w:cs="Arial"/>
          <w:b/>
          <w:sz w:val="20"/>
          <w:szCs w:val="20"/>
        </w:rPr>
      </w:pPr>
      <w:r w:rsidRPr="00592B94">
        <w:rPr>
          <w:rFonts w:ascii="Arial" w:eastAsia="Times New Roman" w:hAnsi="Arial" w:cs="Arial"/>
          <w:b/>
          <w:sz w:val="20"/>
          <w:szCs w:val="20"/>
        </w:rPr>
        <w:t xml:space="preserve">See Appendix 8 </w:t>
      </w:r>
    </w:p>
    <w:p w14:paraId="5095E62E" w14:textId="77777777" w:rsidR="00592B94" w:rsidRPr="00592B94" w:rsidRDefault="00000000" w:rsidP="007C2E61">
      <w:pPr>
        <w:pStyle w:val="Heading5"/>
      </w:pPr>
      <w:r w:rsidRPr="00592B94">
        <w:t>VIII.  STACK/VENT RESTRICTION(S)</w:t>
      </w:r>
    </w:p>
    <w:p w14:paraId="6C93D147" w14:textId="77777777" w:rsidR="00592B94" w:rsidRPr="00592B94" w:rsidRDefault="00000000" w:rsidP="007C2E61">
      <w:pPr>
        <w:spacing w:before="120"/>
        <w:rPr>
          <w:rFonts w:ascii="Arial" w:eastAsia="Times New Roman" w:hAnsi="Arial" w:cs="Arial"/>
          <w:sz w:val="20"/>
          <w:szCs w:val="20"/>
        </w:rPr>
      </w:pPr>
      <w:r w:rsidRPr="00592B94">
        <w:rPr>
          <w:rFonts w:ascii="Arial" w:eastAsia="Times New Roman" w:hAnsi="Arial" w:cs="Arial"/>
          <w:sz w:val="20"/>
          <w:szCs w:val="20"/>
        </w:rPr>
        <w:t>NA</w:t>
      </w:r>
    </w:p>
    <w:p w14:paraId="41D3A0F0" w14:textId="77777777" w:rsidR="00592B94" w:rsidRPr="00592B94" w:rsidRDefault="00000000" w:rsidP="007C2E61">
      <w:pPr>
        <w:pStyle w:val="Heading5"/>
        <w:rPr>
          <w:sz w:val="20"/>
        </w:rPr>
      </w:pPr>
      <w:r w:rsidRPr="00592B94">
        <w:t>IX.  OTHER REQUIREMENT(S)</w:t>
      </w:r>
    </w:p>
    <w:p w14:paraId="06F5ECC5" w14:textId="77777777" w:rsidR="00592B94" w:rsidRPr="00592B94" w:rsidRDefault="00000000" w:rsidP="007C2E61">
      <w:pPr>
        <w:numPr>
          <w:ilvl w:val="0"/>
          <w:numId w:val="53"/>
        </w:numPr>
        <w:spacing w:before="120" w:after="240"/>
        <w:rPr>
          <w:rFonts w:ascii="Arial" w:eastAsia="Times New Roman" w:hAnsi="Arial" w:cs="Arial"/>
          <w:sz w:val="20"/>
          <w:szCs w:val="20"/>
        </w:rPr>
      </w:pPr>
      <w:r w:rsidRPr="00592B94">
        <w:rPr>
          <w:rFonts w:ascii="Arial" w:eastAsia="Times New Roman" w:hAnsi="Arial" w:cs="Arial"/>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592B94">
        <w:rPr>
          <w:rFonts w:ascii="Arial" w:eastAsia="Times New Roman" w:hAnsi="Arial" w:cs="Arial"/>
          <w:b/>
          <w:sz w:val="20"/>
          <w:szCs w:val="20"/>
        </w:rPr>
        <w:t>(40 CFR Part 63, Subparts A and DDDDD)</w:t>
      </w:r>
    </w:p>
    <w:p w14:paraId="6B16A1C4" w14:textId="77777777" w:rsidR="00592B94" w:rsidRPr="00592B94" w:rsidRDefault="00000000" w:rsidP="007C2E61">
      <w:pPr>
        <w:spacing w:before="120"/>
        <w:rPr>
          <w:rFonts w:ascii="Arial" w:eastAsia="Times New Roman" w:hAnsi="Arial" w:cs="Times New Roman"/>
          <w:b/>
          <w:bCs/>
          <w:sz w:val="20"/>
          <w:szCs w:val="20"/>
        </w:rPr>
      </w:pPr>
      <w:bookmarkStart w:id="16" w:name="_Hlk119681739"/>
      <w:bookmarkStart w:id="17" w:name="_Hlk87275860"/>
      <w:r w:rsidRPr="00592B94">
        <w:rPr>
          <w:rFonts w:ascii="Arial" w:eastAsia="Times New Roman" w:hAnsi="Arial" w:cs="Times New Roman"/>
          <w:b/>
          <w:bCs/>
          <w:color w:val="0000FF"/>
          <w:sz w:val="20"/>
          <w:szCs w:val="20"/>
        </w:rPr>
        <w:t>Remove these footnotes if no PTIs are associated with this flexible group.</w:t>
      </w:r>
      <w:bookmarkEnd w:id="16"/>
    </w:p>
    <w:bookmarkEnd w:id="17"/>
    <w:p w14:paraId="5E48BA03" w14:textId="77777777" w:rsidR="00592B94" w:rsidRPr="00592B94" w:rsidRDefault="00000000" w:rsidP="004138BD">
      <w:pPr>
        <w:spacing w:before="240" w:after="20"/>
        <w:rPr>
          <w:rFonts w:ascii="Arial" w:eastAsia="Times New Roman" w:hAnsi="Arial" w:cs="Arial"/>
          <w:b/>
          <w:sz w:val="20"/>
          <w:szCs w:val="20"/>
        </w:rPr>
      </w:pPr>
      <w:r w:rsidRPr="007C2E61">
        <w:rPr>
          <w:rFonts w:ascii="Arial" w:eastAsia="Times New Roman" w:hAnsi="Arial" w:cs="Arial"/>
          <w:b/>
          <w:sz w:val="20"/>
          <w:szCs w:val="20"/>
        </w:rPr>
        <w:t>Footnotes</w:t>
      </w:r>
      <w:r w:rsidRPr="00592B94">
        <w:rPr>
          <w:rFonts w:ascii="Arial" w:eastAsia="Times New Roman" w:hAnsi="Arial" w:cs="Arial"/>
          <w:b/>
          <w:sz w:val="20"/>
          <w:szCs w:val="20"/>
        </w:rPr>
        <w:t>:</w:t>
      </w:r>
    </w:p>
    <w:p w14:paraId="2714EED1" w14:textId="77777777" w:rsidR="00592B94" w:rsidRPr="00592B94" w:rsidRDefault="00000000" w:rsidP="004138BD">
      <w:pPr>
        <w:spacing w:before="20" w:after="20"/>
        <w:rPr>
          <w:rFonts w:ascii="Arial" w:eastAsia="Times New Roman" w:hAnsi="Arial" w:cs="Arial"/>
          <w:sz w:val="20"/>
          <w:szCs w:val="20"/>
        </w:rPr>
      </w:pPr>
      <w:r w:rsidRPr="00592B94">
        <w:rPr>
          <w:rFonts w:ascii="Arial" w:eastAsia="Times New Roman" w:hAnsi="Arial" w:cs="Arial"/>
          <w:sz w:val="20"/>
          <w:szCs w:val="20"/>
          <w:vertAlign w:val="superscript"/>
        </w:rPr>
        <w:t xml:space="preserve">1 </w:t>
      </w:r>
      <w:r w:rsidRPr="00592B94">
        <w:rPr>
          <w:rFonts w:ascii="Arial" w:eastAsia="Times New Roman" w:hAnsi="Arial" w:cs="Arial"/>
          <w:sz w:val="20"/>
          <w:szCs w:val="20"/>
        </w:rPr>
        <w:t>This condition is state only enforceable and was established pursuant to Rule 201(1)(b).</w:t>
      </w:r>
    </w:p>
    <w:p w14:paraId="0B6470F6" w14:textId="002B9552" w:rsidR="00CB5B05" w:rsidRPr="00D4730A" w:rsidRDefault="00000000" w:rsidP="004138BD">
      <w:pPr>
        <w:spacing w:before="20" w:after="20"/>
        <w:rPr>
          <w:rFonts w:ascii="Arial" w:hAnsi="Arial" w:cs="Arial"/>
          <w:sz w:val="20"/>
          <w:szCs w:val="20"/>
        </w:rPr>
      </w:pPr>
      <w:r w:rsidRPr="00592B94">
        <w:rPr>
          <w:rFonts w:ascii="Arial" w:eastAsia="Times New Roman" w:hAnsi="Arial" w:cs="Arial"/>
          <w:sz w:val="20"/>
          <w:szCs w:val="20"/>
          <w:vertAlign w:val="superscript"/>
        </w:rPr>
        <w:t xml:space="preserve">2 </w:t>
      </w:r>
      <w:r w:rsidRPr="00592B94">
        <w:rPr>
          <w:rFonts w:ascii="Arial" w:eastAsia="Times New Roman" w:hAnsi="Arial" w:cs="Arial"/>
          <w:sz w:val="20"/>
          <w:szCs w:val="20"/>
        </w:rPr>
        <w:t>This condition is federally enforceable and was established pursuant to Rule 201(1)(a).</w:t>
      </w:r>
    </w:p>
    <w:sectPr w:rsidR="00CB5B05" w:rsidRPr="00D4730A" w:rsidSect="00C4586A">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39CCF3E"/>
    <w:lvl w:ilvl="0">
      <w:start w:val="1"/>
      <w:numFmt w:val="decimal"/>
      <w:pStyle w:val="ListNumber"/>
      <w:lvlText w:val="%1."/>
      <w:lvlJc w:val="left"/>
      <w:pPr>
        <w:tabs>
          <w:tab w:val="num" w:pos="360"/>
        </w:tabs>
        <w:ind w:left="360" w:hanging="360"/>
      </w:pPr>
    </w:lvl>
  </w:abstractNum>
  <w:abstractNum w:abstractNumId="1" w15:restartNumberingAfterBreak="0">
    <w:nsid w:val="01C2234F"/>
    <w:multiLevelType w:val="hybridMultilevel"/>
    <w:tmpl w:val="B0149A0A"/>
    <w:lvl w:ilvl="0" w:tplc="0424165C">
      <w:start w:val="9"/>
      <w:numFmt w:val="decimal"/>
      <w:lvlText w:val="%1."/>
      <w:lvlJc w:val="left"/>
      <w:pPr>
        <w:ind w:left="720" w:hanging="360"/>
      </w:pPr>
      <w:rPr>
        <w:rFonts w:hint="default"/>
        <w:b w:val="0"/>
        <w:sz w:val="20"/>
        <w:szCs w:val="20"/>
      </w:rPr>
    </w:lvl>
    <w:lvl w:ilvl="1" w:tplc="09FC499A" w:tentative="1">
      <w:start w:val="1"/>
      <w:numFmt w:val="lowerLetter"/>
      <w:lvlText w:val="%2."/>
      <w:lvlJc w:val="left"/>
      <w:pPr>
        <w:ind w:left="1440" w:hanging="360"/>
      </w:pPr>
    </w:lvl>
    <w:lvl w:ilvl="2" w:tplc="24DED024" w:tentative="1">
      <w:start w:val="1"/>
      <w:numFmt w:val="lowerRoman"/>
      <w:lvlText w:val="%3."/>
      <w:lvlJc w:val="right"/>
      <w:pPr>
        <w:ind w:left="2160" w:hanging="180"/>
      </w:pPr>
    </w:lvl>
    <w:lvl w:ilvl="3" w:tplc="8446098E" w:tentative="1">
      <w:start w:val="1"/>
      <w:numFmt w:val="decimal"/>
      <w:lvlText w:val="%4."/>
      <w:lvlJc w:val="left"/>
      <w:pPr>
        <w:ind w:left="2880" w:hanging="360"/>
      </w:pPr>
    </w:lvl>
    <w:lvl w:ilvl="4" w:tplc="11DEE2B2" w:tentative="1">
      <w:start w:val="1"/>
      <w:numFmt w:val="lowerLetter"/>
      <w:lvlText w:val="%5."/>
      <w:lvlJc w:val="left"/>
      <w:pPr>
        <w:ind w:left="3600" w:hanging="360"/>
      </w:pPr>
    </w:lvl>
    <w:lvl w:ilvl="5" w:tplc="45961538" w:tentative="1">
      <w:start w:val="1"/>
      <w:numFmt w:val="lowerRoman"/>
      <w:lvlText w:val="%6."/>
      <w:lvlJc w:val="right"/>
      <w:pPr>
        <w:ind w:left="4320" w:hanging="180"/>
      </w:pPr>
    </w:lvl>
    <w:lvl w:ilvl="6" w:tplc="4372E5F0" w:tentative="1">
      <w:start w:val="1"/>
      <w:numFmt w:val="decimal"/>
      <w:lvlText w:val="%7."/>
      <w:lvlJc w:val="left"/>
      <w:pPr>
        <w:ind w:left="5040" w:hanging="360"/>
      </w:pPr>
    </w:lvl>
    <w:lvl w:ilvl="7" w:tplc="E884B282" w:tentative="1">
      <w:start w:val="1"/>
      <w:numFmt w:val="lowerLetter"/>
      <w:lvlText w:val="%8."/>
      <w:lvlJc w:val="left"/>
      <w:pPr>
        <w:ind w:left="5760" w:hanging="360"/>
      </w:pPr>
    </w:lvl>
    <w:lvl w:ilvl="8" w:tplc="A908489C" w:tentative="1">
      <w:start w:val="1"/>
      <w:numFmt w:val="lowerRoman"/>
      <w:lvlText w:val="%9."/>
      <w:lvlJc w:val="right"/>
      <w:pPr>
        <w:ind w:left="6480" w:hanging="180"/>
      </w:pPr>
    </w:lvl>
  </w:abstractNum>
  <w:abstractNum w:abstractNumId="2" w15:restartNumberingAfterBreak="0">
    <w:nsid w:val="03B979F6"/>
    <w:multiLevelType w:val="hybridMultilevel"/>
    <w:tmpl w:val="0E10EBFA"/>
    <w:lvl w:ilvl="0" w:tplc="56EC2998">
      <w:start w:val="4"/>
      <w:numFmt w:val="decimal"/>
      <w:lvlText w:val="%1."/>
      <w:lvlJc w:val="left"/>
      <w:pPr>
        <w:ind w:left="720" w:hanging="360"/>
      </w:pPr>
      <w:rPr>
        <w:rFonts w:ascii="Arial" w:hAnsi="Arial" w:cs="Times New Roman" w:hint="default"/>
        <w:b w:val="0"/>
        <w:i w:val="0"/>
        <w:color w:val="auto"/>
        <w:sz w:val="20"/>
        <w:szCs w:val="20"/>
      </w:rPr>
    </w:lvl>
    <w:lvl w:ilvl="1" w:tplc="1BA6094C" w:tentative="1">
      <w:start w:val="1"/>
      <w:numFmt w:val="lowerLetter"/>
      <w:lvlText w:val="%2."/>
      <w:lvlJc w:val="left"/>
      <w:pPr>
        <w:ind w:left="1440" w:hanging="360"/>
      </w:pPr>
    </w:lvl>
    <w:lvl w:ilvl="2" w:tplc="F7C62926" w:tentative="1">
      <w:start w:val="1"/>
      <w:numFmt w:val="lowerRoman"/>
      <w:lvlText w:val="%3."/>
      <w:lvlJc w:val="right"/>
      <w:pPr>
        <w:ind w:left="2160" w:hanging="180"/>
      </w:pPr>
    </w:lvl>
    <w:lvl w:ilvl="3" w:tplc="20BE88C0" w:tentative="1">
      <w:start w:val="1"/>
      <w:numFmt w:val="decimal"/>
      <w:lvlText w:val="%4."/>
      <w:lvlJc w:val="left"/>
      <w:pPr>
        <w:ind w:left="2880" w:hanging="360"/>
      </w:pPr>
    </w:lvl>
    <w:lvl w:ilvl="4" w:tplc="A9B878B6" w:tentative="1">
      <w:start w:val="1"/>
      <w:numFmt w:val="lowerLetter"/>
      <w:lvlText w:val="%5."/>
      <w:lvlJc w:val="left"/>
      <w:pPr>
        <w:ind w:left="3600" w:hanging="360"/>
      </w:pPr>
    </w:lvl>
    <w:lvl w:ilvl="5" w:tplc="7C264A30" w:tentative="1">
      <w:start w:val="1"/>
      <w:numFmt w:val="lowerRoman"/>
      <w:lvlText w:val="%6."/>
      <w:lvlJc w:val="right"/>
      <w:pPr>
        <w:ind w:left="4320" w:hanging="180"/>
      </w:pPr>
    </w:lvl>
    <w:lvl w:ilvl="6" w:tplc="705E5A00" w:tentative="1">
      <w:start w:val="1"/>
      <w:numFmt w:val="decimal"/>
      <w:lvlText w:val="%7."/>
      <w:lvlJc w:val="left"/>
      <w:pPr>
        <w:ind w:left="5040" w:hanging="360"/>
      </w:pPr>
    </w:lvl>
    <w:lvl w:ilvl="7" w:tplc="2606090C" w:tentative="1">
      <w:start w:val="1"/>
      <w:numFmt w:val="lowerLetter"/>
      <w:lvlText w:val="%8."/>
      <w:lvlJc w:val="left"/>
      <w:pPr>
        <w:ind w:left="5760" w:hanging="360"/>
      </w:pPr>
    </w:lvl>
    <w:lvl w:ilvl="8" w:tplc="8EF255D6" w:tentative="1">
      <w:start w:val="1"/>
      <w:numFmt w:val="lowerRoman"/>
      <w:lvlText w:val="%9."/>
      <w:lvlJc w:val="right"/>
      <w:pPr>
        <w:ind w:left="6480" w:hanging="180"/>
      </w:pPr>
    </w:lvl>
  </w:abstractNum>
  <w:abstractNum w:abstractNumId="3" w15:restartNumberingAfterBreak="0">
    <w:nsid w:val="06C67AB6"/>
    <w:multiLevelType w:val="multilevel"/>
    <w:tmpl w:val="81144F7C"/>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4" w15:restartNumberingAfterBreak="0">
    <w:nsid w:val="09D90DF6"/>
    <w:multiLevelType w:val="hybridMultilevel"/>
    <w:tmpl w:val="79A64034"/>
    <w:lvl w:ilvl="0" w:tplc="59A8EFEA">
      <w:start w:val="1"/>
      <w:numFmt w:val="decimal"/>
      <w:lvlText w:val="%1."/>
      <w:lvlJc w:val="left"/>
      <w:pPr>
        <w:ind w:left="360" w:hanging="360"/>
      </w:pPr>
      <w:rPr>
        <w:rFonts w:hint="default"/>
        <w:b w:val="0"/>
      </w:rPr>
    </w:lvl>
    <w:lvl w:ilvl="1" w:tplc="7ACEB9DE" w:tentative="1">
      <w:start w:val="1"/>
      <w:numFmt w:val="lowerLetter"/>
      <w:lvlText w:val="%2."/>
      <w:lvlJc w:val="left"/>
      <w:pPr>
        <w:ind w:left="1440" w:hanging="360"/>
      </w:pPr>
    </w:lvl>
    <w:lvl w:ilvl="2" w:tplc="FACABF5C" w:tentative="1">
      <w:start w:val="1"/>
      <w:numFmt w:val="lowerRoman"/>
      <w:lvlText w:val="%3."/>
      <w:lvlJc w:val="right"/>
      <w:pPr>
        <w:ind w:left="2160" w:hanging="180"/>
      </w:pPr>
    </w:lvl>
    <w:lvl w:ilvl="3" w:tplc="D4E87F70" w:tentative="1">
      <w:start w:val="1"/>
      <w:numFmt w:val="decimal"/>
      <w:lvlText w:val="%4."/>
      <w:lvlJc w:val="left"/>
      <w:pPr>
        <w:ind w:left="2880" w:hanging="360"/>
      </w:pPr>
    </w:lvl>
    <w:lvl w:ilvl="4" w:tplc="5498B184" w:tentative="1">
      <w:start w:val="1"/>
      <w:numFmt w:val="lowerLetter"/>
      <w:lvlText w:val="%5."/>
      <w:lvlJc w:val="left"/>
      <w:pPr>
        <w:ind w:left="3600" w:hanging="360"/>
      </w:pPr>
    </w:lvl>
    <w:lvl w:ilvl="5" w:tplc="B5005258" w:tentative="1">
      <w:start w:val="1"/>
      <w:numFmt w:val="lowerRoman"/>
      <w:lvlText w:val="%6."/>
      <w:lvlJc w:val="right"/>
      <w:pPr>
        <w:ind w:left="4320" w:hanging="180"/>
      </w:pPr>
    </w:lvl>
    <w:lvl w:ilvl="6" w:tplc="8384F1FA" w:tentative="1">
      <w:start w:val="1"/>
      <w:numFmt w:val="decimal"/>
      <w:lvlText w:val="%7."/>
      <w:lvlJc w:val="left"/>
      <w:pPr>
        <w:ind w:left="5040" w:hanging="360"/>
      </w:pPr>
    </w:lvl>
    <w:lvl w:ilvl="7" w:tplc="B9C40D54" w:tentative="1">
      <w:start w:val="1"/>
      <w:numFmt w:val="lowerLetter"/>
      <w:lvlText w:val="%8."/>
      <w:lvlJc w:val="left"/>
      <w:pPr>
        <w:ind w:left="5760" w:hanging="360"/>
      </w:pPr>
    </w:lvl>
    <w:lvl w:ilvl="8" w:tplc="9282F58C" w:tentative="1">
      <w:start w:val="1"/>
      <w:numFmt w:val="lowerRoman"/>
      <w:lvlText w:val="%9."/>
      <w:lvlJc w:val="right"/>
      <w:pPr>
        <w:ind w:left="6480" w:hanging="180"/>
      </w:pPr>
    </w:lvl>
  </w:abstractNum>
  <w:abstractNum w:abstractNumId="5" w15:restartNumberingAfterBreak="0">
    <w:nsid w:val="09F23DE5"/>
    <w:multiLevelType w:val="hybridMultilevel"/>
    <w:tmpl w:val="44CA6CEC"/>
    <w:lvl w:ilvl="0" w:tplc="B60C841E">
      <w:start w:val="1"/>
      <w:numFmt w:val="decimal"/>
      <w:lvlText w:val="%1."/>
      <w:lvlJc w:val="left"/>
      <w:pPr>
        <w:ind w:left="360" w:hanging="360"/>
      </w:pPr>
      <w:rPr>
        <w:rFonts w:hint="default"/>
        <w:b w:val="0"/>
        <w:bCs/>
      </w:rPr>
    </w:lvl>
    <w:lvl w:ilvl="1" w:tplc="F88CAAEE" w:tentative="1">
      <w:start w:val="1"/>
      <w:numFmt w:val="lowerLetter"/>
      <w:lvlText w:val="%2."/>
      <w:lvlJc w:val="left"/>
      <w:pPr>
        <w:ind w:left="1170" w:hanging="360"/>
      </w:pPr>
    </w:lvl>
    <w:lvl w:ilvl="2" w:tplc="FE966E66" w:tentative="1">
      <w:start w:val="1"/>
      <w:numFmt w:val="lowerRoman"/>
      <w:lvlText w:val="%3."/>
      <w:lvlJc w:val="right"/>
      <w:pPr>
        <w:ind w:left="1890" w:hanging="180"/>
      </w:pPr>
    </w:lvl>
    <w:lvl w:ilvl="3" w:tplc="BBA6533A" w:tentative="1">
      <w:start w:val="1"/>
      <w:numFmt w:val="decimal"/>
      <w:lvlText w:val="%4."/>
      <w:lvlJc w:val="left"/>
      <w:pPr>
        <w:ind w:left="2610" w:hanging="360"/>
      </w:pPr>
    </w:lvl>
    <w:lvl w:ilvl="4" w:tplc="6ABABF48" w:tentative="1">
      <w:start w:val="1"/>
      <w:numFmt w:val="lowerLetter"/>
      <w:lvlText w:val="%5."/>
      <w:lvlJc w:val="left"/>
      <w:pPr>
        <w:ind w:left="3330" w:hanging="360"/>
      </w:pPr>
    </w:lvl>
    <w:lvl w:ilvl="5" w:tplc="DE669232" w:tentative="1">
      <w:start w:val="1"/>
      <w:numFmt w:val="lowerRoman"/>
      <w:lvlText w:val="%6."/>
      <w:lvlJc w:val="right"/>
      <w:pPr>
        <w:ind w:left="4050" w:hanging="180"/>
      </w:pPr>
    </w:lvl>
    <w:lvl w:ilvl="6" w:tplc="3302282E" w:tentative="1">
      <w:start w:val="1"/>
      <w:numFmt w:val="decimal"/>
      <w:lvlText w:val="%7."/>
      <w:lvlJc w:val="left"/>
      <w:pPr>
        <w:ind w:left="4770" w:hanging="360"/>
      </w:pPr>
    </w:lvl>
    <w:lvl w:ilvl="7" w:tplc="C01EC85E" w:tentative="1">
      <w:start w:val="1"/>
      <w:numFmt w:val="lowerLetter"/>
      <w:lvlText w:val="%8."/>
      <w:lvlJc w:val="left"/>
      <w:pPr>
        <w:ind w:left="5490" w:hanging="360"/>
      </w:pPr>
    </w:lvl>
    <w:lvl w:ilvl="8" w:tplc="565EBEC4" w:tentative="1">
      <w:start w:val="1"/>
      <w:numFmt w:val="lowerRoman"/>
      <w:lvlText w:val="%9."/>
      <w:lvlJc w:val="right"/>
      <w:pPr>
        <w:ind w:left="6210" w:hanging="180"/>
      </w:pPr>
    </w:lvl>
  </w:abstractNum>
  <w:abstractNum w:abstractNumId="6" w15:restartNumberingAfterBreak="0">
    <w:nsid w:val="0A576487"/>
    <w:multiLevelType w:val="hybridMultilevel"/>
    <w:tmpl w:val="4E1CE982"/>
    <w:lvl w:ilvl="0" w:tplc="F1FE5F2E">
      <w:start w:val="1"/>
      <w:numFmt w:val="lowerRoman"/>
      <w:lvlText w:val="%1."/>
      <w:lvlJc w:val="left"/>
      <w:pPr>
        <w:ind w:left="1080" w:hanging="360"/>
      </w:pPr>
      <w:rPr>
        <w:rFonts w:hint="default"/>
        <w:b w:val="0"/>
        <w:bCs/>
      </w:rPr>
    </w:lvl>
    <w:lvl w:ilvl="1" w:tplc="D0525FBA">
      <w:start w:val="1"/>
      <w:numFmt w:val="lowerLetter"/>
      <w:lvlText w:val="%2."/>
      <w:lvlJc w:val="left"/>
      <w:pPr>
        <w:ind w:left="1800" w:hanging="360"/>
      </w:pPr>
    </w:lvl>
    <w:lvl w:ilvl="2" w:tplc="E5EE7594" w:tentative="1">
      <w:start w:val="1"/>
      <w:numFmt w:val="lowerRoman"/>
      <w:lvlText w:val="%3."/>
      <w:lvlJc w:val="right"/>
      <w:pPr>
        <w:ind w:left="2520" w:hanging="180"/>
      </w:pPr>
    </w:lvl>
    <w:lvl w:ilvl="3" w:tplc="0ADC0516" w:tentative="1">
      <w:start w:val="1"/>
      <w:numFmt w:val="decimal"/>
      <w:lvlText w:val="%4."/>
      <w:lvlJc w:val="left"/>
      <w:pPr>
        <w:ind w:left="3240" w:hanging="360"/>
      </w:pPr>
    </w:lvl>
    <w:lvl w:ilvl="4" w:tplc="98706DD8" w:tentative="1">
      <w:start w:val="1"/>
      <w:numFmt w:val="lowerLetter"/>
      <w:lvlText w:val="%5."/>
      <w:lvlJc w:val="left"/>
      <w:pPr>
        <w:ind w:left="3960" w:hanging="360"/>
      </w:pPr>
    </w:lvl>
    <w:lvl w:ilvl="5" w:tplc="88DA910C" w:tentative="1">
      <w:start w:val="1"/>
      <w:numFmt w:val="lowerRoman"/>
      <w:lvlText w:val="%6."/>
      <w:lvlJc w:val="right"/>
      <w:pPr>
        <w:ind w:left="4680" w:hanging="180"/>
      </w:pPr>
    </w:lvl>
    <w:lvl w:ilvl="6" w:tplc="DD104856" w:tentative="1">
      <w:start w:val="1"/>
      <w:numFmt w:val="decimal"/>
      <w:lvlText w:val="%7."/>
      <w:lvlJc w:val="left"/>
      <w:pPr>
        <w:ind w:left="5400" w:hanging="360"/>
      </w:pPr>
    </w:lvl>
    <w:lvl w:ilvl="7" w:tplc="70A6EF42" w:tentative="1">
      <w:start w:val="1"/>
      <w:numFmt w:val="lowerLetter"/>
      <w:lvlText w:val="%8."/>
      <w:lvlJc w:val="left"/>
      <w:pPr>
        <w:ind w:left="6120" w:hanging="360"/>
      </w:pPr>
    </w:lvl>
    <w:lvl w:ilvl="8" w:tplc="50347310" w:tentative="1">
      <w:start w:val="1"/>
      <w:numFmt w:val="lowerRoman"/>
      <w:lvlText w:val="%9."/>
      <w:lvlJc w:val="right"/>
      <w:pPr>
        <w:ind w:left="6840" w:hanging="180"/>
      </w:pPr>
    </w:lvl>
  </w:abstractNum>
  <w:abstractNum w:abstractNumId="7" w15:restartNumberingAfterBreak="0">
    <w:nsid w:val="0A825E88"/>
    <w:multiLevelType w:val="hybridMultilevel"/>
    <w:tmpl w:val="916A1880"/>
    <w:lvl w:ilvl="0" w:tplc="BEC08672">
      <w:start w:val="1"/>
      <w:numFmt w:val="decimal"/>
      <w:lvlText w:val="%1."/>
      <w:lvlJc w:val="left"/>
      <w:pPr>
        <w:ind w:left="720" w:hanging="360"/>
      </w:pPr>
      <w:rPr>
        <w:rFonts w:hint="default"/>
      </w:rPr>
    </w:lvl>
    <w:lvl w:ilvl="1" w:tplc="425ADD44" w:tentative="1">
      <w:start w:val="1"/>
      <w:numFmt w:val="lowerLetter"/>
      <w:lvlText w:val="%2."/>
      <w:lvlJc w:val="left"/>
      <w:pPr>
        <w:ind w:left="1440" w:hanging="360"/>
      </w:pPr>
    </w:lvl>
    <w:lvl w:ilvl="2" w:tplc="F8269276" w:tentative="1">
      <w:start w:val="1"/>
      <w:numFmt w:val="lowerRoman"/>
      <w:lvlText w:val="%3."/>
      <w:lvlJc w:val="right"/>
      <w:pPr>
        <w:ind w:left="2160" w:hanging="180"/>
      </w:pPr>
    </w:lvl>
    <w:lvl w:ilvl="3" w:tplc="4CF01A14" w:tentative="1">
      <w:start w:val="1"/>
      <w:numFmt w:val="decimal"/>
      <w:lvlText w:val="%4."/>
      <w:lvlJc w:val="left"/>
      <w:pPr>
        <w:ind w:left="2880" w:hanging="360"/>
      </w:pPr>
    </w:lvl>
    <w:lvl w:ilvl="4" w:tplc="CF8CA296" w:tentative="1">
      <w:start w:val="1"/>
      <w:numFmt w:val="lowerLetter"/>
      <w:lvlText w:val="%5."/>
      <w:lvlJc w:val="left"/>
      <w:pPr>
        <w:ind w:left="3600" w:hanging="360"/>
      </w:pPr>
    </w:lvl>
    <w:lvl w:ilvl="5" w:tplc="E3969390" w:tentative="1">
      <w:start w:val="1"/>
      <w:numFmt w:val="lowerRoman"/>
      <w:lvlText w:val="%6."/>
      <w:lvlJc w:val="right"/>
      <w:pPr>
        <w:ind w:left="4320" w:hanging="180"/>
      </w:pPr>
    </w:lvl>
    <w:lvl w:ilvl="6" w:tplc="74428936" w:tentative="1">
      <w:start w:val="1"/>
      <w:numFmt w:val="decimal"/>
      <w:lvlText w:val="%7."/>
      <w:lvlJc w:val="left"/>
      <w:pPr>
        <w:ind w:left="5040" w:hanging="360"/>
      </w:pPr>
    </w:lvl>
    <w:lvl w:ilvl="7" w:tplc="76F644C4" w:tentative="1">
      <w:start w:val="1"/>
      <w:numFmt w:val="lowerLetter"/>
      <w:lvlText w:val="%8."/>
      <w:lvlJc w:val="left"/>
      <w:pPr>
        <w:ind w:left="5760" w:hanging="360"/>
      </w:pPr>
    </w:lvl>
    <w:lvl w:ilvl="8" w:tplc="A8AA1A1A" w:tentative="1">
      <w:start w:val="1"/>
      <w:numFmt w:val="lowerRoman"/>
      <w:lvlText w:val="%9."/>
      <w:lvlJc w:val="right"/>
      <w:pPr>
        <w:ind w:left="6480" w:hanging="180"/>
      </w:pPr>
    </w:lvl>
  </w:abstractNum>
  <w:abstractNum w:abstractNumId="8" w15:restartNumberingAfterBreak="0">
    <w:nsid w:val="0E95106F"/>
    <w:multiLevelType w:val="hybridMultilevel"/>
    <w:tmpl w:val="A8763E30"/>
    <w:lvl w:ilvl="0" w:tplc="5B1EE0F0">
      <w:start w:val="6"/>
      <w:numFmt w:val="decimal"/>
      <w:lvlText w:val="%1."/>
      <w:lvlJc w:val="left"/>
      <w:pPr>
        <w:ind w:left="360" w:hanging="360"/>
      </w:pPr>
      <w:rPr>
        <w:rFonts w:hint="default"/>
      </w:rPr>
    </w:lvl>
    <w:lvl w:ilvl="1" w:tplc="EB4EB1B2" w:tentative="1">
      <w:start w:val="1"/>
      <w:numFmt w:val="lowerLetter"/>
      <w:lvlText w:val="%2."/>
      <w:lvlJc w:val="left"/>
      <w:pPr>
        <w:ind w:left="1440" w:hanging="360"/>
      </w:pPr>
    </w:lvl>
    <w:lvl w:ilvl="2" w:tplc="89F03C84" w:tentative="1">
      <w:start w:val="1"/>
      <w:numFmt w:val="lowerRoman"/>
      <w:lvlText w:val="%3."/>
      <w:lvlJc w:val="right"/>
      <w:pPr>
        <w:ind w:left="2160" w:hanging="180"/>
      </w:pPr>
    </w:lvl>
    <w:lvl w:ilvl="3" w:tplc="F0CC7974" w:tentative="1">
      <w:start w:val="1"/>
      <w:numFmt w:val="decimal"/>
      <w:lvlText w:val="%4."/>
      <w:lvlJc w:val="left"/>
      <w:pPr>
        <w:ind w:left="2880" w:hanging="360"/>
      </w:pPr>
    </w:lvl>
    <w:lvl w:ilvl="4" w:tplc="ECB80752" w:tentative="1">
      <w:start w:val="1"/>
      <w:numFmt w:val="lowerLetter"/>
      <w:lvlText w:val="%5."/>
      <w:lvlJc w:val="left"/>
      <w:pPr>
        <w:ind w:left="3600" w:hanging="360"/>
      </w:pPr>
    </w:lvl>
    <w:lvl w:ilvl="5" w:tplc="4796C57A" w:tentative="1">
      <w:start w:val="1"/>
      <w:numFmt w:val="lowerRoman"/>
      <w:lvlText w:val="%6."/>
      <w:lvlJc w:val="right"/>
      <w:pPr>
        <w:ind w:left="4320" w:hanging="180"/>
      </w:pPr>
    </w:lvl>
    <w:lvl w:ilvl="6" w:tplc="91500C84" w:tentative="1">
      <w:start w:val="1"/>
      <w:numFmt w:val="decimal"/>
      <w:lvlText w:val="%7."/>
      <w:lvlJc w:val="left"/>
      <w:pPr>
        <w:ind w:left="5040" w:hanging="360"/>
      </w:pPr>
    </w:lvl>
    <w:lvl w:ilvl="7" w:tplc="A43C08A0" w:tentative="1">
      <w:start w:val="1"/>
      <w:numFmt w:val="lowerLetter"/>
      <w:lvlText w:val="%8."/>
      <w:lvlJc w:val="left"/>
      <w:pPr>
        <w:ind w:left="5760" w:hanging="360"/>
      </w:pPr>
    </w:lvl>
    <w:lvl w:ilvl="8" w:tplc="31A4AD4E" w:tentative="1">
      <w:start w:val="1"/>
      <w:numFmt w:val="lowerRoman"/>
      <w:lvlText w:val="%9."/>
      <w:lvlJc w:val="right"/>
      <w:pPr>
        <w:ind w:left="6480" w:hanging="180"/>
      </w:pPr>
    </w:lvl>
  </w:abstractNum>
  <w:abstractNum w:abstractNumId="9" w15:restartNumberingAfterBreak="0">
    <w:nsid w:val="119D54F5"/>
    <w:multiLevelType w:val="hybridMultilevel"/>
    <w:tmpl w:val="87D8D240"/>
    <w:lvl w:ilvl="0" w:tplc="B442C840">
      <w:start w:val="1"/>
      <w:numFmt w:val="decimal"/>
      <w:lvlText w:val="%1."/>
      <w:lvlJc w:val="left"/>
      <w:pPr>
        <w:ind w:left="360" w:hanging="360"/>
      </w:pPr>
      <w:rPr>
        <w:rFonts w:hint="default"/>
      </w:rPr>
    </w:lvl>
    <w:lvl w:ilvl="1" w:tplc="BB681F90" w:tentative="1">
      <w:start w:val="1"/>
      <w:numFmt w:val="lowerLetter"/>
      <w:lvlText w:val="%2."/>
      <w:lvlJc w:val="left"/>
      <w:pPr>
        <w:ind w:left="1440" w:hanging="360"/>
      </w:pPr>
    </w:lvl>
    <w:lvl w:ilvl="2" w:tplc="281C28B6" w:tentative="1">
      <w:start w:val="1"/>
      <w:numFmt w:val="lowerRoman"/>
      <w:lvlText w:val="%3."/>
      <w:lvlJc w:val="right"/>
      <w:pPr>
        <w:ind w:left="2160" w:hanging="180"/>
      </w:pPr>
    </w:lvl>
    <w:lvl w:ilvl="3" w:tplc="20640D08" w:tentative="1">
      <w:start w:val="1"/>
      <w:numFmt w:val="decimal"/>
      <w:lvlText w:val="%4."/>
      <w:lvlJc w:val="left"/>
      <w:pPr>
        <w:ind w:left="2880" w:hanging="360"/>
      </w:pPr>
    </w:lvl>
    <w:lvl w:ilvl="4" w:tplc="63A29FBA" w:tentative="1">
      <w:start w:val="1"/>
      <w:numFmt w:val="lowerLetter"/>
      <w:lvlText w:val="%5."/>
      <w:lvlJc w:val="left"/>
      <w:pPr>
        <w:ind w:left="3600" w:hanging="360"/>
      </w:pPr>
    </w:lvl>
    <w:lvl w:ilvl="5" w:tplc="4D148416" w:tentative="1">
      <w:start w:val="1"/>
      <w:numFmt w:val="lowerRoman"/>
      <w:lvlText w:val="%6."/>
      <w:lvlJc w:val="right"/>
      <w:pPr>
        <w:ind w:left="4320" w:hanging="180"/>
      </w:pPr>
    </w:lvl>
    <w:lvl w:ilvl="6" w:tplc="DDFCA4DA" w:tentative="1">
      <w:start w:val="1"/>
      <w:numFmt w:val="decimal"/>
      <w:lvlText w:val="%7."/>
      <w:lvlJc w:val="left"/>
      <w:pPr>
        <w:ind w:left="5040" w:hanging="360"/>
      </w:pPr>
    </w:lvl>
    <w:lvl w:ilvl="7" w:tplc="B7E2C71C" w:tentative="1">
      <w:start w:val="1"/>
      <w:numFmt w:val="lowerLetter"/>
      <w:lvlText w:val="%8."/>
      <w:lvlJc w:val="left"/>
      <w:pPr>
        <w:ind w:left="5760" w:hanging="360"/>
      </w:pPr>
    </w:lvl>
    <w:lvl w:ilvl="8" w:tplc="0F1CFDC0" w:tentative="1">
      <w:start w:val="1"/>
      <w:numFmt w:val="lowerRoman"/>
      <w:lvlText w:val="%9."/>
      <w:lvlJc w:val="right"/>
      <w:pPr>
        <w:ind w:left="6480" w:hanging="180"/>
      </w:pPr>
    </w:lvl>
  </w:abstractNum>
  <w:abstractNum w:abstractNumId="10" w15:restartNumberingAfterBreak="0">
    <w:nsid w:val="157020FF"/>
    <w:multiLevelType w:val="hybridMultilevel"/>
    <w:tmpl w:val="8690BEDC"/>
    <w:lvl w:ilvl="0" w:tplc="7332B790">
      <w:start w:val="1"/>
      <w:numFmt w:val="decimal"/>
      <w:lvlText w:val="%1."/>
      <w:lvlJc w:val="left"/>
      <w:pPr>
        <w:ind w:left="360" w:hanging="360"/>
      </w:pPr>
      <w:rPr>
        <w:rFonts w:ascii="Arial" w:hAnsi="Arial" w:cs="Times New Roman" w:hint="default"/>
        <w:b w:val="0"/>
        <w:i w:val="0"/>
        <w:color w:val="auto"/>
        <w:sz w:val="20"/>
        <w:szCs w:val="20"/>
      </w:rPr>
    </w:lvl>
    <w:lvl w:ilvl="1" w:tplc="8CF04484">
      <w:start w:val="1"/>
      <w:numFmt w:val="lowerLetter"/>
      <w:lvlText w:val="%2."/>
      <w:lvlJc w:val="left"/>
      <w:pPr>
        <w:ind w:left="1080" w:hanging="360"/>
      </w:pPr>
      <w:rPr>
        <w:b w:val="0"/>
      </w:rPr>
    </w:lvl>
    <w:lvl w:ilvl="2" w:tplc="D22674AC" w:tentative="1">
      <w:start w:val="1"/>
      <w:numFmt w:val="lowerRoman"/>
      <w:lvlText w:val="%3."/>
      <w:lvlJc w:val="right"/>
      <w:pPr>
        <w:ind w:left="1800" w:hanging="180"/>
      </w:pPr>
    </w:lvl>
    <w:lvl w:ilvl="3" w:tplc="74C06218" w:tentative="1">
      <w:start w:val="1"/>
      <w:numFmt w:val="decimal"/>
      <w:lvlText w:val="%4."/>
      <w:lvlJc w:val="left"/>
      <w:pPr>
        <w:ind w:left="2520" w:hanging="360"/>
      </w:pPr>
    </w:lvl>
    <w:lvl w:ilvl="4" w:tplc="BD36569E" w:tentative="1">
      <w:start w:val="1"/>
      <w:numFmt w:val="lowerLetter"/>
      <w:lvlText w:val="%5."/>
      <w:lvlJc w:val="left"/>
      <w:pPr>
        <w:ind w:left="3240" w:hanging="360"/>
      </w:pPr>
    </w:lvl>
    <w:lvl w:ilvl="5" w:tplc="781E9F38" w:tentative="1">
      <w:start w:val="1"/>
      <w:numFmt w:val="lowerRoman"/>
      <w:lvlText w:val="%6."/>
      <w:lvlJc w:val="right"/>
      <w:pPr>
        <w:ind w:left="3960" w:hanging="180"/>
      </w:pPr>
    </w:lvl>
    <w:lvl w:ilvl="6" w:tplc="BF80039E" w:tentative="1">
      <w:start w:val="1"/>
      <w:numFmt w:val="decimal"/>
      <w:lvlText w:val="%7."/>
      <w:lvlJc w:val="left"/>
      <w:pPr>
        <w:ind w:left="4680" w:hanging="360"/>
      </w:pPr>
    </w:lvl>
    <w:lvl w:ilvl="7" w:tplc="2DF0C83C" w:tentative="1">
      <w:start w:val="1"/>
      <w:numFmt w:val="lowerLetter"/>
      <w:lvlText w:val="%8."/>
      <w:lvlJc w:val="left"/>
      <w:pPr>
        <w:ind w:left="5400" w:hanging="360"/>
      </w:pPr>
    </w:lvl>
    <w:lvl w:ilvl="8" w:tplc="3FB8D87E" w:tentative="1">
      <w:start w:val="1"/>
      <w:numFmt w:val="lowerRoman"/>
      <w:lvlText w:val="%9."/>
      <w:lvlJc w:val="right"/>
      <w:pPr>
        <w:ind w:left="6120" w:hanging="180"/>
      </w:pPr>
    </w:lvl>
  </w:abstractNum>
  <w:abstractNum w:abstractNumId="11" w15:restartNumberingAfterBreak="0">
    <w:nsid w:val="17F009A2"/>
    <w:multiLevelType w:val="hybridMultilevel"/>
    <w:tmpl w:val="FDD46974"/>
    <w:lvl w:ilvl="0" w:tplc="24763034">
      <w:start w:val="1"/>
      <w:numFmt w:val="lowerLetter"/>
      <w:lvlText w:val="%1)"/>
      <w:lvlJc w:val="left"/>
      <w:pPr>
        <w:ind w:left="1200" w:hanging="360"/>
      </w:pPr>
    </w:lvl>
    <w:lvl w:ilvl="1" w:tplc="BE14BF12">
      <w:start w:val="1"/>
      <w:numFmt w:val="lowerLetter"/>
      <w:lvlText w:val="%2)"/>
      <w:lvlJc w:val="left"/>
      <w:pPr>
        <w:ind w:left="1920" w:hanging="360"/>
      </w:pPr>
      <w:rPr>
        <w:rFonts w:ascii="Arial" w:hAnsi="Arial" w:hint="default"/>
        <w:b w:val="0"/>
        <w:i w:val="0"/>
        <w:color w:val="auto"/>
        <w:sz w:val="20"/>
      </w:rPr>
    </w:lvl>
    <w:lvl w:ilvl="2" w:tplc="98AEEEAE" w:tentative="1">
      <w:start w:val="1"/>
      <w:numFmt w:val="lowerRoman"/>
      <w:lvlText w:val="%3."/>
      <w:lvlJc w:val="right"/>
      <w:pPr>
        <w:ind w:left="2640" w:hanging="180"/>
      </w:pPr>
    </w:lvl>
    <w:lvl w:ilvl="3" w:tplc="3B081142" w:tentative="1">
      <w:start w:val="1"/>
      <w:numFmt w:val="decimal"/>
      <w:lvlText w:val="%4."/>
      <w:lvlJc w:val="left"/>
      <w:pPr>
        <w:ind w:left="3360" w:hanging="360"/>
      </w:pPr>
    </w:lvl>
    <w:lvl w:ilvl="4" w:tplc="7DCECD90" w:tentative="1">
      <w:start w:val="1"/>
      <w:numFmt w:val="lowerLetter"/>
      <w:lvlText w:val="%5."/>
      <w:lvlJc w:val="left"/>
      <w:pPr>
        <w:ind w:left="4080" w:hanging="360"/>
      </w:pPr>
    </w:lvl>
    <w:lvl w:ilvl="5" w:tplc="BE1CBBA2" w:tentative="1">
      <w:start w:val="1"/>
      <w:numFmt w:val="lowerRoman"/>
      <w:lvlText w:val="%6."/>
      <w:lvlJc w:val="right"/>
      <w:pPr>
        <w:ind w:left="4800" w:hanging="180"/>
      </w:pPr>
    </w:lvl>
    <w:lvl w:ilvl="6" w:tplc="CB2A8694" w:tentative="1">
      <w:start w:val="1"/>
      <w:numFmt w:val="decimal"/>
      <w:lvlText w:val="%7."/>
      <w:lvlJc w:val="left"/>
      <w:pPr>
        <w:ind w:left="5520" w:hanging="360"/>
      </w:pPr>
    </w:lvl>
    <w:lvl w:ilvl="7" w:tplc="6E2C2716" w:tentative="1">
      <w:start w:val="1"/>
      <w:numFmt w:val="lowerLetter"/>
      <w:lvlText w:val="%8."/>
      <w:lvlJc w:val="left"/>
      <w:pPr>
        <w:ind w:left="6240" w:hanging="360"/>
      </w:pPr>
    </w:lvl>
    <w:lvl w:ilvl="8" w:tplc="C9F2C424" w:tentative="1">
      <w:start w:val="1"/>
      <w:numFmt w:val="lowerRoman"/>
      <w:lvlText w:val="%9."/>
      <w:lvlJc w:val="right"/>
      <w:pPr>
        <w:ind w:left="6960" w:hanging="180"/>
      </w:pPr>
    </w:lvl>
  </w:abstractNum>
  <w:abstractNum w:abstractNumId="12" w15:restartNumberingAfterBreak="0">
    <w:nsid w:val="1B315C27"/>
    <w:multiLevelType w:val="hybridMultilevel"/>
    <w:tmpl w:val="88EC3C76"/>
    <w:lvl w:ilvl="0" w:tplc="79564094">
      <w:start w:val="1"/>
      <w:numFmt w:val="decimal"/>
      <w:lvlText w:val="%1."/>
      <w:lvlJc w:val="left"/>
      <w:pPr>
        <w:ind w:left="360" w:hanging="360"/>
      </w:pPr>
      <w:rPr>
        <w:rFonts w:hint="default"/>
        <w:b w:val="0"/>
        <w:bCs/>
        <w:sz w:val="20"/>
        <w:szCs w:val="20"/>
      </w:rPr>
    </w:lvl>
    <w:lvl w:ilvl="1" w:tplc="FE582A12" w:tentative="1">
      <w:start w:val="1"/>
      <w:numFmt w:val="lowerLetter"/>
      <w:lvlText w:val="%2."/>
      <w:lvlJc w:val="left"/>
      <w:pPr>
        <w:ind w:left="1170" w:hanging="360"/>
      </w:pPr>
    </w:lvl>
    <w:lvl w:ilvl="2" w:tplc="6FCEC45C" w:tentative="1">
      <w:start w:val="1"/>
      <w:numFmt w:val="lowerRoman"/>
      <w:lvlText w:val="%3."/>
      <w:lvlJc w:val="right"/>
      <w:pPr>
        <w:ind w:left="1890" w:hanging="180"/>
      </w:pPr>
    </w:lvl>
    <w:lvl w:ilvl="3" w:tplc="70AE3990" w:tentative="1">
      <w:start w:val="1"/>
      <w:numFmt w:val="decimal"/>
      <w:lvlText w:val="%4."/>
      <w:lvlJc w:val="left"/>
      <w:pPr>
        <w:ind w:left="2610" w:hanging="360"/>
      </w:pPr>
    </w:lvl>
    <w:lvl w:ilvl="4" w:tplc="986E50D4" w:tentative="1">
      <w:start w:val="1"/>
      <w:numFmt w:val="lowerLetter"/>
      <w:lvlText w:val="%5."/>
      <w:lvlJc w:val="left"/>
      <w:pPr>
        <w:ind w:left="3330" w:hanging="360"/>
      </w:pPr>
    </w:lvl>
    <w:lvl w:ilvl="5" w:tplc="3E103CB8" w:tentative="1">
      <w:start w:val="1"/>
      <w:numFmt w:val="lowerRoman"/>
      <w:lvlText w:val="%6."/>
      <w:lvlJc w:val="right"/>
      <w:pPr>
        <w:ind w:left="4050" w:hanging="180"/>
      </w:pPr>
    </w:lvl>
    <w:lvl w:ilvl="6" w:tplc="BEB48E5E" w:tentative="1">
      <w:start w:val="1"/>
      <w:numFmt w:val="decimal"/>
      <w:lvlText w:val="%7."/>
      <w:lvlJc w:val="left"/>
      <w:pPr>
        <w:ind w:left="4770" w:hanging="360"/>
      </w:pPr>
    </w:lvl>
    <w:lvl w:ilvl="7" w:tplc="158AB7F6" w:tentative="1">
      <w:start w:val="1"/>
      <w:numFmt w:val="lowerLetter"/>
      <w:lvlText w:val="%8."/>
      <w:lvlJc w:val="left"/>
      <w:pPr>
        <w:ind w:left="5490" w:hanging="360"/>
      </w:pPr>
    </w:lvl>
    <w:lvl w:ilvl="8" w:tplc="06543FF6" w:tentative="1">
      <w:start w:val="1"/>
      <w:numFmt w:val="lowerRoman"/>
      <w:lvlText w:val="%9."/>
      <w:lvlJc w:val="right"/>
      <w:pPr>
        <w:ind w:left="6210" w:hanging="180"/>
      </w:pPr>
    </w:lvl>
  </w:abstractNum>
  <w:abstractNum w:abstractNumId="13" w15:restartNumberingAfterBreak="0">
    <w:nsid w:val="1E0F6A61"/>
    <w:multiLevelType w:val="hybridMultilevel"/>
    <w:tmpl w:val="F91C5158"/>
    <w:lvl w:ilvl="0" w:tplc="115E9270">
      <w:start w:val="1"/>
      <w:numFmt w:val="decimal"/>
      <w:lvlText w:val="%1."/>
      <w:lvlJc w:val="left"/>
      <w:pPr>
        <w:ind w:left="720" w:hanging="360"/>
      </w:pPr>
      <w:rPr>
        <w:rFonts w:ascii="Arial" w:hAnsi="Arial" w:hint="default"/>
        <w:b w:val="0"/>
        <w:i w:val="0"/>
        <w:color w:val="auto"/>
        <w:sz w:val="20"/>
      </w:rPr>
    </w:lvl>
    <w:lvl w:ilvl="1" w:tplc="7D5CAC26" w:tentative="1">
      <w:start w:val="1"/>
      <w:numFmt w:val="lowerLetter"/>
      <w:lvlText w:val="%2."/>
      <w:lvlJc w:val="left"/>
      <w:pPr>
        <w:ind w:left="1440" w:hanging="360"/>
      </w:pPr>
    </w:lvl>
    <w:lvl w:ilvl="2" w:tplc="E1BEF77A" w:tentative="1">
      <w:start w:val="1"/>
      <w:numFmt w:val="lowerRoman"/>
      <w:lvlText w:val="%3."/>
      <w:lvlJc w:val="right"/>
      <w:pPr>
        <w:ind w:left="2160" w:hanging="180"/>
      </w:pPr>
    </w:lvl>
    <w:lvl w:ilvl="3" w:tplc="BF663078" w:tentative="1">
      <w:start w:val="1"/>
      <w:numFmt w:val="decimal"/>
      <w:lvlText w:val="%4."/>
      <w:lvlJc w:val="left"/>
      <w:pPr>
        <w:ind w:left="2880" w:hanging="360"/>
      </w:pPr>
    </w:lvl>
    <w:lvl w:ilvl="4" w:tplc="B5782F60" w:tentative="1">
      <w:start w:val="1"/>
      <w:numFmt w:val="lowerLetter"/>
      <w:lvlText w:val="%5."/>
      <w:lvlJc w:val="left"/>
      <w:pPr>
        <w:ind w:left="3600" w:hanging="360"/>
      </w:pPr>
    </w:lvl>
    <w:lvl w:ilvl="5" w:tplc="C906669C" w:tentative="1">
      <w:start w:val="1"/>
      <w:numFmt w:val="lowerRoman"/>
      <w:lvlText w:val="%6."/>
      <w:lvlJc w:val="right"/>
      <w:pPr>
        <w:ind w:left="4320" w:hanging="180"/>
      </w:pPr>
    </w:lvl>
    <w:lvl w:ilvl="6" w:tplc="FF1C85E0" w:tentative="1">
      <w:start w:val="1"/>
      <w:numFmt w:val="decimal"/>
      <w:lvlText w:val="%7."/>
      <w:lvlJc w:val="left"/>
      <w:pPr>
        <w:ind w:left="5040" w:hanging="360"/>
      </w:pPr>
    </w:lvl>
    <w:lvl w:ilvl="7" w:tplc="7BE6894E" w:tentative="1">
      <w:start w:val="1"/>
      <w:numFmt w:val="lowerLetter"/>
      <w:lvlText w:val="%8."/>
      <w:lvlJc w:val="left"/>
      <w:pPr>
        <w:ind w:left="5760" w:hanging="360"/>
      </w:pPr>
    </w:lvl>
    <w:lvl w:ilvl="8" w:tplc="1264EB1C" w:tentative="1">
      <w:start w:val="1"/>
      <w:numFmt w:val="lowerRoman"/>
      <w:lvlText w:val="%9."/>
      <w:lvlJc w:val="right"/>
      <w:pPr>
        <w:ind w:left="6480" w:hanging="180"/>
      </w:pPr>
    </w:lvl>
  </w:abstractNum>
  <w:abstractNum w:abstractNumId="14" w15:restartNumberingAfterBreak="0">
    <w:nsid w:val="23693298"/>
    <w:multiLevelType w:val="hybridMultilevel"/>
    <w:tmpl w:val="AEA6BB52"/>
    <w:lvl w:ilvl="0" w:tplc="C554A92C">
      <w:start w:val="1"/>
      <w:numFmt w:val="decimal"/>
      <w:lvlText w:val="%1."/>
      <w:lvlJc w:val="left"/>
      <w:pPr>
        <w:ind w:left="720" w:hanging="360"/>
      </w:pPr>
      <w:rPr>
        <w:rFonts w:ascii="Arial" w:hAnsi="Arial" w:cs="Times New Roman" w:hint="default"/>
        <w:b w:val="0"/>
        <w:i w:val="0"/>
        <w:color w:val="auto"/>
        <w:sz w:val="20"/>
        <w:szCs w:val="20"/>
      </w:rPr>
    </w:lvl>
    <w:lvl w:ilvl="1" w:tplc="8C12FEF8">
      <w:start w:val="1"/>
      <w:numFmt w:val="lowerLetter"/>
      <w:lvlText w:val="%2."/>
      <w:lvlJc w:val="left"/>
      <w:pPr>
        <w:ind w:left="1440" w:hanging="360"/>
      </w:pPr>
    </w:lvl>
    <w:lvl w:ilvl="2" w:tplc="F9BC46D4" w:tentative="1">
      <w:start w:val="1"/>
      <w:numFmt w:val="lowerRoman"/>
      <w:lvlText w:val="%3."/>
      <w:lvlJc w:val="right"/>
      <w:pPr>
        <w:ind w:left="2160" w:hanging="180"/>
      </w:pPr>
    </w:lvl>
    <w:lvl w:ilvl="3" w:tplc="9C0AB5D6" w:tentative="1">
      <w:start w:val="1"/>
      <w:numFmt w:val="decimal"/>
      <w:lvlText w:val="%4."/>
      <w:lvlJc w:val="left"/>
      <w:pPr>
        <w:ind w:left="2880" w:hanging="360"/>
      </w:pPr>
    </w:lvl>
    <w:lvl w:ilvl="4" w:tplc="89FC0AD6" w:tentative="1">
      <w:start w:val="1"/>
      <w:numFmt w:val="lowerLetter"/>
      <w:lvlText w:val="%5."/>
      <w:lvlJc w:val="left"/>
      <w:pPr>
        <w:ind w:left="3600" w:hanging="360"/>
      </w:pPr>
    </w:lvl>
    <w:lvl w:ilvl="5" w:tplc="327297E8" w:tentative="1">
      <w:start w:val="1"/>
      <w:numFmt w:val="lowerRoman"/>
      <w:lvlText w:val="%6."/>
      <w:lvlJc w:val="right"/>
      <w:pPr>
        <w:ind w:left="4320" w:hanging="180"/>
      </w:pPr>
    </w:lvl>
    <w:lvl w:ilvl="6" w:tplc="0860BB3A" w:tentative="1">
      <w:start w:val="1"/>
      <w:numFmt w:val="decimal"/>
      <w:lvlText w:val="%7."/>
      <w:lvlJc w:val="left"/>
      <w:pPr>
        <w:ind w:left="5040" w:hanging="360"/>
      </w:pPr>
    </w:lvl>
    <w:lvl w:ilvl="7" w:tplc="216EEA6A" w:tentative="1">
      <w:start w:val="1"/>
      <w:numFmt w:val="lowerLetter"/>
      <w:lvlText w:val="%8."/>
      <w:lvlJc w:val="left"/>
      <w:pPr>
        <w:ind w:left="5760" w:hanging="360"/>
      </w:pPr>
    </w:lvl>
    <w:lvl w:ilvl="8" w:tplc="A1FE0134" w:tentative="1">
      <w:start w:val="1"/>
      <w:numFmt w:val="lowerRoman"/>
      <w:lvlText w:val="%9."/>
      <w:lvlJc w:val="right"/>
      <w:pPr>
        <w:ind w:left="6480" w:hanging="180"/>
      </w:pPr>
    </w:lvl>
  </w:abstractNum>
  <w:abstractNum w:abstractNumId="15" w15:restartNumberingAfterBreak="0">
    <w:nsid w:val="28823E36"/>
    <w:multiLevelType w:val="hybridMultilevel"/>
    <w:tmpl w:val="74B01A5C"/>
    <w:lvl w:ilvl="0" w:tplc="7C320C78">
      <w:start w:val="1"/>
      <w:numFmt w:val="lowerLetter"/>
      <w:lvlText w:val="%1)"/>
      <w:lvlJc w:val="left"/>
      <w:pPr>
        <w:ind w:left="1080" w:hanging="360"/>
      </w:pPr>
      <w:rPr>
        <w:rFonts w:ascii="Arial" w:hAnsi="Arial" w:hint="default"/>
        <w:b w:val="0"/>
        <w:i w:val="0"/>
        <w:color w:val="auto"/>
        <w:sz w:val="20"/>
      </w:rPr>
    </w:lvl>
    <w:lvl w:ilvl="1" w:tplc="921CB7B6">
      <w:start w:val="1"/>
      <w:numFmt w:val="lowerLetter"/>
      <w:lvlText w:val="%2."/>
      <w:lvlJc w:val="left"/>
      <w:pPr>
        <w:ind w:left="1800" w:hanging="360"/>
      </w:pPr>
      <w:rPr>
        <w:rFonts w:ascii="Arial" w:hAnsi="Arial" w:hint="default"/>
        <w:b w:val="0"/>
        <w:i w:val="0"/>
        <w:sz w:val="20"/>
      </w:rPr>
    </w:lvl>
    <w:lvl w:ilvl="2" w:tplc="56383E6E" w:tentative="1">
      <w:start w:val="1"/>
      <w:numFmt w:val="lowerRoman"/>
      <w:lvlText w:val="%3."/>
      <w:lvlJc w:val="right"/>
      <w:pPr>
        <w:ind w:left="2520" w:hanging="180"/>
      </w:pPr>
    </w:lvl>
    <w:lvl w:ilvl="3" w:tplc="52308866" w:tentative="1">
      <w:start w:val="1"/>
      <w:numFmt w:val="decimal"/>
      <w:lvlText w:val="%4."/>
      <w:lvlJc w:val="left"/>
      <w:pPr>
        <w:ind w:left="3240" w:hanging="360"/>
      </w:pPr>
    </w:lvl>
    <w:lvl w:ilvl="4" w:tplc="24F4094A" w:tentative="1">
      <w:start w:val="1"/>
      <w:numFmt w:val="lowerLetter"/>
      <w:lvlText w:val="%5."/>
      <w:lvlJc w:val="left"/>
      <w:pPr>
        <w:ind w:left="3960" w:hanging="360"/>
      </w:pPr>
    </w:lvl>
    <w:lvl w:ilvl="5" w:tplc="BD8AD280" w:tentative="1">
      <w:start w:val="1"/>
      <w:numFmt w:val="lowerRoman"/>
      <w:lvlText w:val="%6."/>
      <w:lvlJc w:val="right"/>
      <w:pPr>
        <w:ind w:left="4680" w:hanging="180"/>
      </w:pPr>
    </w:lvl>
    <w:lvl w:ilvl="6" w:tplc="FBC0AD7A" w:tentative="1">
      <w:start w:val="1"/>
      <w:numFmt w:val="decimal"/>
      <w:lvlText w:val="%7."/>
      <w:lvlJc w:val="left"/>
      <w:pPr>
        <w:ind w:left="5400" w:hanging="360"/>
      </w:pPr>
    </w:lvl>
    <w:lvl w:ilvl="7" w:tplc="D1D20C02" w:tentative="1">
      <w:start w:val="1"/>
      <w:numFmt w:val="lowerLetter"/>
      <w:lvlText w:val="%8."/>
      <w:lvlJc w:val="left"/>
      <w:pPr>
        <w:ind w:left="6120" w:hanging="360"/>
      </w:pPr>
    </w:lvl>
    <w:lvl w:ilvl="8" w:tplc="1186A7B8" w:tentative="1">
      <w:start w:val="1"/>
      <w:numFmt w:val="lowerRoman"/>
      <w:lvlText w:val="%9."/>
      <w:lvlJc w:val="right"/>
      <w:pPr>
        <w:ind w:left="6840" w:hanging="180"/>
      </w:pPr>
    </w:lvl>
  </w:abstractNum>
  <w:abstractNum w:abstractNumId="16" w15:restartNumberingAfterBreak="0">
    <w:nsid w:val="294502FE"/>
    <w:multiLevelType w:val="hybridMultilevel"/>
    <w:tmpl w:val="1CE4B488"/>
    <w:lvl w:ilvl="0" w:tplc="EB8E29F2">
      <w:start w:val="3"/>
      <w:numFmt w:val="lowerLetter"/>
      <w:lvlText w:val="%1."/>
      <w:lvlJc w:val="left"/>
      <w:pPr>
        <w:ind w:left="720" w:hanging="360"/>
      </w:pPr>
      <w:rPr>
        <w:rFonts w:hint="default"/>
      </w:rPr>
    </w:lvl>
    <w:lvl w:ilvl="1" w:tplc="8260123E" w:tentative="1">
      <w:start w:val="1"/>
      <w:numFmt w:val="lowerLetter"/>
      <w:lvlText w:val="%2."/>
      <w:lvlJc w:val="left"/>
      <w:pPr>
        <w:ind w:left="1440" w:hanging="360"/>
      </w:pPr>
    </w:lvl>
    <w:lvl w:ilvl="2" w:tplc="4AAAECEC" w:tentative="1">
      <w:start w:val="1"/>
      <w:numFmt w:val="lowerRoman"/>
      <w:lvlText w:val="%3."/>
      <w:lvlJc w:val="right"/>
      <w:pPr>
        <w:ind w:left="2160" w:hanging="180"/>
      </w:pPr>
    </w:lvl>
    <w:lvl w:ilvl="3" w:tplc="DC46F600" w:tentative="1">
      <w:start w:val="1"/>
      <w:numFmt w:val="decimal"/>
      <w:lvlText w:val="%4."/>
      <w:lvlJc w:val="left"/>
      <w:pPr>
        <w:ind w:left="2880" w:hanging="360"/>
      </w:pPr>
    </w:lvl>
    <w:lvl w:ilvl="4" w:tplc="EE527D7A" w:tentative="1">
      <w:start w:val="1"/>
      <w:numFmt w:val="lowerLetter"/>
      <w:lvlText w:val="%5."/>
      <w:lvlJc w:val="left"/>
      <w:pPr>
        <w:ind w:left="3600" w:hanging="360"/>
      </w:pPr>
    </w:lvl>
    <w:lvl w:ilvl="5" w:tplc="226E1692" w:tentative="1">
      <w:start w:val="1"/>
      <w:numFmt w:val="lowerRoman"/>
      <w:lvlText w:val="%6."/>
      <w:lvlJc w:val="right"/>
      <w:pPr>
        <w:ind w:left="4320" w:hanging="180"/>
      </w:pPr>
    </w:lvl>
    <w:lvl w:ilvl="6" w:tplc="5CC6A73A" w:tentative="1">
      <w:start w:val="1"/>
      <w:numFmt w:val="decimal"/>
      <w:lvlText w:val="%7."/>
      <w:lvlJc w:val="left"/>
      <w:pPr>
        <w:ind w:left="5040" w:hanging="360"/>
      </w:pPr>
    </w:lvl>
    <w:lvl w:ilvl="7" w:tplc="C846AE8E" w:tentative="1">
      <w:start w:val="1"/>
      <w:numFmt w:val="lowerLetter"/>
      <w:lvlText w:val="%8."/>
      <w:lvlJc w:val="left"/>
      <w:pPr>
        <w:ind w:left="5760" w:hanging="360"/>
      </w:pPr>
    </w:lvl>
    <w:lvl w:ilvl="8" w:tplc="EB8029A2" w:tentative="1">
      <w:start w:val="1"/>
      <w:numFmt w:val="lowerRoman"/>
      <w:lvlText w:val="%9."/>
      <w:lvlJc w:val="right"/>
      <w:pPr>
        <w:ind w:left="6480" w:hanging="180"/>
      </w:pPr>
    </w:lvl>
  </w:abstractNum>
  <w:abstractNum w:abstractNumId="17" w15:restartNumberingAfterBreak="0">
    <w:nsid w:val="29BF3C03"/>
    <w:multiLevelType w:val="hybridMultilevel"/>
    <w:tmpl w:val="1672857C"/>
    <w:lvl w:ilvl="0" w:tplc="1E527370">
      <w:start w:val="1"/>
      <w:numFmt w:val="lowerLetter"/>
      <w:lvlText w:val="%1)"/>
      <w:lvlJc w:val="left"/>
      <w:pPr>
        <w:ind w:left="1080" w:hanging="360"/>
      </w:pPr>
    </w:lvl>
    <w:lvl w:ilvl="1" w:tplc="1A3CEFB6" w:tentative="1">
      <w:start w:val="1"/>
      <w:numFmt w:val="lowerLetter"/>
      <w:lvlText w:val="%2."/>
      <w:lvlJc w:val="left"/>
      <w:pPr>
        <w:ind w:left="1800" w:hanging="360"/>
      </w:pPr>
    </w:lvl>
    <w:lvl w:ilvl="2" w:tplc="E26E16AA" w:tentative="1">
      <w:start w:val="1"/>
      <w:numFmt w:val="lowerRoman"/>
      <w:lvlText w:val="%3."/>
      <w:lvlJc w:val="right"/>
      <w:pPr>
        <w:ind w:left="2520" w:hanging="180"/>
      </w:pPr>
    </w:lvl>
    <w:lvl w:ilvl="3" w:tplc="FAF67358" w:tentative="1">
      <w:start w:val="1"/>
      <w:numFmt w:val="decimal"/>
      <w:lvlText w:val="%4."/>
      <w:lvlJc w:val="left"/>
      <w:pPr>
        <w:ind w:left="3240" w:hanging="360"/>
      </w:pPr>
    </w:lvl>
    <w:lvl w:ilvl="4" w:tplc="59104AF6" w:tentative="1">
      <w:start w:val="1"/>
      <w:numFmt w:val="lowerLetter"/>
      <w:lvlText w:val="%5."/>
      <w:lvlJc w:val="left"/>
      <w:pPr>
        <w:ind w:left="3960" w:hanging="360"/>
      </w:pPr>
    </w:lvl>
    <w:lvl w:ilvl="5" w:tplc="42C29CE0" w:tentative="1">
      <w:start w:val="1"/>
      <w:numFmt w:val="lowerRoman"/>
      <w:lvlText w:val="%6."/>
      <w:lvlJc w:val="right"/>
      <w:pPr>
        <w:ind w:left="4680" w:hanging="180"/>
      </w:pPr>
    </w:lvl>
    <w:lvl w:ilvl="6" w:tplc="EB22331C" w:tentative="1">
      <w:start w:val="1"/>
      <w:numFmt w:val="decimal"/>
      <w:lvlText w:val="%7."/>
      <w:lvlJc w:val="left"/>
      <w:pPr>
        <w:ind w:left="5400" w:hanging="360"/>
      </w:pPr>
    </w:lvl>
    <w:lvl w:ilvl="7" w:tplc="035E866C" w:tentative="1">
      <w:start w:val="1"/>
      <w:numFmt w:val="lowerLetter"/>
      <w:lvlText w:val="%8."/>
      <w:lvlJc w:val="left"/>
      <w:pPr>
        <w:ind w:left="6120" w:hanging="360"/>
      </w:pPr>
    </w:lvl>
    <w:lvl w:ilvl="8" w:tplc="64C8A72C" w:tentative="1">
      <w:start w:val="1"/>
      <w:numFmt w:val="lowerRoman"/>
      <w:lvlText w:val="%9."/>
      <w:lvlJc w:val="right"/>
      <w:pPr>
        <w:ind w:left="6840" w:hanging="180"/>
      </w:pPr>
    </w:lvl>
  </w:abstractNum>
  <w:abstractNum w:abstractNumId="18" w15:restartNumberingAfterBreak="0">
    <w:nsid w:val="2AC031EB"/>
    <w:multiLevelType w:val="hybridMultilevel"/>
    <w:tmpl w:val="7E9A3C4A"/>
    <w:lvl w:ilvl="0" w:tplc="7ADCA764">
      <w:start w:val="1"/>
      <w:numFmt w:val="decimal"/>
      <w:lvlText w:val="%1."/>
      <w:lvlJc w:val="left"/>
      <w:pPr>
        <w:ind w:left="720" w:hanging="360"/>
      </w:pPr>
      <w:rPr>
        <w:rFonts w:ascii="Arial" w:hAnsi="Arial" w:cs="Times New Roman" w:hint="default"/>
        <w:b w:val="0"/>
        <w:i w:val="0"/>
        <w:color w:val="auto"/>
        <w:sz w:val="20"/>
        <w:szCs w:val="20"/>
      </w:rPr>
    </w:lvl>
    <w:lvl w:ilvl="1" w:tplc="365E136A" w:tentative="1">
      <w:start w:val="1"/>
      <w:numFmt w:val="lowerLetter"/>
      <w:lvlText w:val="%2."/>
      <w:lvlJc w:val="left"/>
      <w:pPr>
        <w:ind w:left="1440" w:hanging="360"/>
      </w:pPr>
    </w:lvl>
    <w:lvl w:ilvl="2" w:tplc="3F5E7500" w:tentative="1">
      <w:start w:val="1"/>
      <w:numFmt w:val="lowerRoman"/>
      <w:lvlText w:val="%3."/>
      <w:lvlJc w:val="right"/>
      <w:pPr>
        <w:ind w:left="2160" w:hanging="180"/>
      </w:pPr>
    </w:lvl>
    <w:lvl w:ilvl="3" w:tplc="F614F404" w:tentative="1">
      <w:start w:val="1"/>
      <w:numFmt w:val="decimal"/>
      <w:lvlText w:val="%4."/>
      <w:lvlJc w:val="left"/>
      <w:pPr>
        <w:ind w:left="2880" w:hanging="360"/>
      </w:pPr>
    </w:lvl>
    <w:lvl w:ilvl="4" w:tplc="EBA47EE0" w:tentative="1">
      <w:start w:val="1"/>
      <w:numFmt w:val="lowerLetter"/>
      <w:lvlText w:val="%5."/>
      <w:lvlJc w:val="left"/>
      <w:pPr>
        <w:ind w:left="3600" w:hanging="360"/>
      </w:pPr>
    </w:lvl>
    <w:lvl w:ilvl="5" w:tplc="F8E068DA" w:tentative="1">
      <w:start w:val="1"/>
      <w:numFmt w:val="lowerRoman"/>
      <w:lvlText w:val="%6."/>
      <w:lvlJc w:val="right"/>
      <w:pPr>
        <w:ind w:left="4320" w:hanging="180"/>
      </w:pPr>
    </w:lvl>
    <w:lvl w:ilvl="6" w:tplc="0A56C724" w:tentative="1">
      <w:start w:val="1"/>
      <w:numFmt w:val="decimal"/>
      <w:lvlText w:val="%7."/>
      <w:lvlJc w:val="left"/>
      <w:pPr>
        <w:ind w:left="5040" w:hanging="360"/>
      </w:pPr>
    </w:lvl>
    <w:lvl w:ilvl="7" w:tplc="46D0E786" w:tentative="1">
      <w:start w:val="1"/>
      <w:numFmt w:val="lowerLetter"/>
      <w:lvlText w:val="%8."/>
      <w:lvlJc w:val="left"/>
      <w:pPr>
        <w:ind w:left="5760" w:hanging="360"/>
      </w:pPr>
    </w:lvl>
    <w:lvl w:ilvl="8" w:tplc="A816C1D8" w:tentative="1">
      <w:start w:val="1"/>
      <w:numFmt w:val="lowerRoman"/>
      <w:lvlText w:val="%9."/>
      <w:lvlJc w:val="right"/>
      <w:pPr>
        <w:ind w:left="6480" w:hanging="180"/>
      </w:pPr>
    </w:lvl>
  </w:abstractNum>
  <w:abstractNum w:abstractNumId="19" w15:restartNumberingAfterBreak="0">
    <w:nsid w:val="2E8E2FC0"/>
    <w:multiLevelType w:val="hybridMultilevel"/>
    <w:tmpl w:val="DA78ADEA"/>
    <w:lvl w:ilvl="0" w:tplc="BDD40EB6">
      <w:start w:val="1"/>
      <w:numFmt w:val="decimal"/>
      <w:lvlText w:val="%1."/>
      <w:lvlJc w:val="left"/>
      <w:pPr>
        <w:ind w:left="720" w:hanging="360"/>
      </w:pPr>
    </w:lvl>
    <w:lvl w:ilvl="1" w:tplc="9F16BF50" w:tentative="1">
      <w:start w:val="1"/>
      <w:numFmt w:val="lowerLetter"/>
      <w:lvlText w:val="%2."/>
      <w:lvlJc w:val="left"/>
      <w:pPr>
        <w:ind w:left="1440" w:hanging="360"/>
      </w:pPr>
    </w:lvl>
    <w:lvl w:ilvl="2" w:tplc="0B16CEB6" w:tentative="1">
      <w:start w:val="1"/>
      <w:numFmt w:val="lowerRoman"/>
      <w:lvlText w:val="%3."/>
      <w:lvlJc w:val="right"/>
      <w:pPr>
        <w:ind w:left="2160" w:hanging="180"/>
      </w:pPr>
    </w:lvl>
    <w:lvl w:ilvl="3" w:tplc="D826B342" w:tentative="1">
      <w:start w:val="1"/>
      <w:numFmt w:val="decimal"/>
      <w:lvlText w:val="%4."/>
      <w:lvlJc w:val="left"/>
      <w:pPr>
        <w:ind w:left="2880" w:hanging="360"/>
      </w:pPr>
    </w:lvl>
    <w:lvl w:ilvl="4" w:tplc="6436C4EC" w:tentative="1">
      <w:start w:val="1"/>
      <w:numFmt w:val="lowerLetter"/>
      <w:lvlText w:val="%5."/>
      <w:lvlJc w:val="left"/>
      <w:pPr>
        <w:ind w:left="3600" w:hanging="360"/>
      </w:pPr>
    </w:lvl>
    <w:lvl w:ilvl="5" w:tplc="08842EC6" w:tentative="1">
      <w:start w:val="1"/>
      <w:numFmt w:val="lowerRoman"/>
      <w:lvlText w:val="%6."/>
      <w:lvlJc w:val="right"/>
      <w:pPr>
        <w:ind w:left="4320" w:hanging="180"/>
      </w:pPr>
    </w:lvl>
    <w:lvl w:ilvl="6" w:tplc="CEA08846" w:tentative="1">
      <w:start w:val="1"/>
      <w:numFmt w:val="decimal"/>
      <w:lvlText w:val="%7."/>
      <w:lvlJc w:val="left"/>
      <w:pPr>
        <w:ind w:left="5040" w:hanging="360"/>
      </w:pPr>
    </w:lvl>
    <w:lvl w:ilvl="7" w:tplc="89643884" w:tentative="1">
      <w:start w:val="1"/>
      <w:numFmt w:val="lowerLetter"/>
      <w:lvlText w:val="%8."/>
      <w:lvlJc w:val="left"/>
      <w:pPr>
        <w:ind w:left="5760" w:hanging="360"/>
      </w:pPr>
    </w:lvl>
    <w:lvl w:ilvl="8" w:tplc="9F20175A" w:tentative="1">
      <w:start w:val="1"/>
      <w:numFmt w:val="lowerRoman"/>
      <w:lvlText w:val="%9."/>
      <w:lvlJc w:val="right"/>
      <w:pPr>
        <w:ind w:left="6480" w:hanging="180"/>
      </w:pPr>
    </w:lvl>
  </w:abstractNum>
  <w:abstractNum w:abstractNumId="20" w15:restartNumberingAfterBreak="0">
    <w:nsid w:val="32F23A26"/>
    <w:multiLevelType w:val="hybridMultilevel"/>
    <w:tmpl w:val="DB6697AE"/>
    <w:lvl w:ilvl="0" w:tplc="B03A1380">
      <w:start w:val="20"/>
      <w:numFmt w:val="decimal"/>
      <w:lvlText w:val="%1."/>
      <w:lvlJc w:val="left"/>
      <w:pPr>
        <w:ind w:left="360" w:hanging="360"/>
      </w:pPr>
      <w:rPr>
        <w:rFonts w:ascii="Arial" w:hAnsi="Arial" w:hint="default"/>
        <w:b w:val="0"/>
        <w:i w:val="0"/>
        <w:sz w:val="20"/>
        <w:szCs w:val="20"/>
      </w:rPr>
    </w:lvl>
    <w:lvl w:ilvl="1" w:tplc="85C0B01C" w:tentative="1">
      <w:start w:val="1"/>
      <w:numFmt w:val="lowerLetter"/>
      <w:lvlText w:val="%2."/>
      <w:lvlJc w:val="left"/>
      <w:pPr>
        <w:ind w:left="1440" w:hanging="360"/>
      </w:pPr>
    </w:lvl>
    <w:lvl w:ilvl="2" w:tplc="A894B1BC" w:tentative="1">
      <w:start w:val="1"/>
      <w:numFmt w:val="lowerRoman"/>
      <w:lvlText w:val="%3."/>
      <w:lvlJc w:val="right"/>
      <w:pPr>
        <w:ind w:left="2160" w:hanging="180"/>
      </w:pPr>
    </w:lvl>
    <w:lvl w:ilvl="3" w:tplc="252C8CBE" w:tentative="1">
      <w:start w:val="1"/>
      <w:numFmt w:val="decimal"/>
      <w:lvlText w:val="%4."/>
      <w:lvlJc w:val="left"/>
      <w:pPr>
        <w:ind w:left="2880" w:hanging="360"/>
      </w:pPr>
    </w:lvl>
    <w:lvl w:ilvl="4" w:tplc="E9FAC1F8" w:tentative="1">
      <w:start w:val="1"/>
      <w:numFmt w:val="lowerLetter"/>
      <w:lvlText w:val="%5."/>
      <w:lvlJc w:val="left"/>
      <w:pPr>
        <w:ind w:left="3600" w:hanging="360"/>
      </w:pPr>
    </w:lvl>
    <w:lvl w:ilvl="5" w:tplc="DFA096E6" w:tentative="1">
      <w:start w:val="1"/>
      <w:numFmt w:val="lowerRoman"/>
      <w:lvlText w:val="%6."/>
      <w:lvlJc w:val="right"/>
      <w:pPr>
        <w:ind w:left="4320" w:hanging="180"/>
      </w:pPr>
    </w:lvl>
    <w:lvl w:ilvl="6" w:tplc="A2FE8488" w:tentative="1">
      <w:start w:val="1"/>
      <w:numFmt w:val="decimal"/>
      <w:lvlText w:val="%7."/>
      <w:lvlJc w:val="left"/>
      <w:pPr>
        <w:ind w:left="5040" w:hanging="360"/>
      </w:pPr>
    </w:lvl>
    <w:lvl w:ilvl="7" w:tplc="EDCC4264" w:tentative="1">
      <w:start w:val="1"/>
      <w:numFmt w:val="lowerLetter"/>
      <w:lvlText w:val="%8."/>
      <w:lvlJc w:val="left"/>
      <w:pPr>
        <w:ind w:left="5760" w:hanging="360"/>
      </w:pPr>
    </w:lvl>
    <w:lvl w:ilvl="8" w:tplc="73BED450" w:tentative="1">
      <w:start w:val="1"/>
      <w:numFmt w:val="lowerRoman"/>
      <w:lvlText w:val="%9."/>
      <w:lvlJc w:val="right"/>
      <w:pPr>
        <w:ind w:left="6480" w:hanging="180"/>
      </w:pPr>
    </w:lvl>
  </w:abstractNum>
  <w:abstractNum w:abstractNumId="21" w15:restartNumberingAfterBreak="0">
    <w:nsid w:val="355718E7"/>
    <w:multiLevelType w:val="hybridMultilevel"/>
    <w:tmpl w:val="25F0B1DE"/>
    <w:lvl w:ilvl="0" w:tplc="BC50E180">
      <w:start w:val="4"/>
      <w:numFmt w:val="decimal"/>
      <w:lvlText w:val="%1."/>
      <w:lvlJc w:val="left"/>
      <w:pPr>
        <w:ind w:left="720" w:hanging="360"/>
      </w:pPr>
      <w:rPr>
        <w:rFonts w:ascii="Arial" w:hAnsi="Arial" w:hint="default"/>
        <w:b w:val="0"/>
        <w:i w:val="0"/>
        <w:color w:val="auto"/>
        <w:sz w:val="20"/>
      </w:rPr>
    </w:lvl>
    <w:lvl w:ilvl="1" w:tplc="757A25A0">
      <w:start w:val="1"/>
      <w:numFmt w:val="lowerLetter"/>
      <w:lvlText w:val="%2."/>
      <w:lvlJc w:val="left"/>
      <w:pPr>
        <w:ind w:left="1440" w:hanging="360"/>
      </w:pPr>
    </w:lvl>
    <w:lvl w:ilvl="2" w:tplc="C520EDDE" w:tentative="1">
      <w:start w:val="1"/>
      <w:numFmt w:val="lowerRoman"/>
      <w:lvlText w:val="%3."/>
      <w:lvlJc w:val="right"/>
      <w:pPr>
        <w:ind w:left="2160" w:hanging="180"/>
      </w:pPr>
    </w:lvl>
    <w:lvl w:ilvl="3" w:tplc="192AB510" w:tentative="1">
      <w:start w:val="1"/>
      <w:numFmt w:val="decimal"/>
      <w:lvlText w:val="%4."/>
      <w:lvlJc w:val="left"/>
      <w:pPr>
        <w:ind w:left="2880" w:hanging="360"/>
      </w:pPr>
    </w:lvl>
    <w:lvl w:ilvl="4" w:tplc="A7B8AEE4" w:tentative="1">
      <w:start w:val="1"/>
      <w:numFmt w:val="lowerLetter"/>
      <w:lvlText w:val="%5."/>
      <w:lvlJc w:val="left"/>
      <w:pPr>
        <w:ind w:left="3600" w:hanging="360"/>
      </w:pPr>
    </w:lvl>
    <w:lvl w:ilvl="5" w:tplc="0A84A9E0" w:tentative="1">
      <w:start w:val="1"/>
      <w:numFmt w:val="lowerRoman"/>
      <w:lvlText w:val="%6."/>
      <w:lvlJc w:val="right"/>
      <w:pPr>
        <w:ind w:left="4320" w:hanging="180"/>
      </w:pPr>
    </w:lvl>
    <w:lvl w:ilvl="6" w:tplc="5F965148" w:tentative="1">
      <w:start w:val="1"/>
      <w:numFmt w:val="decimal"/>
      <w:lvlText w:val="%7."/>
      <w:lvlJc w:val="left"/>
      <w:pPr>
        <w:ind w:left="5040" w:hanging="360"/>
      </w:pPr>
    </w:lvl>
    <w:lvl w:ilvl="7" w:tplc="9BF21810" w:tentative="1">
      <w:start w:val="1"/>
      <w:numFmt w:val="lowerLetter"/>
      <w:lvlText w:val="%8."/>
      <w:lvlJc w:val="left"/>
      <w:pPr>
        <w:ind w:left="5760" w:hanging="360"/>
      </w:pPr>
    </w:lvl>
    <w:lvl w:ilvl="8" w:tplc="605049E2" w:tentative="1">
      <w:start w:val="1"/>
      <w:numFmt w:val="lowerRoman"/>
      <w:lvlText w:val="%9."/>
      <w:lvlJc w:val="right"/>
      <w:pPr>
        <w:ind w:left="6480" w:hanging="180"/>
      </w:pPr>
    </w:lvl>
  </w:abstractNum>
  <w:abstractNum w:abstractNumId="22" w15:restartNumberingAfterBreak="0">
    <w:nsid w:val="3D437BD8"/>
    <w:multiLevelType w:val="hybridMultilevel"/>
    <w:tmpl w:val="78748732"/>
    <w:lvl w:ilvl="0" w:tplc="2716F030">
      <w:start w:val="1"/>
      <w:numFmt w:val="lowerLetter"/>
      <w:lvlText w:val="%1."/>
      <w:lvlJc w:val="left"/>
      <w:pPr>
        <w:ind w:left="720" w:hanging="360"/>
      </w:pPr>
      <w:rPr>
        <w:rFonts w:hint="default"/>
        <w:b w:val="0"/>
      </w:rPr>
    </w:lvl>
    <w:lvl w:ilvl="1" w:tplc="2A0A3884">
      <w:start w:val="1"/>
      <w:numFmt w:val="lowerLetter"/>
      <w:lvlText w:val="%2."/>
      <w:lvlJc w:val="left"/>
      <w:pPr>
        <w:ind w:left="1920" w:hanging="360"/>
      </w:pPr>
    </w:lvl>
    <w:lvl w:ilvl="2" w:tplc="92C89BFE">
      <w:start w:val="1"/>
      <w:numFmt w:val="lowerRoman"/>
      <w:lvlText w:val="%3."/>
      <w:lvlJc w:val="right"/>
      <w:pPr>
        <w:ind w:left="2640" w:hanging="180"/>
      </w:pPr>
    </w:lvl>
    <w:lvl w:ilvl="3" w:tplc="D61C8B14" w:tentative="1">
      <w:start w:val="1"/>
      <w:numFmt w:val="decimal"/>
      <w:lvlText w:val="%4."/>
      <w:lvlJc w:val="left"/>
      <w:pPr>
        <w:ind w:left="3360" w:hanging="360"/>
      </w:pPr>
    </w:lvl>
    <w:lvl w:ilvl="4" w:tplc="0A84D280" w:tentative="1">
      <w:start w:val="1"/>
      <w:numFmt w:val="lowerLetter"/>
      <w:lvlText w:val="%5."/>
      <w:lvlJc w:val="left"/>
      <w:pPr>
        <w:ind w:left="4080" w:hanging="360"/>
      </w:pPr>
    </w:lvl>
    <w:lvl w:ilvl="5" w:tplc="F5C2DA34" w:tentative="1">
      <w:start w:val="1"/>
      <w:numFmt w:val="lowerRoman"/>
      <w:lvlText w:val="%6."/>
      <w:lvlJc w:val="right"/>
      <w:pPr>
        <w:ind w:left="4800" w:hanging="180"/>
      </w:pPr>
    </w:lvl>
    <w:lvl w:ilvl="6" w:tplc="B8C86E8A" w:tentative="1">
      <w:start w:val="1"/>
      <w:numFmt w:val="decimal"/>
      <w:lvlText w:val="%7."/>
      <w:lvlJc w:val="left"/>
      <w:pPr>
        <w:ind w:left="5520" w:hanging="360"/>
      </w:pPr>
    </w:lvl>
    <w:lvl w:ilvl="7" w:tplc="2F4A8C4C" w:tentative="1">
      <w:start w:val="1"/>
      <w:numFmt w:val="lowerLetter"/>
      <w:lvlText w:val="%8."/>
      <w:lvlJc w:val="left"/>
      <w:pPr>
        <w:ind w:left="6240" w:hanging="360"/>
      </w:pPr>
    </w:lvl>
    <w:lvl w:ilvl="8" w:tplc="DBBC4F2A" w:tentative="1">
      <w:start w:val="1"/>
      <w:numFmt w:val="lowerRoman"/>
      <w:lvlText w:val="%9."/>
      <w:lvlJc w:val="right"/>
      <w:pPr>
        <w:ind w:left="6960" w:hanging="180"/>
      </w:pPr>
    </w:lvl>
  </w:abstractNum>
  <w:abstractNum w:abstractNumId="23" w15:restartNumberingAfterBreak="0">
    <w:nsid w:val="3D6D4805"/>
    <w:multiLevelType w:val="hybridMultilevel"/>
    <w:tmpl w:val="40F8D8F4"/>
    <w:lvl w:ilvl="0" w:tplc="3F147610">
      <w:start w:val="1"/>
      <w:numFmt w:val="lowerRoman"/>
      <w:lvlText w:val="%1."/>
      <w:lvlJc w:val="right"/>
      <w:pPr>
        <w:ind w:left="720" w:hanging="360"/>
      </w:pPr>
    </w:lvl>
    <w:lvl w:ilvl="1" w:tplc="B39C16D6">
      <w:start w:val="1"/>
      <w:numFmt w:val="lowerLetter"/>
      <w:lvlText w:val="%2."/>
      <w:lvlJc w:val="left"/>
      <w:pPr>
        <w:ind w:left="1440" w:hanging="360"/>
      </w:pPr>
    </w:lvl>
    <w:lvl w:ilvl="2" w:tplc="78C82BE8" w:tentative="1">
      <w:start w:val="1"/>
      <w:numFmt w:val="lowerRoman"/>
      <w:lvlText w:val="%3."/>
      <w:lvlJc w:val="right"/>
      <w:pPr>
        <w:ind w:left="2160" w:hanging="180"/>
      </w:pPr>
    </w:lvl>
    <w:lvl w:ilvl="3" w:tplc="DA6E48CE" w:tentative="1">
      <w:start w:val="1"/>
      <w:numFmt w:val="decimal"/>
      <w:lvlText w:val="%4."/>
      <w:lvlJc w:val="left"/>
      <w:pPr>
        <w:ind w:left="2880" w:hanging="360"/>
      </w:pPr>
    </w:lvl>
    <w:lvl w:ilvl="4" w:tplc="6032B97A" w:tentative="1">
      <w:start w:val="1"/>
      <w:numFmt w:val="lowerLetter"/>
      <w:lvlText w:val="%5."/>
      <w:lvlJc w:val="left"/>
      <w:pPr>
        <w:ind w:left="3600" w:hanging="360"/>
      </w:pPr>
    </w:lvl>
    <w:lvl w:ilvl="5" w:tplc="F54E4E3C" w:tentative="1">
      <w:start w:val="1"/>
      <w:numFmt w:val="lowerRoman"/>
      <w:lvlText w:val="%6."/>
      <w:lvlJc w:val="right"/>
      <w:pPr>
        <w:ind w:left="4320" w:hanging="180"/>
      </w:pPr>
    </w:lvl>
    <w:lvl w:ilvl="6" w:tplc="E864FE0C" w:tentative="1">
      <w:start w:val="1"/>
      <w:numFmt w:val="decimal"/>
      <w:lvlText w:val="%7."/>
      <w:lvlJc w:val="left"/>
      <w:pPr>
        <w:ind w:left="5040" w:hanging="360"/>
      </w:pPr>
    </w:lvl>
    <w:lvl w:ilvl="7" w:tplc="CDD62BDC" w:tentative="1">
      <w:start w:val="1"/>
      <w:numFmt w:val="lowerLetter"/>
      <w:lvlText w:val="%8."/>
      <w:lvlJc w:val="left"/>
      <w:pPr>
        <w:ind w:left="5760" w:hanging="360"/>
      </w:pPr>
    </w:lvl>
    <w:lvl w:ilvl="8" w:tplc="F46EA608" w:tentative="1">
      <w:start w:val="1"/>
      <w:numFmt w:val="lowerRoman"/>
      <w:lvlText w:val="%9."/>
      <w:lvlJc w:val="right"/>
      <w:pPr>
        <w:ind w:left="6480" w:hanging="180"/>
      </w:pPr>
    </w:lvl>
  </w:abstractNum>
  <w:abstractNum w:abstractNumId="24" w15:restartNumberingAfterBreak="0">
    <w:nsid w:val="3FBF35F2"/>
    <w:multiLevelType w:val="hybridMultilevel"/>
    <w:tmpl w:val="8C7CEDF8"/>
    <w:lvl w:ilvl="0" w:tplc="B9B85CE0">
      <w:start w:val="100"/>
      <w:numFmt w:val="lowerRoman"/>
      <w:lvlText w:val="%1."/>
      <w:lvlJc w:val="left"/>
      <w:pPr>
        <w:ind w:left="720" w:hanging="360"/>
      </w:pPr>
      <w:rPr>
        <w:rFonts w:hint="default"/>
      </w:rPr>
    </w:lvl>
    <w:lvl w:ilvl="1" w:tplc="670CCE02" w:tentative="1">
      <w:start w:val="1"/>
      <w:numFmt w:val="lowerLetter"/>
      <w:lvlText w:val="%2."/>
      <w:lvlJc w:val="left"/>
      <w:pPr>
        <w:ind w:left="1440" w:hanging="360"/>
      </w:pPr>
    </w:lvl>
    <w:lvl w:ilvl="2" w:tplc="D716ED72" w:tentative="1">
      <w:start w:val="1"/>
      <w:numFmt w:val="lowerRoman"/>
      <w:lvlText w:val="%3."/>
      <w:lvlJc w:val="right"/>
      <w:pPr>
        <w:ind w:left="2160" w:hanging="180"/>
      </w:pPr>
    </w:lvl>
    <w:lvl w:ilvl="3" w:tplc="C40474EA" w:tentative="1">
      <w:start w:val="1"/>
      <w:numFmt w:val="decimal"/>
      <w:lvlText w:val="%4."/>
      <w:lvlJc w:val="left"/>
      <w:pPr>
        <w:ind w:left="2880" w:hanging="360"/>
      </w:pPr>
    </w:lvl>
    <w:lvl w:ilvl="4" w:tplc="912E1978" w:tentative="1">
      <w:start w:val="1"/>
      <w:numFmt w:val="lowerLetter"/>
      <w:lvlText w:val="%5."/>
      <w:lvlJc w:val="left"/>
      <w:pPr>
        <w:ind w:left="3600" w:hanging="360"/>
      </w:pPr>
    </w:lvl>
    <w:lvl w:ilvl="5" w:tplc="50589FB4" w:tentative="1">
      <w:start w:val="1"/>
      <w:numFmt w:val="lowerRoman"/>
      <w:lvlText w:val="%6."/>
      <w:lvlJc w:val="right"/>
      <w:pPr>
        <w:ind w:left="4320" w:hanging="180"/>
      </w:pPr>
    </w:lvl>
    <w:lvl w:ilvl="6" w:tplc="3B24625C" w:tentative="1">
      <w:start w:val="1"/>
      <w:numFmt w:val="decimal"/>
      <w:lvlText w:val="%7."/>
      <w:lvlJc w:val="left"/>
      <w:pPr>
        <w:ind w:left="5040" w:hanging="360"/>
      </w:pPr>
    </w:lvl>
    <w:lvl w:ilvl="7" w:tplc="F764826A" w:tentative="1">
      <w:start w:val="1"/>
      <w:numFmt w:val="lowerLetter"/>
      <w:lvlText w:val="%8."/>
      <w:lvlJc w:val="left"/>
      <w:pPr>
        <w:ind w:left="5760" w:hanging="360"/>
      </w:pPr>
    </w:lvl>
    <w:lvl w:ilvl="8" w:tplc="902EB752" w:tentative="1">
      <w:start w:val="1"/>
      <w:numFmt w:val="lowerRoman"/>
      <w:lvlText w:val="%9."/>
      <w:lvlJc w:val="right"/>
      <w:pPr>
        <w:ind w:left="6480" w:hanging="180"/>
      </w:pPr>
    </w:lvl>
  </w:abstractNum>
  <w:abstractNum w:abstractNumId="25" w15:restartNumberingAfterBreak="0">
    <w:nsid w:val="40F656FC"/>
    <w:multiLevelType w:val="hybridMultilevel"/>
    <w:tmpl w:val="ACCA5056"/>
    <w:lvl w:ilvl="0" w:tplc="E802207E">
      <w:start w:val="1"/>
      <w:numFmt w:val="decimal"/>
      <w:lvlText w:val="%1."/>
      <w:lvlJc w:val="left"/>
      <w:pPr>
        <w:ind w:left="450" w:hanging="360"/>
      </w:pPr>
    </w:lvl>
    <w:lvl w:ilvl="1" w:tplc="0262AB16" w:tentative="1">
      <w:start w:val="1"/>
      <w:numFmt w:val="lowerLetter"/>
      <w:lvlText w:val="%2."/>
      <w:lvlJc w:val="left"/>
      <w:pPr>
        <w:ind w:left="1440" w:hanging="360"/>
      </w:pPr>
    </w:lvl>
    <w:lvl w:ilvl="2" w:tplc="DDA6C700" w:tentative="1">
      <w:start w:val="1"/>
      <w:numFmt w:val="lowerRoman"/>
      <w:lvlText w:val="%3."/>
      <w:lvlJc w:val="right"/>
      <w:pPr>
        <w:ind w:left="2160" w:hanging="180"/>
      </w:pPr>
    </w:lvl>
    <w:lvl w:ilvl="3" w:tplc="D85CE6EE" w:tentative="1">
      <w:start w:val="1"/>
      <w:numFmt w:val="decimal"/>
      <w:lvlText w:val="%4."/>
      <w:lvlJc w:val="left"/>
      <w:pPr>
        <w:ind w:left="2880" w:hanging="360"/>
      </w:pPr>
    </w:lvl>
    <w:lvl w:ilvl="4" w:tplc="DEF26E0A" w:tentative="1">
      <w:start w:val="1"/>
      <w:numFmt w:val="lowerLetter"/>
      <w:lvlText w:val="%5."/>
      <w:lvlJc w:val="left"/>
      <w:pPr>
        <w:ind w:left="3600" w:hanging="360"/>
      </w:pPr>
    </w:lvl>
    <w:lvl w:ilvl="5" w:tplc="F1F27B80" w:tentative="1">
      <w:start w:val="1"/>
      <w:numFmt w:val="lowerRoman"/>
      <w:lvlText w:val="%6."/>
      <w:lvlJc w:val="right"/>
      <w:pPr>
        <w:ind w:left="4320" w:hanging="180"/>
      </w:pPr>
    </w:lvl>
    <w:lvl w:ilvl="6" w:tplc="5E3697C2" w:tentative="1">
      <w:start w:val="1"/>
      <w:numFmt w:val="decimal"/>
      <w:lvlText w:val="%7."/>
      <w:lvlJc w:val="left"/>
      <w:pPr>
        <w:ind w:left="5040" w:hanging="360"/>
      </w:pPr>
    </w:lvl>
    <w:lvl w:ilvl="7" w:tplc="9A3C9CF8" w:tentative="1">
      <w:start w:val="1"/>
      <w:numFmt w:val="lowerLetter"/>
      <w:lvlText w:val="%8."/>
      <w:lvlJc w:val="left"/>
      <w:pPr>
        <w:ind w:left="5760" w:hanging="360"/>
      </w:pPr>
    </w:lvl>
    <w:lvl w:ilvl="8" w:tplc="6D6C43D8" w:tentative="1">
      <w:start w:val="1"/>
      <w:numFmt w:val="lowerRoman"/>
      <w:lvlText w:val="%9."/>
      <w:lvlJc w:val="right"/>
      <w:pPr>
        <w:ind w:left="6480" w:hanging="180"/>
      </w:pPr>
    </w:lvl>
  </w:abstractNum>
  <w:abstractNum w:abstractNumId="26" w15:restartNumberingAfterBreak="0">
    <w:nsid w:val="41C853AD"/>
    <w:multiLevelType w:val="hybridMultilevel"/>
    <w:tmpl w:val="3880D448"/>
    <w:lvl w:ilvl="0" w:tplc="BD0C0D98">
      <w:start w:val="1"/>
      <w:numFmt w:val="decimal"/>
      <w:lvlText w:val="%1."/>
      <w:lvlJc w:val="left"/>
      <w:pPr>
        <w:ind w:left="720" w:hanging="360"/>
      </w:pPr>
      <w:rPr>
        <w:rFonts w:ascii="Arial" w:hAnsi="Arial" w:cs="Times New Roman" w:hint="default"/>
        <w:b w:val="0"/>
        <w:i w:val="0"/>
        <w:color w:val="auto"/>
        <w:sz w:val="20"/>
        <w:szCs w:val="20"/>
      </w:rPr>
    </w:lvl>
    <w:lvl w:ilvl="1" w:tplc="FD565B92" w:tentative="1">
      <w:start w:val="1"/>
      <w:numFmt w:val="lowerLetter"/>
      <w:lvlText w:val="%2."/>
      <w:lvlJc w:val="left"/>
      <w:pPr>
        <w:ind w:left="1440" w:hanging="360"/>
      </w:pPr>
    </w:lvl>
    <w:lvl w:ilvl="2" w:tplc="642428CE" w:tentative="1">
      <w:start w:val="1"/>
      <w:numFmt w:val="lowerRoman"/>
      <w:lvlText w:val="%3."/>
      <w:lvlJc w:val="right"/>
      <w:pPr>
        <w:ind w:left="2160" w:hanging="180"/>
      </w:pPr>
    </w:lvl>
    <w:lvl w:ilvl="3" w:tplc="DBAA82C6" w:tentative="1">
      <w:start w:val="1"/>
      <w:numFmt w:val="decimal"/>
      <w:lvlText w:val="%4."/>
      <w:lvlJc w:val="left"/>
      <w:pPr>
        <w:ind w:left="2880" w:hanging="360"/>
      </w:pPr>
    </w:lvl>
    <w:lvl w:ilvl="4" w:tplc="5AD62006" w:tentative="1">
      <w:start w:val="1"/>
      <w:numFmt w:val="lowerLetter"/>
      <w:lvlText w:val="%5."/>
      <w:lvlJc w:val="left"/>
      <w:pPr>
        <w:ind w:left="3600" w:hanging="360"/>
      </w:pPr>
    </w:lvl>
    <w:lvl w:ilvl="5" w:tplc="074893D0" w:tentative="1">
      <w:start w:val="1"/>
      <w:numFmt w:val="lowerRoman"/>
      <w:lvlText w:val="%6."/>
      <w:lvlJc w:val="right"/>
      <w:pPr>
        <w:ind w:left="4320" w:hanging="180"/>
      </w:pPr>
    </w:lvl>
    <w:lvl w:ilvl="6" w:tplc="1E3AFB0E" w:tentative="1">
      <w:start w:val="1"/>
      <w:numFmt w:val="decimal"/>
      <w:lvlText w:val="%7."/>
      <w:lvlJc w:val="left"/>
      <w:pPr>
        <w:ind w:left="5040" w:hanging="360"/>
      </w:pPr>
    </w:lvl>
    <w:lvl w:ilvl="7" w:tplc="EFB6E202" w:tentative="1">
      <w:start w:val="1"/>
      <w:numFmt w:val="lowerLetter"/>
      <w:lvlText w:val="%8."/>
      <w:lvlJc w:val="left"/>
      <w:pPr>
        <w:ind w:left="5760" w:hanging="360"/>
      </w:pPr>
    </w:lvl>
    <w:lvl w:ilvl="8" w:tplc="195894DA" w:tentative="1">
      <w:start w:val="1"/>
      <w:numFmt w:val="lowerRoman"/>
      <w:lvlText w:val="%9."/>
      <w:lvlJc w:val="right"/>
      <w:pPr>
        <w:ind w:left="6480" w:hanging="180"/>
      </w:pPr>
    </w:lvl>
  </w:abstractNum>
  <w:abstractNum w:abstractNumId="27" w15:restartNumberingAfterBreak="0">
    <w:nsid w:val="44EC53E6"/>
    <w:multiLevelType w:val="hybridMultilevel"/>
    <w:tmpl w:val="B33821CA"/>
    <w:lvl w:ilvl="0" w:tplc="0E1CB784">
      <w:start w:val="11"/>
      <w:numFmt w:val="decimal"/>
      <w:lvlText w:val="%1."/>
      <w:lvlJc w:val="left"/>
      <w:pPr>
        <w:ind w:left="720" w:hanging="360"/>
      </w:pPr>
      <w:rPr>
        <w:rFonts w:ascii="Arial" w:hAnsi="Arial" w:cs="Times New Roman" w:hint="default"/>
        <w:b w:val="0"/>
        <w:i w:val="0"/>
        <w:color w:val="auto"/>
        <w:sz w:val="20"/>
        <w:szCs w:val="20"/>
      </w:rPr>
    </w:lvl>
    <w:lvl w:ilvl="1" w:tplc="EDEE6BF0" w:tentative="1">
      <w:start w:val="1"/>
      <w:numFmt w:val="lowerLetter"/>
      <w:lvlText w:val="%2."/>
      <w:lvlJc w:val="left"/>
      <w:pPr>
        <w:ind w:left="1440" w:hanging="360"/>
      </w:pPr>
    </w:lvl>
    <w:lvl w:ilvl="2" w:tplc="648239AE" w:tentative="1">
      <w:start w:val="1"/>
      <w:numFmt w:val="lowerRoman"/>
      <w:lvlText w:val="%3."/>
      <w:lvlJc w:val="right"/>
      <w:pPr>
        <w:ind w:left="2160" w:hanging="180"/>
      </w:pPr>
    </w:lvl>
    <w:lvl w:ilvl="3" w:tplc="4AB80134" w:tentative="1">
      <w:start w:val="1"/>
      <w:numFmt w:val="decimal"/>
      <w:lvlText w:val="%4."/>
      <w:lvlJc w:val="left"/>
      <w:pPr>
        <w:ind w:left="2880" w:hanging="360"/>
      </w:pPr>
    </w:lvl>
    <w:lvl w:ilvl="4" w:tplc="92CAB26C" w:tentative="1">
      <w:start w:val="1"/>
      <w:numFmt w:val="lowerLetter"/>
      <w:lvlText w:val="%5."/>
      <w:lvlJc w:val="left"/>
      <w:pPr>
        <w:ind w:left="3600" w:hanging="360"/>
      </w:pPr>
    </w:lvl>
    <w:lvl w:ilvl="5" w:tplc="7506EF5C" w:tentative="1">
      <w:start w:val="1"/>
      <w:numFmt w:val="lowerRoman"/>
      <w:lvlText w:val="%6."/>
      <w:lvlJc w:val="right"/>
      <w:pPr>
        <w:ind w:left="4320" w:hanging="180"/>
      </w:pPr>
    </w:lvl>
    <w:lvl w:ilvl="6" w:tplc="5F664634" w:tentative="1">
      <w:start w:val="1"/>
      <w:numFmt w:val="decimal"/>
      <w:lvlText w:val="%7."/>
      <w:lvlJc w:val="left"/>
      <w:pPr>
        <w:ind w:left="5040" w:hanging="360"/>
      </w:pPr>
    </w:lvl>
    <w:lvl w:ilvl="7" w:tplc="86BC695A" w:tentative="1">
      <w:start w:val="1"/>
      <w:numFmt w:val="lowerLetter"/>
      <w:lvlText w:val="%8."/>
      <w:lvlJc w:val="left"/>
      <w:pPr>
        <w:ind w:left="5760" w:hanging="360"/>
      </w:pPr>
    </w:lvl>
    <w:lvl w:ilvl="8" w:tplc="F9503BEE" w:tentative="1">
      <w:start w:val="1"/>
      <w:numFmt w:val="lowerRoman"/>
      <w:lvlText w:val="%9."/>
      <w:lvlJc w:val="right"/>
      <w:pPr>
        <w:ind w:left="6480" w:hanging="180"/>
      </w:pPr>
    </w:lvl>
  </w:abstractNum>
  <w:abstractNum w:abstractNumId="28" w15:restartNumberingAfterBreak="0">
    <w:nsid w:val="472A57F1"/>
    <w:multiLevelType w:val="hybridMultilevel"/>
    <w:tmpl w:val="C7EA0D5A"/>
    <w:lvl w:ilvl="0" w:tplc="DB9ED374">
      <w:start w:val="1"/>
      <w:numFmt w:val="decimal"/>
      <w:lvlText w:val="%1."/>
      <w:lvlJc w:val="left"/>
      <w:pPr>
        <w:ind w:left="360" w:hanging="360"/>
      </w:pPr>
      <w:rPr>
        <w:rFonts w:hint="default"/>
        <w:b w:val="0"/>
        <w:sz w:val="20"/>
        <w:szCs w:val="20"/>
      </w:rPr>
    </w:lvl>
    <w:lvl w:ilvl="1" w:tplc="9A985F08">
      <w:start w:val="1"/>
      <w:numFmt w:val="lowerLetter"/>
      <w:lvlText w:val="%2."/>
      <w:lvlJc w:val="left"/>
      <w:pPr>
        <w:ind w:left="1440" w:hanging="360"/>
      </w:pPr>
      <w:rPr>
        <w:b w:val="0"/>
        <w:bCs/>
        <w:sz w:val="20"/>
        <w:szCs w:val="20"/>
      </w:rPr>
    </w:lvl>
    <w:lvl w:ilvl="2" w:tplc="3B882868">
      <w:start w:val="1"/>
      <w:numFmt w:val="lowerRoman"/>
      <w:lvlText w:val="%3."/>
      <w:lvlJc w:val="left"/>
      <w:pPr>
        <w:ind w:left="1080" w:hanging="360"/>
      </w:pPr>
      <w:rPr>
        <w:rFonts w:hint="default"/>
      </w:rPr>
    </w:lvl>
    <w:lvl w:ilvl="3" w:tplc="891EAF70">
      <w:start w:val="1"/>
      <w:numFmt w:val="decimal"/>
      <w:lvlText w:val="%4."/>
      <w:lvlJc w:val="left"/>
      <w:pPr>
        <w:ind w:left="2880" w:hanging="360"/>
      </w:pPr>
    </w:lvl>
    <w:lvl w:ilvl="4" w:tplc="DCDC793C" w:tentative="1">
      <w:start w:val="1"/>
      <w:numFmt w:val="lowerLetter"/>
      <w:lvlText w:val="%5."/>
      <w:lvlJc w:val="left"/>
      <w:pPr>
        <w:ind w:left="3600" w:hanging="360"/>
      </w:pPr>
    </w:lvl>
    <w:lvl w:ilvl="5" w:tplc="59626FCE" w:tentative="1">
      <w:start w:val="1"/>
      <w:numFmt w:val="lowerRoman"/>
      <w:lvlText w:val="%6."/>
      <w:lvlJc w:val="right"/>
      <w:pPr>
        <w:ind w:left="4320" w:hanging="180"/>
      </w:pPr>
    </w:lvl>
    <w:lvl w:ilvl="6" w:tplc="AC500448" w:tentative="1">
      <w:start w:val="1"/>
      <w:numFmt w:val="decimal"/>
      <w:lvlText w:val="%7."/>
      <w:lvlJc w:val="left"/>
      <w:pPr>
        <w:ind w:left="5040" w:hanging="360"/>
      </w:pPr>
    </w:lvl>
    <w:lvl w:ilvl="7" w:tplc="9D740834" w:tentative="1">
      <w:start w:val="1"/>
      <w:numFmt w:val="lowerLetter"/>
      <w:lvlText w:val="%8."/>
      <w:lvlJc w:val="left"/>
      <w:pPr>
        <w:ind w:left="5760" w:hanging="360"/>
      </w:pPr>
    </w:lvl>
    <w:lvl w:ilvl="8" w:tplc="18D05B9C" w:tentative="1">
      <w:start w:val="1"/>
      <w:numFmt w:val="lowerRoman"/>
      <w:lvlText w:val="%9."/>
      <w:lvlJc w:val="right"/>
      <w:pPr>
        <w:ind w:left="6480" w:hanging="180"/>
      </w:pPr>
    </w:lvl>
  </w:abstractNum>
  <w:abstractNum w:abstractNumId="29" w15:restartNumberingAfterBreak="0">
    <w:nsid w:val="48150748"/>
    <w:multiLevelType w:val="hybridMultilevel"/>
    <w:tmpl w:val="07FEF012"/>
    <w:lvl w:ilvl="0" w:tplc="A99E8C14">
      <w:start w:val="4"/>
      <w:numFmt w:val="decimal"/>
      <w:lvlText w:val="%1."/>
      <w:lvlJc w:val="left"/>
      <w:pPr>
        <w:ind w:left="360" w:hanging="360"/>
      </w:pPr>
      <w:rPr>
        <w:rFonts w:ascii="Arial" w:hAnsi="Arial" w:cs="Times New Roman" w:hint="default"/>
        <w:b w:val="0"/>
        <w:i w:val="0"/>
        <w:color w:val="auto"/>
        <w:sz w:val="20"/>
        <w:szCs w:val="20"/>
      </w:rPr>
    </w:lvl>
    <w:lvl w:ilvl="1" w:tplc="852A0DB2" w:tentative="1">
      <w:start w:val="1"/>
      <w:numFmt w:val="lowerLetter"/>
      <w:lvlText w:val="%2."/>
      <w:lvlJc w:val="left"/>
      <w:pPr>
        <w:ind w:left="1440" w:hanging="360"/>
      </w:pPr>
    </w:lvl>
    <w:lvl w:ilvl="2" w:tplc="B4BAEC1E" w:tentative="1">
      <w:start w:val="1"/>
      <w:numFmt w:val="lowerRoman"/>
      <w:lvlText w:val="%3."/>
      <w:lvlJc w:val="right"/>
      <w:pPr>
        <w:ind w:left="2160" w:hanging="180"/>
      </w:pPr>
    </w:lvl>
    <w:lvl w:ilvl="3" w:tplc="BC6E45D6" w:tentative="1">
      <w:start w:val="1"/>
      <w:numFmt w:val="decimal"/>
      <w:lvlText w:val="%4."/>
      <w:lvlJc w:val="left"/>
      <w:pPr>
        <w:ind w:left="2880" w:hanging="360"/>
      </w:pPr>
    </w:lvl>
    <w:lvl w:ilvl="4" w:tplc="936E7EC6" w:tentative="1">
      <w:start w:val="1"/>
      <w:numFmt w:val="lowerLetter"/>
      <w:lvlText w:val="%5."/>
      <w:lvlJc w:val="left"/>
      <w:pPr>
        <w:ind w:left="3600" w:hanging="360"/>
      </w:pPr>
    </w:lvl>
    <w:lvl w:ilvl="5" w:tplc="181A156C" w:tentative="1">
      <w:start w:val="1"/>
      <w:numFmt w:val="lowerRoman"/>
      <w:lvlText w:val="%6."/>
      <w:lvlJc w:val="right"/>
      <w:pPr>
        <w:ind w:left="4320" w:hanging="180"/>
      </w:pPr>
    </w:lvl>
    <w:lvl w:ilvl="6" w:tplc="47C836FC" w:tentative="1">
      <w:start w:val="1"/>
      <w:numFmt w:val="decimal"/>
      <w:lvlText w:val="%7."/>
      <w:lvlJc w:val="left"/>
      <w:pPr>
        <w:ind w:left="5040" w:hanging="360"/>
      </w:pPr>
    </w:lvl>
    <w:lvl w:ilvl="7" w:tplc="B9FED892" w:tentative="1">
      <w:start w:val="1"/>
      <w:numFmt w:val="lowerLetter"/>
      <w:lvlText w:val="%8."/>
      <w:lvlJc w:val="left"/>
      <w:pPr>
        <w:ind w:left="5760" w:hanging="360"/>
      </w:pPr>
    </w:lvl>
    <w:lvl w:ilvl="8" w:tplc="0EF296E4" w:tentative="1">
      <w:start w:val="1"/>
      <w:numFmt w:val="lowerRoman"/>
      <w:lvlText w:val="%9."/>
      <w:lvlJc w:val="right"/>
      <w:pPr>
        <w:ind w:left="6480" w:hanging="180"/>
      </w:pPr>
    </w:lvl>
  </w:abstractNum>
  <w:abstractNum w:abstractNumId="30" w15:restartNumberingAfterBreak="0">
    <w:nsid w:val="4C6335F1"/>
    <w:multiLevelType w:val="hybridMultilevel"/>
    <w:tmpl w:val="0B783E62"/>
    <w:lvl w:ilvl="0" w:tplc="7332AE14">
      <w:start w:val="1"/>
      <w:numFmt w:val="decimal"/>
      <w:lvlText w:val="%1."/>
      <w:lvlJc w:val="left"/>
      <w:pPr>
        <w:ind w:left="720" w:hanging="360"/>
      </w:pPr>
      <w:rPr>
        <w:rFonts w:hint="default"/>
        <w:b w:val="0"/>
        <w:bCs/>
      </w:rPr>
    </w:lvl>
    <w:lvl w:ilvl="1" w:tplc="B51C68FA" w:tentative="1">
      <w:start w:val="1"/>
      <w:numFmt w:val="lowerLetter"/>
      <w:lvlText w:val="%2."/>
      <w:lvlJc w:val="left"/>
      <w:pPr>
        <w:ind w:left="1440" w:hanging="360"/>
      </w:pPr>
    </w:lvl>
    <w:lvl w:ilvl="2" w:tplc="B8D0788C" w:tentative="1">
      <w:start w:val="1"/>
      <w:numFmt w:val="lowerRoman"/>
      <w:lvlText w:val="%3."/>
      <w:lvlJc w:val="right"/>
      <w:pPr>
        <w:ind w:left="2160" w:hanging="180"/>
      </w:pPr>
    </w:lvl>
    <w:lvl w:ilvl="3" w:tplc="363294F2" w:tentative="1">
      <w:start w:val="1"/>
      <w:numFmt w:val="decimal"/>
      <w:lvlText w:val="%4."/>
      <w:lvlJc w:val="left"/>
      <w:pPr>
        <w:ind w:left="2880" w:hanging="360"/>
      </w:pPr>
    </w:lvl>
    <w:lvl w:ilvl="4" w:tplc="94089156" w:tentative="1">
      <w:start w:val="1"/>
      <w:numFmt w:val="lowerLetter"/>
      <w:lvlText w:val="%5."/>
      <w:lvlJc w:val="left"/>
      <w:pPr>
        <w:ind w:left="3600" w:hanging="360"/>
      </w:pPr>
    </w:lvl>
    <w:lvl w:ilvl="5" w:tplc="019AE442" w:tentative="1">
      <w:start w:val="1"/>
      <w:numFmt w:val="lowerRoman"/>
      <w:lvlText w:val="%6."/>
      <w:lvlJc w:val="right"/>
      <w:pPr>
        <w:ind w:left="4320" w:hanging="180"/>
      </w:pPr>
    </w:lvl>
    <w:lvl w:ilvl="6" w:tplc="35EAA0EE" w:tentative="1">
      <w:start w:val="1"/>
      <w:numFmt w:val="decimal"/>
      <w:lvlText w:val="%7."/>
      <w:lvlJc w:val="left"/>
      <w:pPr>
        <w:ind w:left="5040" w:hanging="360"/>
      </w:pPr>
    </w:lvl>
    <w:lvl w:ilvl="7" w:tplc="36141A16" w:tentative="1">
      <w:start w:val="1"/>
      <w:numFmt w:val="lowerLetter"/>
      <w:lvlText w:val="%8."/>
      <w:lvlJc w:val="left"/>
      <w:pPr>
        <w:ind w:left="5760" w:hanging="360"/>
      </w:pPr>
    </w:lvl>
    <w:lvl w:ilvl="8" w:tplc="2084D038" w:tentative="1">
      <w:start w:val="1"/>
      <w:numFmt w:val="lowerRoman"/>
      <w:lvlText w:val="%9."/>
      <w:lvlJc w:val="right"/>
      <w:pPr>
        <w:ind w:left="6480" w:hanging="180"/>
      </w:pPr>
    </w:lvl>
  </w:abstractNum>
  <w:abstractNum w:abstractNumId="31" w15:restartNumberingAfterBreak="0">
    <w:nsid w:val="4EC21CC9"/>
    <w:multiLevelType w:val="hybridMultilevel"/>
    <w:tmpl w:val="5FA4B554"/>
    <w:lvl w:ilvl="0" w:tplc="38626514">
      <w:start w:val="1"/>
      <w:numFmt w:val="decimal"/>
      <w:lvlText w:val="%1."/>
      <w:lvlJc w:val="left"/>
      <w:pPr>
        <w:ind w:left="360" w:hanging="360"/>
      </w:pPr>
      <w:rPr>
        <w:rFonts w:hint="default"/>
      </w:rPr>
    </w:lvl>
    <w:lvl w:ilvl="1" w:tplc="49C6BC32" w:tentative="1">
      <w:start w:val="1"/>
      <w:numFmt w:val="lowerLetter"/>
      <w:lvlText w:val="%2."/>
      <w:lvlJc w:val="left"/>
      <w:pPr>
        <w:ind w:left="1080" w:hanging="360"/>
      </w:pPr>
    </w:lvl>
    <w:lvl w:ilvl="2" w:tplc="73EA7C4A" w:tentative="1">
      <w:start w:val="1"/>
      <w:numFmt w:val="lowerRoman"/>
      <w:lvlText w:val="%3."/>
      <w:lvlJc w:val="right"/>
      <w:pPr>
        <w:ind w:left="1800" w:hanging="180"/>
      </w:pPr>
    </w:lvl>
    <w:lvl w:ilvl="3" w:tplc="C098FC3A" w:tentative="1">
      <w:start w:val="1"/>
      <w:numFmt w:val="decimal"/>
      <w:lvlText w:val="%4."/>
      <w:lvlJc w:val="left"/>
      <w:pPr>
        <w:ind w:left="2520" w:hanging="360"/>
      </w:pPr>
    </w:lvl>
    <w:lvl w:ilvl="4" w:tplc="06AEA3D4" w:tentative="1">
      <w:start w:val="1"/>
      <w:numFmt w:val="lowerLetter"/>
      <w:lvlText w:val="%5."/>
      <w:lvlJc w:val="left"/>
      <w:pPr>
        <w:ind w:left="3240" w:hanging="360"/>
      </w:pPr>
    </w:lvl>
    <w:lvl w:ilvl="5" w:tplc="694E63A8" w:tentative="1">
      <w:start w:val="1"/>
      <w:numFmt w:val="lowerRoman"/>
      <w:lvlText w:val="%6."/>
      <w:lvlJc w:val="right"/>
      <w:pPr>
        <w:ind w:left="3960" w:hanging="180"/>
      </w:pPr>
    </w:lvl>
    <w:lvl w:ilvl="6" w:tplc="BF92F816" w:tentative="1">
      <w:start w:val="1"/>
      <w:numFmt w:val="decimal"/>
      <w:lvlText w:val="%7."/>
      <w:lvlJc w:val="left"/>
      <w:pPr>
        <w:ind w:left="4680" w:hanging="360"/>
      </w:pPr>
    </w:lvl>
    <w:lvl w:ilvl="7" w:tplc="003C5DAE" w:tentative="1">
      <w:start w:val="1"/>
      <w:numFmt w:val="lowerLetter"/>
      <w:lvlText w:val="%8."/>
      <w:lvlJc w:val="left"/>
      <w:pPr>
        <w:ind w:left="5400" w:hanging="360"/>
      </w:pPr>
    </w:lvl>
    <w:lvl w:ilvl="8" w:tplc="4316F736" w:tentative="1">
      <w:start w:val="1"/>
      <w:numFmt w:val="lowerRoman"/>
      <w:lvlText w:val="%9."/>
      <w:lvlJc w:val="right"/>
      <w:pPr>
        <w:ind w:left="6120" w:hanging="180"/>
      </w:pPr>
    </w:lvl>
  </w:abstractNum>
  <w:abstractNum w:abstractNumId="32" w15:restartNumberingAfterBreak="0">
    <w:nsid w:val="52FF5131"/>
    <w:multiLevelType w:val="hybridMultilevel"/>
    <w:tmpl w:val="F0CEB60C"/>
    <w:lvl w:ilvl="0" w:tplc="EF321588">
      <w:start w:val="1"/>
      <w:numFmt w:val="decimal"/>
      <w:lvlText w:val="%1."/>
      <w:lvlJc w:val="left"/>
      <w:pPr>
        <w:ind w:left="720" w:hanging="360"/>
      </w:pPr>
      <w:rPr>
        <w:rFonts w:ascii="Arial" w:hAnsi="Arial" w:cs="Times New Roman" w:hint="default"/>
        <w:b w:val="0"/>
        <w:i w:val="0"/>
        <w:color w:val="auto"/>
        <w:sz w:val="20"/>
        <w:szCs w:val="20"/>
      </w:rPr>
    </w:lvl>
    <w:lvl w:ilvl="1" w:tplc="7FD0ABB6" w:tentative="1">
      <w:start w:val="1"/>
      <w:numFmt w:val="lowerLetter"/>
      <w:lvlText w:val="%2."/>
      <w:lvlJc w:val="left"/>
      <w:pPr>
        <w:ind w:left="1440" w:hanging="360"/>
      </w:pPr>
    </w:lvl>
    <w:lvl w:ilvl="2" w:tplc="140EDF82" w:tentative="1">
      <w:start w:val="1"/>
      <w:numFmt w:val="lowerRoman"/>
      <w:lvlText w:val="%3."/>
      <w:lvlJc w:val="right"/>
      <w:pPr>
        <w:ind w:left="2160" w:hanging="180"/>
      </w:pPr>
    </w:lvl>
    <w:lvl w:ilvl="3" w:tplc="34EE0584" w:tentative="1">
      <w:start w:val="1"/>
      <w:numFmt w:val="decimal"/>
      <w:lvlText w:val="%4."/>
      <w:lvlJc w:val="left"/>
      <w:pPr>
        <w:ind w:left="2880" w:hanging="360"/>
      </w:pPr>
    </w:lvl>
    <w:lvl w:ilvl="4" w:tplc="D25A7894" w:tentative="1">
      <w:start w:val="1"/>
      <w:numFmt w:val="lowerLetter"/>
      <w:lvlText w:val="%5."/>
      <w:lvlJc w:val="left"/>
      <w:pPr>
        <w:ind w:left="3600" w:hanging="360"/>
      </w:pPr>
    </w:lvl>
    <w:lvl w:ilvl="5" w:tplc="4EF8FC44" w:tentative="1">
      <w:start w:val="1"/>
      <w:numFmt w:val="lowerRoman"/>
      <w:lvlText w:val="%6."/>
      <w:lvlJc w:val="right"/>
      <w:pPr>
        <w:ind w:left="4320" w:hanging="180"/>
      </w:pPr>
    </w:lvl>
    <w:lvl w:ilvl="6" w:tplc="6F6AB6FE" w:tentative="1">
      <w:start w:val="1"/>
      <w:numFmt w:val="decimal"/>
      <w:lvlText w:val="%7."/>
      <w:lvlJc w:val="left"/>
      <w:pPr>
        <w:ind w:left="5040" w:hanging="360"/>
      </w:pPr>
    </w:lvl>
    <w:lvl w:ilvl="7" w:tplc="B450DEF2" w:tentative="1">
      <w:start w:val="1"/>
      <w:numFmt w:val="lowerLetter"/>
      <w:lvlText w:val="%8."/>
      <w:lvlJc w:val="left"/>
      <w:pPr>
        <w:ind w:left="5760" w:hanging="360"/>
      </w:pPr>
    </w:lvl>
    <w:lvl w:ilvl="8" w:tplc="923EB884" w:tentative="1">
      <w:start w:val="1"/>
      <w:numFmt w:val="lowerRoman"/>
      <w:lvlText w:val="%9."/>
      <w:lvlJc w:val="right"/>
      <w:pPr>
        <w:ind w:left="6480" w:hanging="180"/>
      </w:pPr>
    </w:lvl>
  </w:abstractNum>
  <w:abstractNum w:abstractNumId="33" w15:restartNumberingAfterBreak="0">
    <w:nsid w:val="59BF354A"/>
    <w:multiLevelType w:val="hybridMultilevel"/>
    <w:tmpl w:val="0EE6ED7A"/>
    <w:lvl w:ilvl="0" w:tplc="C688D3EA">
      <w:start w:val="5"/>
      <w:numFmt w:val="lowerLetter"/>
      <w:lvlText w:val="%1."/>
      <w:lvlJc w:val="left"/>
      <w:pPr>
        <w:ind w:left="720" w:hanging="360"/>
      </w:pPr>
      <w:rPr>
        <w:rFonts w:ascii="Arial" w:eastAsia="Arial" w:hAnsi="Arial" w:cs="Times New Roman" w:hint="default"/>
        <w:color w:val="231F20"/>
        <w:spacing w:val="-1"/>
        <w:w w:val="99"/>
        <w:sz w:val="20"/>
        <w:szCs w:val="20"/>
      </w:rPr>
    </w:lvl>
    <w:lvl w:ilvl="1" w:tplc="767E658E" w:tentative="1">
      <w:start w:val="1"/>
      <w:numFmt w:val="lowerLetter"/>
      <w:lvlText w:val="%2."/>
      <w:lvlJc w:val="left"/>
      <w:pPr>
        <w:ind w:left="1440" w:hanging="360"/>
      </w:pPr>
    </w:lvl>
    <w:lvl w:ilvl="2" w:tplc="7D58F4AE" w:tentative="1">
      <w:start w:val="1"/>
      <w:numFmt w:val="lowerRoman"/>
      <w:lvlText w:val="%3."/>
      <w:lvlJc w:val="right"/>
      <w:pPr>
        <w:ind w:left="2160" w:hanging="180"/>
      </w:pPr>
    </w:lvl>
    <w:lvl w:ilvl="3" w:tplc="79007A0A" w:tentative="1">
      <w:start w:val="1"/>
      <w:numFmt w:val="decimal"/>
      <w:lvlText w:val="%4."/>
      <w:lvlJc w:val="left"/>
      <w:pPr>
        <w:ind w:left="2880" w:hanging="360"/>
      </w:pPr>
    </w:lvl>
    <w:lvl w:ilvl="4" w:tplc="6136E26C" w:tentative="1">
      <w:start w:val="1"/>
      <w:numFmt w:val="lowerLetter"/>
      <w:lvlText w:val="%5."/>
      <w:lvlJc w:val="left"/>
      <w:pPr>
        <w:ind w:left="3600" w:hanging="360"/>
      </w:pPr>
    </w:lvl>
    <w:lvl w:ilvl="5" w:tplc="EDD6EF0A" w:tentative="1">
      <w:start w:val="1"/>
      <w:numFmt w:val="lowerRoman"/>
      <w:lvlText w:val="%6."/>
      <w:lvlJc w:val="right"/>
      <w:pPr>
        <w:ind w:left="4320" w:hanging="180"/>
      </w:pPr>
    </w:lvl>
    <w:lvl w:ilvl="6" w:tplc="ED54330E" w:tentative="1">
      <w:start w:val="1"/>
      <w:numFmt w:val="decimal"/>
      <w:lvlText w:val="%7."/>
      <w:lvlJc w:val="left"/>
      <w:pPr>
        <w:ind w:left="5040" w:hanging="360"/>
      </w:pPr>
    </w:lvl>
    <w:lvl w:ilvl="7" w:tplc="1F7C2CBC" w:tentative="1">
      <w:start w:val="1"/>
      <w:numFmt w:val="lowerLetter"/>
      <w:lvlText w:val="%8."/>
      <w:lvlJc w:val="left"/>
      <w:pPr>
        <w:ind w:left="5760" w:hanging="360"/>
      </w:pPr>
    </w:lvl>
    <w:lvl w:ilvl="8" w:tplc="8F3EB62A" w:tentative="1">
      <w:start w:val="1"/>
      <w:numFmt w:val="lowerRoman"/>
      <w:lvlText w:val="%9."/>
      <w:lvlJc w:val="right"/>
      <w:pPr>
        <w:ind w:left="6480" w:hanging="180"/>
      </w:pPr>
    </w:lvl>
  </w:abstractNum>
  <w:abstractNum w:abstractNumId="34" w15:restartNumberingAfterBreak="0">
    <w:nsid w:val="64306461"/>
    <w:multiLevelType w:val="hybridMultilevel"/>
    <w:tmpl w:val="0B785FD4"/>
    <w:lvl w:ilvl="0" w:tplc="5EDC7094">
      <w:start w:val="9"/>
      <w:numFmt w:val="decimal"/>
      <w:lvlText w:val="%1."/>
      <w:lvlJc w:val="left"/>
      <w:pPr>
        <w:ind w:left="360" w:hanging="360"/>
      </w:pPr>
      <w:rPr>
        <w:rFonts w:hint="default"/>
        <w:b w:val="0"/>
        <w:sz w:val="20"/>
        <w:szCs w:val="20"/>
      </w:rPr>
    </w:lvl>
    <w:lvl w:ilvl="1" w:tplc="62A6F6CA">
      <w:start w:val="1"/>
      <w:numFmt w:val="lowerLetter"/>
      <w:lvlText w:val="%2."/>
      <w:lvlJc w:val="left"/>
      <w:pPr>
        <w:ind w:left="1440" w:hanging="360"/>
      </w:pPr>
    </w:lvl>
    <w:lvl w:ilvl="2" w:tplc="66D80788" w:tentative="1">
      <w:start w:val="1"/>
      <w:numFmt w:val="lowerRoman"/>
      <w:lvlText w:val="%3."/>
      <w:lvlJc w:val="right"/>
      <w:pPr>
        <w:ind w:left="2160" w:hanging="180"/>
      </w:pPr>
    </w:lvl>
    <w:lvl w:ilvl="3" w:tplc="56E270AC" w:tentative="1">
      <w:start w:val="1"/>
      <w:numFmt w:val="decimal"/>
      <w:lvlText w:val="%4."/>
      <w:lvlJc w:val="left"/>
      <w:pPr>
        <w:ind w:left="2880" w:hanging="360"/>
      </w:pPr>
    </w:lvl>
    <w:lvl w:ilvl="4" w:tplc="D16477E4" w:tentative="1">
      <w:start w:val="1"/>
      <w:numFmt w:val="lowerLetter"/>
      <w:lvlText w:val="%5."/>
      <w:lvlJc w:val="left"/>
      <w:pPr>
        <w:ind w:left="3600" w:hanging="360"/>
      </w:pPr>
    </w:lvl>
    <w:lvl w:ilvl="5" w:tplc="DBE69AEC" w:tentative="1">
      <w:start w:val="1"/>
      <w:numFmt w:val="lowerRoman"/>
      <w:lvlText w:val="%6."/>
      <w:lvlJc w:val="right"/>
      <w:pPr>
        <w:ind w:left="4320" w:hanging="180"/>
      </w:pPr>
    </w:lvl>
    <w:lvl w:ilvl="6" w:tplc="DF681ABC" w:tentative="1">
      <w:start w:val="1"/>
      <w:numFmt w:val="decimal"/>
      <w:lvlText w:val="%7."/>
      <w:lvlJc w:val="left"/>
      <w:pPr>
        <w:ind w:left="5040" w:hanging="360"/>
      </w:pPr>
    </w:lvl>
    <w:lvl w:ilvl="7" w:tplc="DD9E8044" w:tentative="1">
      <w:start w:val="1"/>
      <w:numFmt w:val="lowerLetter"/>
      <w:lvlText w:val="%8."/>
      <w:lvlJc w:val="left"/>
      <w:pPr>
        <w:ind w:left="5760" w:hanging="360"/>
      </w:pPr>
    </w:lvl>
    <w:lvl w:ilvl="8" w:tplc="114E461C" w:tentative="1">
      <w:start w:val="1"/>
      <w:numFmt w:val="lowerRoman"/>
      <w:lvlText w:val="%9."/>
      <w:lvlJc w:val="right"/>
      <w:pPr>
        <w:ind w:left="6480" w:hanging="180"/>
      </w:pPr>
    </w:lvl>
  </w:abstractNum>
  <w:abstractNum w:abstractNumId="35" w15:restartNumberingAfterBreak="0">
    <w:nsid w:val="6739439F"/>
    <w:multiLevelType w:val="hybridMultilevel"/>
    <w:tmpl w:val="5838DB20"/>
    <w:lvl w:ilvl="0" w:tplc="1396CB36">
      <w:start w:val="1"/>
      <w:numFmt w:val="decimal"/>
      <w:lvlText w:val="%1."/>
      <w:lvlJc w:val="left"/>
      <w:pPr>
        <w:ind w:left="360" w:hanging="360"/>
      </w:pPr>
      <w:rPr>
        <w:rFonts w:ascii="Arial" w:hAnsi="Arial" w:cs="Times New Roman" w:hint="default"/>
        <w:b w:val="0"/>
        <w:i w:val="0"/>
        <w:color w:val="auto"/>
        <w:sz w:val="20"/>
        <w:szCs w:val="20"/>
      </w:rPr>
    </w:lvl>
    <w:lvl w:ilvl="1" w:tplc="5DBEA926">
      <w:start w:val="1"/>
      <w:numFmt w:val="lowerLetter"/>
      <w:lvlText w:val="%2."/>
      <w:lvlJc w:val="left"/>
      <w:pPr>
        <w:ind w:left="1080" w:hanging="360"/>
      </w:pPr>
    </w:lvl>
    <w:lvl w:ilvl="2" w:tplc="B3844CB4" w:tentative="1">
      <w:start w:val="1"/>
      <w:numFmt w:val="lowerRoman"/>
      <w:lvlText w:val="%3."/>
      <w:lvlJc w:val="right"/>
      <w:pPr>
        <w:ind w:left="1800" w:hanging="180"/>
      </w:pPr>
    </w:lvl>
    <w:lvl w:ilvl="3" w:tplc="FDA0833E" w:tentative="1">
      <w:start w:val="1"/>
      <w:numFmt w:val="decimal"/>
      <w:lvlText w:val="%4."/>
      <w:lvlJc w:val="left"/>
      <w:pPr>
        <w:ind w:left="2520" w:hanging="360"/>
      </w:pPr>
    </w:lvl>
    <w:lvl w:ilvl="4" w:tplc="6F28B88A" w:tentative="1">
      <w:start w:val="1"/>
      <w:numFmt w:val="lowerLetter"/>
      <w:lvlText w:val="%5."/>
      <w:lvlJc w:val="left"/>
      <w:pPr>
        <w:ind w:left="3240" w:hanging="360"/>
      </w:pPr>
    </w:lvl>
    <w:lvl w:ilvl="5" w:tplc="3F80854C" w:tentative="1">
      <w:start w:val="1"/>
      <w:numFmt w:val="lowerRoman"/>
      <w:lvlText w:val="%6."/>
      <w:lvlJc w:val="right"/>
      <w:pPr>
        <w:ind w:left="3960" w:hanging="180"/>
      </w:pPr>
    </w:lvl>
    <w:lvl w:ilvl="6" w:tplc="3B64B3AC" w:tentative="1">
      <w:start w:val="1"/>
      <w:numFmt w:val="decimal"/>
      <w:lvlText w:val="%7."/>
      <w:lvlJc w:val="left"/>
      <w:pPr>
        <w:ind w:left="4680" w:hanging="360"/>
      </w:pPr>
    </w:lvl>
    <w:lvl w:ilvl="7" w:tplc="7E3C48E4" w:tentative="1">
      <w:start w:val="1"/>
      <w:numFmt w:val="lowerLetter"/>
      <w:lvlText w:val="%8."/>
      <w:lvlJc w:val="left"/>
      <w:pPr>
        <w:ind w:left="5400" w:hanging="360"/>
      </w:pPr>
    </w:lvl>
    <w:lvl w:ilvl="8" w:tplc="D0AE52EA" w:tentative="1">
      <w:start w:val="1"/>
      <w:numFmt w:val="lowerRoman"/>
      <w:lvlText w:val="%9."/>
      <w:lvlJc w:val="right"/>
      <w:pPr>
        <w:ind w:left="6120" w:hanging="180"/>
      </w:pPr>
    </w:lvl>
  </w:abstractNum>
  <w:abstractNum w:abstractNumId="36" w15:restartNumberingAfterBreak="0">
    <w:nsid w:val="70177807"/>
    <w:multiLevelType w:val="hybridMultilevel"/>
    <w:tmpl w:val="DFE27B00"/>
    <w:lvl w:ilvl="0" w:tplc="37E25894">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A39C46AC">
      <w:start w:val="1"/>
      <w:numFmt w:val="lowerLetter"/>
      <w:lvlText w:val="%2."/>
      <w:lvlJc w:val="left"/>
      <w:pPr>
        <w:ind w:left="1440" w:hanging="360"/>
      </w:pPr>
    </w:lvl>
    <w:lvl w:ilvl="2" w:tplc="83C23758" w:tentative="1">
      <w:start w:val="1"/>
      <w:numFmt w:val="lowerRoman"/>
      <w:lvlText w:val="%3."/>
      <w:lvlJc w:val="right"/>
      <w:pPr>
        <w:ind w:left="2160" w:hanging="180"/>
      </w:pPr>
    </w:lvl>
    <w:lvl w:ilvl="3" w:tplc="8604A9B0" w:tentative="1">
      <w:start w:val="1"/>
      <w:numFmt w:val="decimal"/>
      <w:lvlText w:val="%4."/>
      <w:lvlJc w:val="left"/>
      <w:pPr>
        <w:ind w:left="2880" w:hanging="360"/>
      </w:pPr>
    </w:lvl>
    <w:lvl w:ilvl="4" w:tplc="525AC002" w:tentative="1">
      <w:start w:val="1"/>
      <w:numFmt w:val="lowerLetter"/>
      <w:lvlText w:val="%5."/>
      <w:lvlJc w:val="left"/>
      <w:pPr>
        <w:ind w:left="3600" w:hanging="360"/>
      </w:pPr>
    </w:lvl>
    <w:lvl w:ilvl="5" w:tplc="861ED506" w:tentative="1">
      <w:start w:val="1"/>
      <w:numFmt w:val="lowerRoman"/>
      <w:lvlText w:val="%6."/>
      <w:lvlJc w:val="right"/>
      <w:pPr>
        <w:ind w:left="4320" w:hanging="180"/>
      </w:pPr>
    </w:lvl>
    <w:lvl w:ilvl="6" w:tplc="E104F38C" w:tentative="1">
      <w:start w:val="1"/>
      <w:numFmt w:val="decimal"/>
      <w:lvlText w:val="%7."/>
      <w:lvlJc w:val="left"/>
      <w:pPr>
        <w:ind w:left="5040" w:hanging="360"/>
      </w:pPr>
    </w:lvl>
    <w:lvl w:ilvl="7" w:tplc="D7101ADC" w:tentative="1">
      <w:start w:val="1"/>
      <w:numFmt w:val="lowerLetter"/>
      <w:lvlText w:val="%8."/>
      <w:lvlJc w:val="left"/>
      <w:pPr>
        <w:ind w:left="5760" w:hanging="360"/>
      </w:pPr>
    </w:lvl>
    <w:lvl w:ilvl="8" w:tplc="B8DC7124" w:tentative="1">
      <w:start w:val="1"/>
      <w:numFmt w:val="lowerRoman"/>
      <w:lvlText w:val="%9."/>
      <w:lvlJc w:val="right"/>
      <w:pPr>
        <w:ind w:left="6480" w:hanging="180"/>
      </w:pPr>
    </w:lvl>
  </w:abstractNum>
  <w:abstractNum w:abstractNumId="37" w15:restartNumberingAfterBreak="0">
    <w:nsid w:val="71A761F8"/>
    <w:multiLevelType w:val="hybridMultilevel"/>
    <w:tmpl w:val="7DD2811C"/>
    <w:lvl w:ilvl="0" w:tplc="68FE6D92">
      <w:start w:val="4"/>
      <w:numFmt w:val="decimal"/>
      <w:lvlText w:val="%1."/>
      <w:lvlJc w:val="left"/>
      <w:pPr>
        <w:ind w:left="720" w:hanging="360"/>
      </w:pPr>
      <w:rPr>
        <w:rFonts w:ascii="Arial" w:hAnsi="Arial" w:cs="Times New Roman" w:hint="default"/>
        <w:b w:val="0"/>
        <w:i w:val="0"/>
        <w:color w:val="auto"/>
        <w:sz w:val="20"/>
        <w:szCs w:val="20"/>
      </w:rPr>
    </w:lvl>
    <w:lvl w:ilvl="1" w:tplc="107CD9DE">
      <w:start w:val="1"/>
      <w:numFmt w:val="lowerRoman"/>
      <w:lvlText w:val="(%2)"/>
      <w:lvlJc w:val="left"/>
      <w:pPr>
        <w:ind w:left="1800" w:hanging="720"/>
      </w:pPr>
      <w:rPr>
        <w:rFonts w:hint="default"/>
      </w:rPr>
    </w:lvl>
    <w:lvl w:ilvl="2" w:tplc="9AC03B5A" w:tentative="1">
      <w:start w:val="1"/>
      <w:numFmt w:val="lowerRoman"/>
      <w:lvlText w:val="%3."/>
      <w:lvlJc w:val="right"/>
      <w:pPr>
        <w:ind w:left="2160" w:hanging="180"/>
      </w:pPr>
    </w:lvl>
    <w:lvl w:ilvl="3" w:tplc="604A9348" w:tentative="1">
      <w:start w:val="1"/>
      <w:numFmt w:val="decimal"/>
      <w:lvlText w:val="%4."/>
      <w:lvlJc w:val="left"/>
      <w:pPr>
        <w:ind w:left="2880" w:hanging="360"/>
      </w:pPr>
    </w:lvl>
    <w:lvl w:ilvl="4" w:tplc="9CF60A0A" w:tentative="1">
      <w:start w:val="1"/>
      <w:numFmt w:val="lowerLetter"/>
      <w:lvlText w:val="%5."/>
      <w:lvlJc w:val="left"/>
      <w:pPr>
        <w:ind w:left="3600" w:hanging="360"/>
      </w:pPr>
    </w:lvl>
    <w:lvl w:ilvl="5" w:tplc="96861B40" w:tentative="1">
      <w:start w:val="1"/>
      <w:numFmt w:val="lowerRoman"/>
      <w:lvlText w:val="%6."/>
      <w:lvlJc w:val="right"/>
      <w:pPr>
        <w:ind w:left="4320" w:hanging="180"/>
      </w:pPr>
    </w:lvl>
    <w:lvl w:ilvl="6" w:tplc="ED881E38" w:tentative="1">
      <w:start w:val="1"/>
      <w:numFmt w:val="decimal"/>
      <w:lvlText w:val="%7."/>
      <w:lvlJc w:val="left"/>
      <w:pPr>
        <w:ind w:left="5040" w:hanging="360"/>
      </w:pPr>
    </w:lvl>
    <w:lvl w:ilvl="7" w:tplc="8FFAF52E" w:tentative="1">
      <w:start w:val="1"/>
      <w:numFmt w:val="lowerLetter"/>
      <w:lvlText w:val="%8."/>
      <w:lvlJc w:val="left"/>
      <w:pPr>
        <w:ind w:left="5760" w:hanging="360"/>
      </w:pPr>
    </w:lvl>
    <w:lvl w:ilvl="8" w:tplc="AECEC912" w:tentative="1">
      <w:start w:val="1"/>
      <w:numFmt w:val="lowerRoman"/>
      <w:lvlText w:val="%9."/>
      <w:lvlJc w:val="right"/>
      <w:pPr>
        <w:ind w:left="6480" w:hanging="180"/>
      </w:pPr>
    </w:lvl>
  </w:abstractNum>
  <w:abstractNum w:abstractNumId="38" w15:restartNumberingAfterBreak="0">
    <w:nsid w:val="71ED5803"/>
    <w:multiLevelType w:val="hybridMultilevel"/>
    <w:tmpl w:val="53CAC358"/>
    <w:lvl w:ilvl="0" w:tplc="1AA808D4">
      <w:start w:val="9"/>
      <w:numFmt w:val="decimal"/>
      <w:lvlText w:val="%1."/>
      <w:lvlJc w:val="left"/>
      <w:pPr>
        <w:ind w:left="360" w:hanging="360"/>
      </w:pPr>
      <w:rPr>
        <w:rFonts w:hint="default"/>
        <w:b w:val="0"/>
      </w:rPr>
    </w:lvl>
    <w:lvl w:ilvl="1" w:tplc="319478BA" w:tentative="1">
      <w:start w:val="1"/>
      <w:numFmt w:val="lowerLetter"/>
      <w:lvlText w:val="%2."/>
      <w:lvlJc w:val="left"/>
      <w:pPr>
        <w:ind w:left="1440" w:hanging="360"/>
      </w:pPr>
    </w:lvl>
    <w:lvl w:ilvl="2" w:tplc="1CF0652C" w:tentative="1">
      <w:start w:val="1"/>
      <w:numFmt w:val="lowerRoman"/>
      <w:lvlText w:val="%3."/>
      <w:lvlJc w:val="right"/>
      <w:pPr>
        <w:ind w:left="2160" w:hanging="180"/>
      </w:pPr>
    </w:lvl>
    <w:lvl w:ilvl="3" w:tplc="D31A0E08" w:tentative="1">
      <w:start w:val="1"/>
      <w:numFmt w:val="decimal"/>
      <w:lvlText w:val="%4."/>
      <w:lvlJc w:val="left"/>
      <w:pPr>
        <w:ind w:left="2880" w:hanging="360"/>
      </w:pPr>
    </w:lvl>
    <w:lvl w:ilvl="4" w:tplc="B3A425FE" w:tentative="1">
      <w:start w:val="1"/>
      <w:numFmt w:val="lowerLetter"/>
      <w:lvlText w:val="%5."/>
      <w:lvlJc w:val="left"/>
      <w:pPr>
        <w:ind w:left="3600" w:hanging="360"/>
      </w:pPr>
    </w:lvl>
    <w:lvl w:ilvl="5" w:tplc="E0A84E64" w:tentative="1">
      <w:start w:val="1"/>
      <w:numFmt w:val="lowerRoman"/>
      <w:lvlText w:val="%6."/>
      <w:lvlJc w:val="right"/>
      <w:pPr>
        <w:ind w:left="4320" w:hanging="180"/>
      </w:pPr>
    </w:lvl>
    <w:lvl w:ilvl="6" w:tplc="D0FE18AE" w:tentative="1">
      <w:start w:val="1"/>
      <w:numFmt w:val="decimal"/>
      <w:lvlText w:val="%7."/>
      <w:lvlJc w:val="left"/>
      <w:pPr>
        <w:ind w:left="5040" w:hanging="360"/>
      </w:pPr>
    </w:lvl>
    <w:lvl w:ilvl="7" w:tplc="1A627682" w:tentative="1">
      <w:start w:val="1"/>
      <w:numFmt w:val="lowerLetter"/>
      <w:lvlText w:val="%8."/>
      <w:lvlJc w:val="left"/>
      <w:pPr>
        <w:ind w:left="5760" w:hanging="360"/>
      </w:pPr>
    </w:lvl>
    <w:lvl w:ilvl="8" w:tplc="EB7222A8" w:tentative="1">
      <w:start w:val="1"/>
      <w:numFmt w:val="lowerRoman"/>
      <w:lvlText w:val="%9."/>
      <w:lvlJc w:val="right"/>
      <w:pPr>
        <w:ind w:left="6480" w:hanging="180"/>
      </w:pPr>
    </w:lvl>
  </w:abstractNum>
  <w:abstractNum w:abstractNumId="39" w15:restartNumberingAfterBreak="0">
    <w:nsid w:val="75F45588"/>
    <w:multiLevelType w:val="hybridMultilevel"/>
    <w:tmpl w:val="3182947E"/>
    <w:lvl w:ilvl="0" w:tplc="B9188530">
      <w:start w:val="8"/>
      <w:numFmt w:val="decimal"/>
      <w:lvlText w:val="%1."/>
      <w:lvlJc w:val="left"/>
      <w:pPr>
        <w:ind w:left="360" w:hanging="360"/>
      </w:pPr>
      <w:rPr>
        <w:rFonts w:hint="default"/>
        <w:b w:val="0"/>
      </w:rPr>
    </w:lvl>
    <w:lvl w:ilvl="1" w:tplc="157E06C4">
      <w:start w:val="1"/>
      <w:numFmt w:val="lowerLetter"/>
      <w:lvlText w:val="%2."/>
      <w:lvlJc w:val="left"/>
      <w:pPr>
        <w:ind w:left="1440" w:hanging="360"/>
      </w:pPr>
    </w:lvl>
    <w:lvl w:ilvl="2" w:tplc="0400F598">
      <w:start w:val="1"/>
      <w:numFmt w:val="lowerRoman"/>
      <w:lvlText w:val="%3."/>
      <w:lvlJc w:val="right"/>
      <w:pPr>
        <w:ind w:left="2160" w:hanging="180"/>
      </w:pPr>
    </w:lvl>
    <w:lvl w:ilvl="3" w:tplc="76F0735E" w:tentative="1">
      <w:start w:val="1"/>
      <w:numFmt w:val="decimal"/>
      <w:lvlText w:val="%4."/>
      <w:lvlJc w:val="left"/>
      <w:pPr>
        <w:ind w:left="2880" w:hanging="360"/>
      </w:pPr>
    </w:lvl>
    <w:lvl w:ilvl="4" w:tplc="6740861C" w:tentative="1">
      <w:start w:val="1"/>
      <w:numFmt w:val="lowerLetter"/>
      <w:lvlText w:val="%5."/>
      <w:lvlJc w:val="left"/>
      <w:pPr>
        <w:ind w:left="3600" w:hanging="360"/>
      </w:pPr>
    </w:lvl>
    <w:lvl w:ilvl="5" w:tplc="434E6536" w:tentative="1">
      <w:start w:val="1"/>
      <w:numFmt w:val="lowerRoman"/>
      <w:lvlText w:val="%6."/>
      <w:lvlJc w:val="right"/>
      <w:pPr>
        <w:ind w:left="4320" w:hanging="180"/>
      </w:pPr>
    </w:lvl>
    <w:lvl w:ilvl="6" w:tplc="21B68EF6" w:tentative="1">
      <w:start w:val="1"/>
      <w:numFmt w:val="decimal"/>
      <w:lvlText w:val="%7."/>
      <w:lvlJc w:val="left"/>
      <w:pPr>
        <w:ind w:left="5040" w:hanging="360"/>
      </w:pPr>
    </w:lvl>
    <w:lvl w:ilvl="7" w:tplc="1DBE75AA" w:tentative="1">
      <w:start w:val="1"/>
      <w:numFmt w:val="lowerLetter"/>
      <w:lvlText w:val="%8."/>
      <w:lvlJc w:val="left"/>
      <w:pPr>
        <w:ind w:left="5760" w:hanging="360"/>
      </w:pPr>
    </w:lvl>
    <w:lvl w:ilvl="8" w:tplc="8668C862" w:tentative="1">
      <w:start w:val="1"/>
      <w:numFmt w:val="lowerRoman"/>
      <w:lvlText w:val="%9."/>
      <w:lvlJc w:val="right"/>
      <w:pPr>
        <w:ind w:left="6480" w:hanging="180"/>
      </w:pPr>
    </w:lvl>
  </w:abstractNum>
  <w:abstractNum w:abstractNumId="40" w15:restartNumberingAfterBreak="0">
    <w:nsid w:val="774308B6"/>
    <w:multiLevelType w:val="hybridMultilevel"/>
    <w:tmpl w:val="4EBCD8A2"/>
    <w:lvl w:ilvl="0" w:tplc="9B661948">
      <w:start w:val="1"/>
      <w:numFmt w:val="lowerLetter"/>
      <w:lvlText w:val="%1)"/>
      <w:lvlJc w:val="left"/>
      <w:pPr>
        <w:ind w:left="1200" w:hanging="360"/>
      </w:pPr>
    </w:lvl>
    <w:lvl w:ilvl="1" w:tplc="369EB68A" w:tentative="1">
      <w:start w:val="1"/>
      <w:numFmt w:val="lowerLetter"/>
      <w:lvlText w:val="%2."/>
      <w:lvlJc w:val="left"/>
      <w:pPr>
        <w:ind w:left="1920" w:hanging="360"/>
      </w:pPr>
    </w:lvl>
    <w:lvl w:ilvl="2" w:tplc="52609EA4" w:tentative="1">
      <w:start w:val="1"/>
      <w:numFmt w:val="lowerRoman"/>
      <w:lvlText w:val="%3."/>
      <w:lvlJc w:val="right"/>
      <w:pPr>
        <w:ind w:left="2640" w:hanging="180"/>
      </w:pPr>
    </w:lvl>
    <w:lvl w:ilvl="3" w:tplc="99FAA54A" w:tentative="1">
      <w:start w:val="1"/>
      <w:numFmt w:val="decimal"/>
      <w:lvlText w:val="%4."/>
      <w:lvlJc w:val="left"/>
      <w:pPr>
        <w:ind w:left="3360" w:hanging="360"/>
      </w:pPr>
    </w:lvl>
    <w:lvl w:ilvl="4" w:tplc="B9823E86" w:tentative="1">
      <w:start w:val="1"/>
      <w:numFmt w:val="lowerLetter"/>
      <w:lvlText w:val="%5."/>
      <w:lvlJc w:val="left"/>
      <w:pPr>
        <w:ind w:left="4080" w:hanging="360"/>
      </w:pPr>
    </w:lvl>
    <w:lvl w:ilvl="5" w:tplc="0D8875B8" w:tentative="1">
      <w:start w:val="1"/>
      <w:numFmt w:val="lowerRoman"/>
      <w:lvlText w:val="%6."/>
      <w:lvlJc w:val="right"/>
      <w:pPr>
        <w:ind w:left="4800" w:hanging="180"/>
      </w:pPr>
    </w:lvl>
    <w:lvl w:ilvl="6" w:tplc="9B5A310A" w:tentative="1">
      <w:start w:val="1"/>
      <w:numFmt w:val="decimal"/>
      <w:lvlText w:val="%7."/>
      <w:lvlJc w:val="left"/>
      <w:pPr>
        <w:ind w:left="5520" w:hanging="360"/>
      </w:pPr>
    </w:lvl>
    <w:lvl w:ilvl="7" w:tplc="D39466F6" w:tentative="1">
      <w:start w:val="1"/>
      <w:numFmt w:val="lowerLetter"/>
      <w:lvlText w:val="%8."/>
      <w:lvlJc w:val="left"/>
      <w:pPr>
        <w:ind w:left="6240" w:hanging="360"/>
      </w:pPr>
    </w:lvl>
    <w:lvl w:ilvl="8" w:tplc="734A5FE4" w:tentative="1">
      <w:start w:val="1"/>
      <w:numFmt w:val="lowerRoman"/>
      <w:lvlText w:val="%9."/>
      <w:lvlJc w:val="right"/>
      <w:pPr>
        <w:ind w:left="6960" w:hanging="180"/>
      </w:pPr>
    </w:lvl>
  </w:abstractNum>
  <w:abstractNum w:abstractNumId="41" w15:restartNumberingAfterBreak="0">
    <w:nsid w:val="77C50F48"/>
    <w:multiLevelType w:val="hybridMultilevel"/>
    <w:tmpl w:val="E2440556"/>
    <w:lvl w:ilvl="0" w:tplc="2A80CA62">
      <w:start w:val="2"/>
      <w:numFmt w:val="decimal"/>
      <w:lvlText w:val="%1."/>
      <w:lvlJc w:val="left"/>
      <w:pPr>
        <w:ind w:left="360" w:hanging="360"/>
      </w:pPr>
      <w:rPr>
        <w:rFonts w:ascii="Arial" w:hAnsi="Arial" w:cs="Times New Roman" w:hint="default"/>
        <w:b w:val="0"/>
        <w:i w:val="0"/>
        <w:color w:val="auto"/>
        <w:sz w:val="20"/>
        <w:szCs w:val="20"/>
      </w:rPr>
    </w:lvl>
    <w:lvl w:ilvl="1" w:tplc="9F588F4E" w:tentative="1">
      <w:start w:val="1"/>
      <w:numFmt w:val="lowerLetter"/>
      <w:lvlText w:val="%2."/>
      <w:lvlJc w:val="left"/>
      <w:pPr>
        <w:ind w:left="1440" w:hanging="360"/>
      </w:pPr>
    </w:lvl>
    <w:lvl w:ilvl="2" w:tplc="4A66BCFA" w:tentative="1">
      <w:start w:val="1"/>
      <w:numFmt w:val="lowerRoman"/>
      <w:lvlText w:val="%3."/>
      <w:lvlJc w:val="right"/>
      <w:pPr>
        <w:ind w:left="2160" w:hanging="180"/>
      </w:pPr>
    </w:lvl>
    <w:lvl w:ilvl="3" w:tplc="6C74056A" w:tentative="1">
      <w:start w:val="1"/>
      <w:numFmt w:val="decimal"/>
      <w:lvlText w:val="%4."/>
      <w:lvlJc w:val="left"/>
      <w:pPr>
        <w:ind w:left="2880" w:hanging="360"/>
      </w:pPr>
    </w:lvl>
    <w:lvl w:ilvl="4" w:tplc="0574951E" w:tentative="1">
      <w:start w:val="1"/>
      <w:numFmt w:val="lowerLetter"/>
      <w:lvlText w:val="%5."/>
      <w:lvlJc w:val="left"/>
      <w:pPr>
        <w:ind w:left="3600" w:hanging="360"/>
      </w:pPr>
    </w:lvl>
    <w:lvl w:ilvl="5" w:tplc="13A4F3E6" w:tentative="1">
      <w:start w:val="1"/>
      <w:numFmt w:val="lowerRoman"/>
      <w:lvlText w:val="%6."/>
      <w:lvlJc w:val="right"/>
      <w:pPr>
        <w:ind w:left="4320" w:hanging="180"/>
      </w:pPr>
    </w:lvl>
    <w:lvl w:ilvl="6" w:tplc="801C52AE" w:tentative="1">
      <w:start w:val="1"/>
      <w:numFmt w:val="decimal"/>
      <w:lvlText w:val="%7."/>
      <w:lvlJc w:val="left"/>
      <w:pPr>
        <w:ind w:left="5040" w:hanging="360"/>
      </w:pPr>
    </w:lvl>
    <w:lvl w:ilvl="7" w:tplc="49406CAE" w:tentative="1">
      <w:start w:val="1"/>
      <w:numFmt w:val="lowerLetter"/>
      <w:lvlText w:val="%8."/>
      <w:lvlJc w:val="left"/>
      <w:pPr>
        <w:ind w:left="5760" w:hanging="360"/>
      </w:pPr>
    </w:lvl>
    <w:lvl w:ilvl="8" w:tplc="EEB40FF4" w:tentative="1">
      <w:start w:val="1"/>
      <w:numFmt w:val="lowerRoman"/>
      <w:lvlText w:val="%9."/>
      <w:lvlJc w:val="right"/>
      <w:pPr>
        <w:ind w:left="6480" w:hanging="180"/>
      </w:pPr>
    </w:lvl>
  </w:abstractNum>
  <w:abstractNum w:abstractNumId="42" w15:restartNumberingAfterBreak="0">
    <w:nsid w:val="796D27FB"/>
    <w:multiLevelType w:val="hybridMultilevel"/>
    <w:tmpl w:val="350A3134"/>
    <w:lvl w:ilvl="0" w:tplc="02A238E2">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C344ADB0" w:tentative="1">
      <w:start w:val="1"/>
      <w:numFmt w:val="lowerLetter"/>
      <w:lvlText w:val="%2."/>
      <w:lvlJc w:val="left"/>
      <w:pPr>
        <w:ind w:left="1800" w:hanging="360"/>
      </w:pPr>
    </w:lvl>
    <w:lvl w:ilvl="2" w:tplc="B402483C" w:tentative="1">
      <w:start w:val="1"/>
      <w:numFmt w:val="lowerRoman"/>
      <w:lvlText w:val="%3."/>
      <w:lvlJc w:val="right"/>
      <w:pPr>
        <w:ind w:left="2520" w:hanging="180"/>
      </w:pPr>
    </w:lvl>
    <w:lvl w:ilvl="3" w:tplc="A58A21B0" w:tentative="1">
      <w:start w:val="1"/>
      <w:numFmt w:val="decimal"/>
      <w:lvlText w:val="%4."/>
      <w:lvlJc w:val="left"/>
      <w:pPr>
        <w:ind w:left="3240" w:hanging="360"/>
      </w:pPr>
    </w:lvl>
    <w:lvl w:ilvl="4" w:tplc="E2849D22" w:tentative="1">
      <w:start w:val="1"/>
      <w:numFmt w:val="lowerLetter"/>
      <w:lvlText w:val="%5."/>
      <w:lvlJc w:val="left"/>
      <w:pPr>
        <w:ind w:left="3960" w:hanging="360"/>
      </w:pPr>
    </w:lvl>
    <w:lvl w:ilvl="5" w:tplc="B308CBF8" w:tentative="1">
      <w:start w:val="1"/>
      <w:numFmt w:val="lowerRoman"/>
      <w:lvlText w:val="%6."/>
      <w:lvlJc w:val="right"/>
      <w:pPr>
        <w:ind w:left="4680" w:hanging="180"/>
      </w:pPr>
    </w:lvl>
    <w:lvl w:ilvl="6" w:tplc="797C2142" w:tentative="1">
      <w:start w:val="1"/>
      <w:numFmt w:val="decimal"/>
      <w:lvlText w:val="%7."/>
      <w:lvlJc w:val="left"/>
      <w:pPr>
        <w:ind w:left="5400" w:hanging="360"/>
      </w:pPr>
    </w:lvl>
    <w:lvl w:ilvl="7" w:tplc="4524D8A8" w:tentative="1">
      <w:start w:val="1"/>
      <w:numFmt w:val="lowerLetter"/>
      <w:lvlText w:val="%8."/>
      <w:lvlJc w:val="left"/>
      <w:pPr>
        <w:ind w:left="6120" w:hanging="360"/>
      </w:pPr>
    </w:lvl>
    <w:lvl w:ilvl="8" w:tplc="461055F0" w:tentative="1">
      <w:start w:val="1"/>
      <w:numFmt w:val="lowerRoman"/>
      <w:lvlText w:val="%9."/>
      <w:lvlJc w:val="right"/>
      <w:pPr>
        <w:ind w:left="6840" w:hanging="180"/>
      </w:pPr>
    </w:lvl>
  </w:abstractNum>
  <w:abstractNum w:abstractNumId="43" w15:restartNumberingAfterBreak="0">
    <w:nsid w:val="7FEE16AB"/>
    <w:multiLevelType w:val="hybridMultilevel"/>
    <w:tmpl w:val="9C944D6C"/>
    <w:lvl w:ilvl="0" w:tplc="0824D148">
      <w:start w:val="15"/>
      <w:numFmt w:val="lowerRoman"/>
      <w:lvlText w:val="%1."/>
      <w:lvlJc w:val="right"/>
      <w:pPr>
        <w:ind w:left="900" w:hanging="180"/>
      </w:pPr>
      <w:rPr>
        <w:rFonts w:hint="default"/>
      </w:rPr>
    </w:lvl>
    <w:lvl w:ilvl="1" w:tplc="3E4C6D8C" w:tentative="1">
      <w:start w:val="1"/>
      <w:numFmt w:val="lowerLetter"/>
      <w:lvlText w:val="%2."/>
      <w:lvlJc w:val="left"/>
      <w:pPr>
        <w:ind w:left="1440" w:hanging="360"/>
      </w:pPr>
    </w:lvl>
    <w:lvl w:ilvl="2" w:tplc="02889E22" w:tentative="1">
      <w:start w:val="1"/>
      <w:numFmt w:val="lowerRoman"/>
      <w:lvlText w:val="%3."/>
      <w:lvlJc w:val="right"/>
      <w:pPr>
        <w:ind w:left="2160" w:hanging="180"/>
      </w:pPr>
    </w:lvl>
    <w:lvl w:ilvl="3" w:tplc="1AA44F04" w:tentative="1">
      <w:start w:val="1"/>
      <w:numFmt w:val="decimal"/>
      <w:lvlText w:val="%4."/>
      <w:lvlJc w:val="left"/>
      <w:pPr>
        <w:ind w:left="2880" w:hanging="360"/>
      </w:pPr>
    </w:lvl>
    <w:lvl w:ilvl="4" w:tplc="9BC8E3EE" w:tentative="1">
      <w:start w:val="1"/>
      <w:numFmt w:val="lowerLetter"/>
      <w:lvlText w:val="%5."/>
      <w:lvlJc w:val="left"/>
      <w:pPr>
        <w:ind w:left="3600" w:hanging="360"/>
      </w:pPr>
    </w:lvl>
    <w:lvl w:ilvl="5" w:tplc="BD3EA6F4" w:tentative="1">
      <w:start w:val="1"/>
      <w:numFmt w:val="lowerRoman"/>
      <w:lvlText w:val="%6."/>
      <w:lvlJc w:val="right"/>
      <w:pPr>
        <w:ind w:left="4320" w:hanging="180"/>
      </w:pPr>
    </w:lvl>
    <w:lvl w:ilvl="6" w:tplc="5EC070F4" w:tentative="1">
      <w:start w:val="1"/>
      <w:numFmt w:val="decimal"/>
      <w:lvlText w:val="%7."/>
      <w:lvlJc w:val="left"/>
      <w:pPr>
        <w:ind w:left="5040" w:hanging="360"/>
      </w:pPr>
    </w:lvl>
    <w:lvl w:ilvl="7" w:tplc="A522951E" w:tentative="1">
      <w:start w:val="1"/>
      <w:numFmt w:val="lowerLetter"/>
      <w:lvlText w:val="%8."/>
      <w:lvlJc w:val="left"/>
      <w:pPr>
        <w:ind w:left="5760" w:hanging="360"/>
      </w:pPr>
    </w:lvl>
    <w:lvl w:ilvl="8" w:tplc="0414AC40" w:tentative="1">
      <w:start w:val="1"/>
      <w:numFmt w:val="lowerRoman"/>
      <w:lvlText w:val="%9."/>
      <w:lvlJc w:val="right"/>
      <w:pPr>
        <w:ind w:left="6480" w:hanging="180"/>
      </w:pPr>
    </w:lvl>
  </w:abstractNum>
  <w:num w:numId="1" w16cid:durableId="1571454274">
    <w:abstractNumId w:val="0"/>
  </w:num>
  <w:num w:numId="2" w16cid:durableId="696275501">
    <w:abstractNumId w:val="3"/>
  </w:num>
  <w:num w:numId="3" w16cid:durableId="1544707943">
    <w:abstractNumId w:val="7"/>
  </w:num>
  <w:num w:numId="4" w16cid:durableId="738593482">
    <w:abstractNumId w:val="26"/>
  </w:num>
  <w:num w:numId="5" w16cid:durableId="454257706">
    <w:abstractNumId w:val="35"/>
  </w:num>
  <w:num w:numId="6" w16cid:durableId="1415516089">
    <w:abstractNumId w:val="14"/>
  </w:num>
  <w:num w:numId="7" w16cid:durableId="1700737165">
    <w:abstractNumId w:val="32"/>
  </w:num>
  <w:num w:numId="8" w16cid:durableId="1219513355">
    <w:abstractNumId w:val="37"/>
  </w:num>
  <w:num w:numId="9" w16cid:durableId="218519232">
    <w:abstractNumId w:val="11"/>
  </w:num>
  <w:num w:numId="10" w16cid:durableId="1018850796">
    <w:abstractNumId w:val="27"/>
  </w:num>
  <w:num w:numId="11" w16cid:durableId="857932357">
    <w:abstractNumId w:val="40"/>
  </w:num>
  <w:num w:numId="12" w16cid:durableId="857932963">
    <w:abstractNumId w:val="18"/>
  </w:num>
  <w:num w:numId="13" w16cid:durableId="265844319">
    <w:abstractNumId w:val="21"/>
  </w:num>
  <w:num w:numId="14" w16cid:durableId="1529949045">
    <w:abstractNumId w:val="17"/>
  </w:num>
  <w:num w:numId="15" w16cid:durableId="1424450006">
    <w:abstractNumId w:val="15"/>
  </w:num>
  <w:num w:numId="16" w16cid:durableId="482743439">
    <w:abstractNumId w:val="13"/>
  </w:num>
  <w:num w:numId="17" w16cid:durableId="1460605553">
    <w:abstractNumId w:val="10"/>
  </w:num>
  <w:num w:numId="18" w16cid:durableId="818494028">
    <w:abstractNumId w:val="39"/>
  </w:num>
  <w:num w:numId="19" w16cid:durableId="616835096">
    <w:abstractNumId w:val="22"/>
  </w:num>
  <w:num w:numId="20" w16cid:durableId="1728189519">
    <w:abstractNumId w:val="8"/>
  </w:num>
  <w:num w:numId="21" w16cid:durableId="1382709373">
    <w:abstractNumId w:val="20"/>
  </w:num>
  <w:num w:numId="22" w16cid:durableId="949580358">
    <w:abstractNumId w:val="4"/>
  </w:num>
  <w:num w:numId="23" w16cid:durableId="1186796343">
    <w:abstractNumId w:val="25"/>
  </w:num>
  <w:num w:numId="24" w16cid:durableId="1202396481">
    <w:abstractNumId w:val="19"/>
  </w:num>
  <w:num w:numId="25" w16cid:durableId="56369036">
    <w:abstractNumId w:val="41"/>
  </w:num>
  <w:num w:numId="26" w16cid:durableId="2089577581">
    <w:abstractNumId w:val="29"/>
  </w:num>
  <w:num w:numId="27" w16cid:durableId="1476290053">
    <w:abstractNumId w:val="5"/>
  </w:num>
  <w:num w:numId="28" w16cid:durableId="444007682">
    <w:abstractNumId w:val="43"/>
  </w:num>
  <w:num w:numId="29" w16cid:durableId="1572227808">
    <w:abstractNumId w:val="12"/>
  </w:num>
  <w:num w:numId="30" w16cid:durableId="1194806341">
    <w:abstractNumId w:val="24"/>
  </w:num>
  <w:num w:numId="31" w16cid:durableId="660038360">
    <w:abstractNumId w:val="9"/>
  </w:num>
  <w:num w:numId="32" w16cid:durableId="1050033054">
    <w:abstractNumId w:val="2"/>
  </w:num>
  <w:num w:numId="33" w16cid:durableId="1539313592">
    <w:abstractNumId w:val="38"/>
  </w:num>
  <w:num w:numId="34" w16cid:durableId="633800207">
    <w:abstractNumId w:val="28"/>
  </w:num>
  <w:num w:numId="35" w16cid:durableId="597521377">
    <w:abstractNumId w:val="31"/>
  </w:num>
  <w:num w:numId="36" w16cid:durableId="1332872179">
    <w:abstractNumId w:val="30"/>
  </w:num>
  <w:num w:numId="37" w16cid:durableId="960917833">
    <w:abstractNumId w:val="42"/>
  </w:num>
  <w:num w:numId="38" w16cid:durableId="1056782209">
    <w:abstractNumId w:val="34"/>
  </w:num>
  <w:num w:numId="39" w16cid:durableId="173880188">
    <w:abstractNumId w:val="1"/>
  </w:num>
  <w:num w:numId="40" w16cid:durableId="2807673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18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29152353">
    <w:abstractNumId w:val="28"/>
  </w:num>
  <w:num w:numId="43" w16cid:durableId="74438186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80618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54579592">
    <w:abstractNumId w:val="3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42506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03041499">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47017125">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133157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795244518">
    <w:abstractNumId w:val="4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75557675">
    <w:abstractNumId w:val="24"/>
  </w:num>
  <w:num w:numId="52" w16cid:durableId="1578443973">
    <w:abstractNumId w:val="3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963582482">
    <w:abstractNumId w:val="9"/>
  </w:num>
  <w:num w:numId="54" w16cid:durableId="2145155522">
    <w:abstractNumId w:val="36"/>
  </w:num>
  <w:num w:numId="55" w16cid:durableId="1742026344">
    <w:abstractNumId w:val="16"/>
  </w:num>
  <w:num w:numId="56" w16cid:durableId="1902322124">
    <w:abstractNumId w:val="33"/>
  </w:num>
  <w:num w:numId="57" w16cid:durableId="1333755669">
    <w:abstractNumId w:val="23"/>
  </w:num>
  <w:num w:numId="58" w16cid:durableId="4642041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9044B"/>
    <w:rsid w:val="00326E3D"/>
    <w:rsid w:val="00386E8D"/>
    <w:rsid w:val="003F0F8C"/>
    <w:rsid w:val="004138BD"/>
    <w:rsid w:val="00437796"/>
    <w:rsid w:val="00564545"/>
    <w:rsid w:val="00572846"/>
    <w:rsid w:val="00592B94"/>
    <w:rsid w:val="006D4DA8"/>
    <w:rsid w:val="00706430"/>
    <w:rsid w:val="00722D8D"/>
    <w:rsid w:val="007C2E61"/>
    <w:rsid w:val="008E1F08"/>
    <w:rsid w:val="00A55A1E"/>
    <w:rsid w:val="00B05C97"/>
    <w:rsid w:val="00B52697"/>
    <w:rsid w:val="00B6477D"/>
    <w:rsid w:val="00BB1679"/>
    <w:rsid w:val="00C31C8D"/>
    <w:rsid w:val="00CB5B05"/>
    <w:rsid w:val="00CD3459"/>
    <w:rsid w:val="00D07CFF"/>
    <w:rsid w:val="00D4730A"/>
    <w:rsid w:val="00DB1732"/>
    <w:rsid w:val="00E33020"/>
    <w:rsid w:val="00E42DB9"/>
    <w:rsid w:val="00F45D2B"/>
    <w:rsid w:val="00FB6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275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E61"/>
  </w:style>
  <w:style w:type="paragraph" w:styleId="Heading1">
    <w:name w:val="heading 1"/>
    <w:basedOn w:val="Normal"/>
    <w:next w:val="Normal"/>
    <w:link w:val="Heading1Char"/>
    <w:qFormat/>
    <w:rsid w:val="00CB5B05"/>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qFormat/>
    <w:rsid w:val="00CB5B05"/>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CB5B05"/>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CB5B05"/>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7C2E61"/>
    <w:pPr>
      <w:spacing w:before="240" w:after="120" w:line="240" w:lineRule="auto"/>
      <w:outlineLvl w:val="4"/>
    </w:pPr>
    <w:rPr>
      <w:rFonts w:ascii="Arial" w:eastAsia="Times New Roman" w:hAnsi="Arial" w:cs="Times New Roman"/>
      <w:b/>
      <w:sz w:val="24"/>
      <w:szCs w:val="20"/>
    </w:rPr>
  </w:style>
  <w:style w:type="paragraph" w:styleId="Heading6">
    <w:name w:val="heading 6"/>
    <w:basedOn w:val="Normal"/>
    <w:next w:val="Normal"/>
    <w:link w:val="Heading6Char"/>
    <w:qFormat/>
    <w:rsid w:val="00CB5B05"/>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uiPriority w:val="99"/>
    <w:qFormat/>
    <w:rsid w:val="00CB5B05"/>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uiPriority w:val="99"/>
    <w:qFormat/>
    <w:rsid w:val="00CB5B05"/>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uiPriority w:val="99"/>
    <w:qFormat/>
    <w:rsid w:val="00CB5B05"/>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B5B05"/>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CB5B05"/>
    <w:rPr>
      <w:rFonts w:ascii="Arial" w:eastAsia="Times New Roman" w:hAnsi="Arial" w:cs="Times New Roman"/>
      <w:b/>
      <w:sz w:val="28"/>
      <w:szCs w:val="20"/>
    </w:rPr>
  </w:style>
  <w:style w:type="character" w:customStyle="1" w:styleId="Heading3Char">
    <w:name w:val="Heading 3 Char"/>
    <w:basedOn w:val="DefaultParagraphFont"/>
    <w:link w:val="Heading3"/>
    <w:rsid w:val="00CB5B05"/>
    <w:rPr>
      <w:rFonts w:ascii="Arial" w:eastAsia="Times New Roman" w:hAnsi="Arial" w:cs="Times New Roman"/>
      <w:b/>
      <w:szCs w:val="20"/>
    </w:rPr>
  </w:style>
  <w:style w:type="character" w:customStyle="1" w:styleId="Heading4Char">
    <w:name w:val="Heading 4 Char"/>
    <w:basedOn w:val="DefaultParagraphFont"/>
    <w:link w:val="Heading4"/>
    <w:rsid w:val="00CB5B05"/>
    <w:rPr>
      <w:rFonts w:ascii="Arial" w:eastAsia="Times New Roman" w:hAnsi="Arial" w:cs="Times New Roman"/>
      <w:b/>
      <w:sz w:val="24"/>
      <w:szCs w:val="20"/>
    </w:rPr>
  </w:style>
  <w:style w:type="character" w:customStyle="1" w:styleId="Heading5Char">
    <w:name w:val="Heading 5 Char"/>
    <w:basedOn w:val="DefaultParagraphFont"/>
    <w:link w:val="Heading5"/>
    <w:rsid w:val="007C2E61"/>
    <w:rPr>
      <w:rFonts w:ascii="Arial" w:eastAsia="Times New Roman" w:hAnsi="Arial" w:cs="Times New Roman"/>
      <w:b/>
      <w:sz w:val="24"/>
      <w:szCs w:val="20"/>
    </w:rPr>
  </w:style>
  <w:style w:type="character" w:customStyle="1" w:styleId="Heading6Char">
    <w:name w:val="Heading 6 Char"/>
    <w:basedOn w:val="DefaultParagraphFont"/>
    <w:link w:val="Heading6"/>
    <w:rsid w:val="00CB5B05"/>
    <w:rPr>
      <w:rFonts w:ascii="Times New Roman" w:eastAsia="Times New Roman" w:hAnsi="Times New Roman" w:cs="Times New Roman"/>
      <w:i/>
      <w:szCs w:val="20"/>
    </w:rPr>
  </w:style>
  <w:style w:type="character" w:customStyle="1" w:styleId="Heading7Char">
    <w:name w:val="Heading 7 Char"/>
    <w:basedOn w:val="DefaultParagraphFont"/>
    <w:link w:val="Heading7"/>
    <w:uiPriority w:val="99"/>
    <w:rsid w:val="00CB5B05"/>
    <w:rPr>
      <w:rFonts w:ascii="Arial" w:eastAsia="Times New Roman" w:hAnsi="Arial" w:cs="Times New Roman"/>
      <w:sz w:val="20"/>
      <w:szCs w:val="20"/>
    </w:rPr>
  </w:style>
  <w:style w:type="character" w:customStyle="1" w:styleId="Heading8Char">
    <w:name w:val="Heading 8 Char"/>
    <w:basedOn w:val="DefaultParagraphFont"/>
    <w:link w:val="Heading8"/>
    <w:uiPriority w:val="99"/>
    <w:rsid w:val="00CB5B05"/>
    <w:rPr>
      <w:rFonts w:ascii="Arial" w:eastAsia="Times New Roman" w:hAnsi="Arial" w:cs="Times New Roman"/>
      <w:i/>
      <w:sz w:val="20"/>
      <w:szCs w:val="20"/>
    </w:rPr>
  </w:style>
  <w:style w:type="character" w:customStyle="1" w:styleId="Heading9Char">
    <w:name w:val="Heading 9 Char"/>
    <w:basedOn w:val="DefaultParagraphFont"/>
    <w:link w:val="Heading9"/>
    <w:uiPriority w:val="99"/>
    <w:rsid w:val="00CB5B05"/>
    <w:rPr>
      <w:rFonts w:ascii="Arial" w:eastAsia="Times New Roman" w:hAnsi="Arial" w:cs="Times New Roman"/>
      <w:b/>
      <w:i/>
      <w:sz w:val="18"/>
      <w:szCs w:val="20"/>
    </w:rPr>
  </w:style>
  <w:style w:type="numbering" w:customStyle="1" w:styleId="NoList1">
    <w:name w:val="No List1"/>
    <w:next w:val="NoList"/>
    <w:uiPriority w:val="99"/>
    <w:semiHidden/>
    <w:unhideWhenUsed/>
    <w:rsid w:val="00CB5B05"/>
  </w:style>
  <w:style w:type="paragraph" w:styleId="ListNumber">
    <w:name w:val="List Number"/>
    <w:basedOn w:val="Normal"/>
    <w:uiPriority w:val="99"/>
    <w:rsid w:val="00CB5B05"/>
    <w:pPr>
      <w:numPr>
        <w:numId w:val="1"/>
      </w:numPr>
      <w:spacing w:after="0" w:line="240" w:lineRule="auto"/>
    </w:pPr>
    <w:rPr>
      <w:rFonts w:ascii="Arial" w:eastAsia="Times New Roman" w:hAnsi="Arial" w:cs="Times New Roman"/>
      <w:szCs w:val="20"/>
    </w:rPr>
  </w:style>
  <w:style w:type="paragraph" w:styleId="ListParagraph">
    <w:name w:val="List Paragraph"/>
    <w:basedOn w:val="Normal"/>
    <w:link w:val="ListParagraphChar"/>
    <w:uiPriority w:val="34"/>
    <w:qFormat/>
    <w:rsid w:val="00CB5B05"/>
    <w:pPr>
      <w:spacing w:after="0" w:line="240" w:lineRule="auto"/>
      <w:ind w:left="720"/>
      <w:contextualSpacing/>
    </w:pPr>
    <w:rPr>
      <w:rFonts w:ascii="Arial" w:eastAsia="Times New Roman" w:hAnsi="Arial" w:cs="Times New Roman"/>
      <w:szCs w:val="20"/>
    </w:rPr>
  </w:style>
  <w:style w:type="paragraph" w:styleId="NormalWeb">
    <w:name w:val="Normal (Web)"/>
    <w:basedOn w:val="Normal"/>
    <w:uiPriority w:val="99"/>
    <w:unhideWhenUsed/>
    <w:rsid w:val="00CB5B05"/>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CB5B0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CB5B05"/>
    <w:rPr>
      <w:rFonts w:ascii="Tahoma" w:eastAsia="Times New Roman" w:hAnsi="Tahoma" w:cs="Tahoma"/>
      <w:sz w:val="16"/>
      <w:szCs w:val="16"/>
    </w:rPr>
  </w:style>
  <w:style w:type="character" w:styleId="CommentReference">
    <w:name w:val="annotation reference"/>
    <w:uiPriority w:val="99"/>
    <w:unhideWhenUsed/>
    <w:rsid w:val="00CB5B05"/>
    <w:rPr>
      <w:sz w:val="16"/>
      <w:szCs w:val="16"/>
    </w:rPr>
  </w:style>
  <w:style w:type="paragraph" w:styleId="CommentText">
    <w:name w:val="annotation text"/>
    <w:basedOn w:val="Normal"/>
    <w:link w:val="CommentTextChar"/>
    <w:uiPriority w:val="99"/>
    <w:unhideWhenUsed/>
    <w:rsid w:val="00CB5B05"/>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CB5B0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rsid w:val="00CB5B05"/>
    <w:pPr>
      <w:spacing w:after="0"/>
    </w:pPr>
    <w:rPr>
      <w:rFonts w:ascii="Arial" w:eastAsia="Times New Roman" w:hAnsi="Arial"/>
      <w:b/>
      <w:bCs/>
    </w:rPr>
  </w:style>
  <w:style w:type="character" w:customStyle="1" w:styleId="CommentSubjectChar">
    <w:name w:val="Comment Subject Char"/>
    <w:basedOn w:val="CommentTextChar"/>
    <w:link w:val="CommentSubject"/>
    <w:uiPriority w:val="99"/>
    <w:rsid w:val="00CB5B05"/>
    <w:rPr>
      <w:rFonts w:ascii="Arial" w:eastAsia="Times New Roman" w:hAnsi="Arial" w:cs="Times New Roman"/>
      <w:b/>
      <w:bCs/>
      <w:sz w:val="20"/>
      <w:szCs w:val="20"/>
    </w:rPr>
  </w:style>
  <w:style w:type="character" w:styleId="Hyperlink">
    <w:name w:val="Hyperlink"/>
    <w:rsid w:val="00CB5B05"/>
    <w:rPr>
      <w:color w:val="0000FF"/>
      <w:u w:val="single"/>
    </w:rPr>
  </w:style>
  <w:style w:type="paragraph" w:styleId="Revision">
    <w:name w:val="Revision"/>
    <w:hidden/>
    <w:uiPriority w:val="99"/>
    <w:semiHidden/>
    <w:rsid w:val="00CB5B05"/>
    <w:pPr>
      <w:spacing w:after="0" w:line="240" w:lineRule="auto"/>
    </w:pPr>
    <w:rPr>
      <w:rFonts w:ascii="Arial" w:eastAsia="Times New Roman" w:hAnsi="Arial" w:cs="Times New Roman"/>
      <w:szCs w:val="20"/>
    </w:rPr>
  </w:style>
  <w:style w:type="paragraph" w:styleId="Header">
    <w:name w:val="header"/>
    <w:basedOn w:val="Normal"/>
    <w:link w:val="HeaderChar"/>
    <w:uiPriority w:val="99"/>
    <w:rsid w:val="00CB5B05"/>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uiPriority w:val="99"/>
    <w:rsid w:val="00CB5B05"/>
    <w:rPr>
      <w:rFonts w:ascii="Arial" w:eastAsia="Times New Roman" w:hAnsi="Arial" w:cs="Times New Roman"/>
      <w:szCs w:val="20"/>
    </w:rPr>
  </w:style>
  <w:style w:type="paragraph" w:styleId="Footer">
    <w:name w:val="footer"/>
    <w:basedOn w:val="Normal"/>
    <w:link w:val="FooterChar"/>
    <w:uiPriority w:val="99"/>
    <w:rsid w:val="00CB5B05"/>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uiPriority w:val="99"/>
    <w:rsid w:val="00CB5B05"/>
    <w:rPr>
      <w:rFonts w:ascii="Arial" w:eastAsia="Times New Roman" w:hAnsi="Arial" w:cs="Times New Roman"/>
      <w:szCs w:val="20"/>
    </w:rPr>
  </w:style>
  <w:style w:type="paragraph" w:customStyle="1" w:styleId="Default">
    <w:name w:val="Default"/>
    <w:uiPriority w:val="99"/>
    <w:rsid w:val="00CB5B05"/>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ListParagraphChar">
    <w:name w:val="List Paragraph Char"/>
    <w:link w:val="ListParagraph"/>
    <w:uiPriority w:val="34"/>
    <w:rsid w:val="00CB5B05"/>
    <w:rPr>
      <w:rFonts w:ascii="Arial" w:eastAsia="Times New Roman" w:hAnsi="Arial" w:cs="Times New Roman"/>
      <w:szCs w:val="20"/>
    </w:rPr>
  </w:style>
  <w:style w:type="character" w:styleId="UnresolvedMention">
    <w:name w:val="Unresolved Mention"/>
    <w:uiPriority w:val="99"/>
    <w:semiHidden/>
    <w:unhideWhenUsed/>
    <w:rsid w:val="00CB5B05"/>
    <w:rPr>
      <w:color w:val="605E5C"/>
      <w:shd w:val="clear" w:color="auto" w:fill="E1DFDD"/>
    </w:rPr>
  </w:style>
  <w:style w:type="numbering" w:customStyle="1" w:styleId="NoList2">
    <w:name w:val="No List2"/>
    <w:next w:val="NoList"/>
    <w:uiPriority w:val="99"/>
    <w:semiHidden/>
    <w:unhideWhenUsed/>
    <w:rsid w:val="00592B94"/>
  </w:style>
  <w:style w:type="character" w:styleId="FollowedHyperlink">
    <w:name w:val="FollowedHyperlink"/>
    <w:uiPriority w:val="99"/>
    <w:unhideWhenUsed/>
    <w:rsid w:val="00592B94"/>
    <w:rPr>
      <w:color w:val="954F72"/>
      <w:u w:val="single"/>
    </w:rPr>
  </w:style>
  <w:style w:type="paragraph" w:customStyle="1" w:styleId="msonormal0">
    <w:name w:val="msonormal"/>
    <w:basedOn w:val="Normal"/>
    <w:uiPriority w:val="99"/>
    <w:rsid w:val="00592B94"/>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customStyle="1" w:styleId="Heading4A">
    <w:name w:val="Heading 4A"/>
    <w:basedOn w:val="Heading3"/>
    <w:qFormat/>
    <w:rsid w:val="007C2E61"/>
    <w:pPr>
      <w:numPr>
        <w:ilvl w:val="1"/>
        <w:numId w:val="0"/>
      </w:numPr>
      <w:spacing w:before="120" w:after="60"/>
      <w:outlineLvl w:val="1"/>
    </w:pPr>
    <w:rPr>
      <w:bCs/>
      <w:iCs/>
      <w:sz w:val="28"/>
      <w:szCs w:val="28"/>
    </w:rPr>
  </w:style>
  <w:style w:type="paragraph" w:customStyle="1" w:styleId="Heading4B">
    <w:name w:val="Heading 4B"/>
    <w:basedOn w:val="Heading4A"/>
    <w:qFormat/>
    <w:rsid w:val="007C2E61"/>
    <w:pPr>
      <w:spacing w:before="60" w:after="240" w:line="259"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cdx" TargetMode="External"/><Relationship Id="rId3" Type="http://schemas.openxmlformats.org/officeDocument/2006/relationships/settings" Target="settings.xml"/><Relationship Id="rId7" Type="http://schemas.openxmlformats.org/officeDocument/2006/relationships/hyperlink" Target="http://www.epa.gov/cd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gov/electronic-reporting-air-emissions/electronic-reporting-tool-ert" TargetMode="External"/><Relationship Id="rId5" Type="http://schemas.openxmlformats.org/officeDocument/2006/relationships/hyperlink" Target="http://www.epa.gov/cd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63-5de-05-stokers-sloped-grate-existing-other-wet-biomass-burn.dotx</Template>
  <TotalTime>2</TotalTime>
  <Pages>20</Pages>
  <Words>12206</Words>
  <Characters>63299</Characters>
  <Application>Microsoft Office Word</Application>
  <DocSecurity>0</DocSecurity>
  <Lines>1281</Lines>
  <Paragraphs>470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63-5DE-05 Major HAP Source-Existing Stokers, Sloped Grate or Other, Designed to Burn Wet Biomass</dc:title>
  <dc:subject>63-5DE-05 Major HAP Source-Existing Stokers, Sloped Grate or Other, Designed to Burn Wet Biomass</dc:subject>
  <dc:creator>EGLE, Air Quality Division</dc:creator>
  <cp:keywords>AQD, air, permits, ROP, public notice, Title V</cp:keywords>
  <cp:lastModifiedBy>Orent, Kelly (EGLE)</cp:lastModifiedBy>
  <cp:revision>4</cp:revision>
  <dcterms:created xsi:type="dcterms:W3CDTF">2026-04-16T19:23:00Z</dcterms:created>
  <dcterms:modified xsi:type="dcterms:W3CDTF">2026-04-17T17:16:00Z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711a046c-49f9-4da1-9919-940b8e47bd9f</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2023-10-04T18:28:53Z</vt:lpwstr>
  </property>
  <property fmtid="{D5CDD505-2E9C-101B-9397-08002B2CF9AE}" pid="8" name="MSIP_Label_2f46dfe0-534f-4c95-815c-5b1af86b9823_SiteId">
    <vt:lpwstr>d5fb7087-3777-42ad-966a-892ef47225d1</vt:lpwstr>
  </property>
</Properties>
</file>