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8" w:type="dxa"/>
        <w:tblLayout w:type="fixed"/>
        <w:tblLook w:val="0000" w:firstRow="0" w:lastRow="0" w:firstColumn="0" w:lastColumn="0" w:noHBand="0" w:noVBand="0"/>
      </w:tblPr>
      <w:tblGrid>
        <w:gridCol w:w="2610"/>
        <w:gridCol w:w="5188"/>
        <w:gridCol w:w="2462"/>
      </w:tblGrid>
      <w:tr w:rsidR="004C5D80" w:rsidTr="00DA0B4A">
        <w:tc>
          <w:tcPr>
            <w:tcW w:w="2610" w:type="dxa"/>
          </w:tcPr>
          <w:p w:rsidR="004C5D80" w:rsidRDefault="004C5D80" w:rsidP="00DA0B4A">
            <w:pPr>
              <w:jc w:val="center"/>
              <w:rPr>
                <w:rFonts w:ascii="Arial" w:hAnsi="Arial"/>
                <w:sz w:val="16"/>
              </w:rPr>
            </w:pPr>
          </w:p>
        </w:tc>
        <w:tc>
          <w:tcPr>
            <w:tcW w:w="5188" w:type="dxa"/>
          </w:tcPr>
          <w:p w:rsidR="0073233B" w:rsidRDefault="0073233B" w:rsidP="0073233B">
            <w:pPr>
              <w:ind w:left="-108" w:right="-108"/>
              <w:jc w:val="center"/>
              <w:rPr>
                <w:rFonts w:ascii="Arial" w:hAnsi="Arial"/>
              </w:rPr>
            </w:pPr>
            <w:r>
              <w:rPr>
                <w:rFonts w:ascii="Arial" w:hAnsi="Arial"/>
              </w:rPr>
              <w:t>Michigan Department of</w:t>
            </w:r>
          </w:p>
          <w:p w:rsidR="0073233B" w:rsidRDefault="0073233B" w:rsidP="0073233B">
            <w:pPr>
              <w:ind w:left="-108" w:right="-108"/>
              <w:jc w:val="center"/>
              <w:rPr>
                <w:rFonts w:ascii="Arial" w:hAnsi="Arial"/>
              </w:rPr>
            </w:pPr>
            <w:r>
              <w:rPr>
                <w:rFonts w:ascii="Arial" w:hAnsi="Arial"/>
              </w:rPr>
              <w:t>Environment, Great Lakes, and Energy</w:t>
            </w:r>
          </w:p>
          <w:p w:rsidR="004C5D80" w:rsidRDefault="0073233B" w:rsidP="0073233B">
            <w:pPr>
              <w:jc w:val="center"/>
              <w:rPr>
                <w:rFonts w:ascii="Arial" w:hAnsi="Arial"/>
                <w:sz w:val="16"/>
              </w:rPr>
            </w:pPr>
            <w:r>
              <w:rPr>
                <w:rFonts w:ascii="Arial" w:hAnsi="Arial"/>
              </w:rPr>
              <w:t>Air Quality Division</w:t>
            </w:r>
          </w:p>
        </w:tc>
        <w:tc>
          <w:tcPr>
            <w:tcW w:w="2462" w:type="dxa"/>
          </w:tcPr>
          <w:p w:rsidR="004C5D80" w:rsidRDefault="004C5D80" w:rsidP="00DA0B4A">
            <w:pPr>
              <w:jc w:val="center"/>
              <w:rPr>
                <w:rFonts w:ascii="Arial" w:hAnsi="Arial"/>
                <w:b/>
                <w:sz w:val="24"/>
              </w:rPr>
            </w:pPr>
          </w:p>
        </w:tc>
      </w:tr>
      <w:tr w:rsidR="004C5D80" w:rsidTr="00DA0B4A">
        <w:trPr>
          <w:cantSplit/>
          <w:trHeight w:val="146"/>
        </w:trPr>
        <w:tc>
          <w:tcPr>
            <w:tcW w:w="2610" w:type="dxa"/>
          </w:tcPr>
          <w:p w:rsidR="004C5D80" w:rsidRPr="00DB5924" w:rsidRDefault="004C5D80" w:rsidP="00DA0B4A">
            <w:pPr>
              <w:pStyle w:val="Header"/>
              <w:jc w:val="center"/>
              <w:rPr>
                <w:rFonts w:ascii="Arial" w:hAnsi="Arial"/>
                <w:b/>
                <w:sz w:val="16"/>
              </w:rPr>
            </w:pPr>
            <w:r w:rsidRPr="00DB5924">
              <w:rPr>
                <w:rFonts w:ascii="Arial" w:hAnsi="Arial"/>
                <w:b/>
                <w:sz w:val="16"/>
              </w:rPr>
              <w:t>State Registration Number</w:t>
            </w:r>
          </w:p>
        </w:tc>
        <w:tc>
          <w:tcPr>
            <w:tcW w:w="5188" w:type="dxa"/>
          </w:tcPr>
          <w:p w:rsidR="004C5D80" w:rsidRDefault="004C5D80" w:rsidP="00DA0B4A">
            <w:pPr>
              <w:pStyle w:val="Header"/>
              <w:jc w:val="center"/>
              <w:rPr>
                <w:rFonts w:ascii="Arial" w:hAnsi="Arial"/>
                <w:b/>
                <w:sz w:val="28"/>
              </w:rPr>
            </w:pPr>
            <w:r>
              <w:rPr>
                <w:rFonts w:ascii="Arial" w:hAnsi="Arial"/>
                <w:b/>
                <w:sz w:val="28"/>
              </w:rPr>
              <w:t>RENEWABLE OPERATING PERMIT</w:t>
            </w:r>
          </w:p>
        </w:tc>
        <w:tc>
          <w:tcPr>
            <w:tcW w:w="2462" w:type="dxa"/>
          </w:tcPr>
          <w:p w:rsidR="004C5D80" w:rsidRPr="00DB5924" w:rsidRDefault="004C5D80" w:rsidP="00DA0B4A">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C5D80" w:rsidTr="00DA0B4A">
        <w:trPr>
          <w:cantSplit/>
          <w:trHeight w:val="145"/>
        </w:trPr>
        <w:tc>
          <w:tcPr>
            <w:tcW w:w="2610" w:type="dxa"/>
          </w:tcPr>
          <w:p w:rsidR="004C5D80" w:rsidRPr="00910FEA" w:rsidRDefault="004C5D80" w:rsidP="00DA0B4A">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bookmarkStart w:id="0" w:name="SRN"/>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Pr>
                <w:rFonts w:ascii="Arial" w:hAnsi="Arial"/>
                <w:sz w:val="22"/>
                <w:szCs w:val="22"/>
              </w:rPr>
              <w:t>B2363</w:t>
            </w:r>
            <w:r w:rsidRPr="00910FEA">
              <w:rPr>
                <w:rFonts w:ascii="Arial" w:hAnsi="Arial"/>
                <w:sz w:val="22"/>
                <w:szCs w:val="22"/>
              </w:rPr>
              <w:fldChar w:fldCharType="end"/>
            </w:r>
            <w:bookmarkEnd w:id="0"/>
          </w:p>
        </w:tc>
        <w:tc>
          <w:tcPr>
            <w:tcW w:w="5188" w:type="dxa"/>
          </w:tcPr>
          <w:p w:rsidR="004C5D80" w:rsidRPr="00E406A7" w:rsidRDefault="004C5D80" w:rsidP="00DA0B4A">
            <w:pPr>
              <w:jc w:val="center"/>
              <w:rPr>
                <w:rFonts w:ascii="Arial" w:hAnsi="Arial"/>
                <w:b/>
                <w:sz w:val="28"/>
                <w:szCs w:val="28"/>
              </w:rPr>
            </w:pPr>
            <w:r w:rsidRPr="00E406A7">
              <w:rPr>
                <w:rFonts w:ascii="Arial" w:hAnsi="Arial"/>
                <w:b/>
                <w:sz w:val="28"/>
                <w:szCs w:val="28"/>
              </w:rPr>
              <w:t>STAFF REPORT</w:t>
            </w:r>
          </w:p>
        </w:tc>
        <w:bookmarkStart w:id="1" w:name="Text17"/>
        <w:tc>
          <w:tcPr>
            <w:tcW w:w="2462" w:type="dxa"/>
          </w:tcPr>
          <w:p w:rsidR="004C5D80" w:rsidRPr="00910FEA" w:rsidRDefault="004C5D80" w:rsidP="00DA0B4A">
            <w:pPr>
              <w:pStyle w:val="Header"/>
              <w:jc w:val="center"/>
              <w:rPr>
                <w:rFonts w:ascii="Arial" w:hAnsi="Arial"/>
                <w:sz w:val="22"/>
                <w:szCs w:val="22"/>
              </w:rPr>
            </w:pPr>
            <w:r w:rsidRPr="00910FEA">
              <w:rPr>
                <w:rFonts w:ascii="Arial" w:hAnsi="Arial"/>
                <w:sz w:val="22"/>
                <w:szCs w:val="22"/>
              </w:rPr>
              <w:fldChar w:fldCharType="begin" w:fldLock="1">
                <w:ffData>
                  <w:name w:val="Text17"/>
                  <w:enabled/>
                  <w:calcOnExit w:val="0"/>
                  <w:statusText w:type="text" w:val="Enter the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Pr>
                <w:rFonts w:ascii="Arial" w:hAnsi="Arial"/>
                <w:noProof/>
                <w:sz w:val="22"/>
                <w:szCs w:val="22"/>
              </w:rPr>
              <w:t>MI-ROP-B2363-20</w:t>
            </w:r>
            <w:r w:rsidR="00133224">
              <w:rPr>
                <w:rFonts w:ascii="Arial" w:hAnsi="Arial"/>
                <w:noProof/>
                <w:sz w:val="22"/>
                <w:szCs w:val="22"/>
              </w:rPr>
              <w:t>19</w:t>
            </w:r>
            <w:r w:rsidRPr="00910FEA">
              <w:rPr>
                <w:rFonts w:ascii="Arial" w:hAnsi="Arial"/>
                <w:sz w:val="22"/>
                <w:szCs w:val="22"/>
              </w:rPr>
              <w:fldChar w:fldCharType="end"/>
            </w:r>
            <w:bookmarkEnd w:id="1"/>
            <w:r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2" w:name="ROP"/>
            <w:r w:rsidRPr="00910FEA">
              <w:rPr>
                <w:rFonts w:ascii="Arial" w:hAnsi="Arial"/>
                <w:sz w:val="22"/>
                <w:szCs w:val="22"/>
              </w:rPr>
              <w:instrText xml:space="preserve"> FORMTEXT </w:instrText>
            </w:r>
            <w:r w:rsidR="0073233B">
              <w:rPr>
                <w:rFonts w:ascii="Arial" w:hAnsi="Arial"/>
                <w:sz w:val="22"/>
                <w:szCs w:val="22"/>
              </w:rPr>
            </w:r>
            <w:r w:rsidR="0073233B">
              <w:rPr>
                <w:rFonts w:ascii="Arial" w:hAnsi="Arial"/>
                <w:sz w:val="22"/>
                <w:szCs w:val="22"/>
              </w:rPr>
              <w:fldChar w:fldCharType="separate"/>
            </w:r>
            <w:r w:rsidRPr="00910FEA">
              <w:rPr>
                <w:rFonts w:ascii="Arial" w:hAnsi="Arial"/>
                <w:sz w:val="22"/>
                <w:szCs w:val="22"/>
              </w:rPr>
              <w:fldChar w:fldCharType="end"/>
            </w:r>
            <w:bookmarkEnd w:id="2"/>
          </w:p>
        </w:tc>
      </w:tr>
    </w:tbl>
    <w:p w:rsidR="004C5D80" w:rsidRDefault="004C5D80" w:rsidP="004C5D80">
      <w:pPr>
        <w:rPr>
          <w:rFonts w:ascii="Arial" w:hAnsi="Arial"/>
          <w:color w:val="000000"/>
          <w:sz w:val="14"/>
        </w:rPr>
      </w:pPr>
    </w:p>
    <w:p w:rsidR="004C5D80" w:rsidRDefault="004C5D80" w:rsidP="004C5D80">
      <w:pPr>
        <w:jc w:val="center"/>
        <w:rPr>
          <w:rFonts w:ascii="Arial" w:hAnsi="Arial"/>
          <w:sz w:val="22"/>
        </w:rPr>
      </w:pPr>
    </w:p>
    <w:p w:rsidR="004C5D80" w:rsidRPr="003D6C8F" w:rsidRDefault="004C5D80" w:rsidP="004C5D80">
      <w:pPr>
        <w:jc w:val="center"/>
        <w:rPr>
          <w:rFonts w:ascii="Arial" w:hAnsi="Arial"/>
          <w:b/>
          <w:sz w:val="22"/>
        </w:rPr>
      </w:pPr>
      <w:r>
        <w:rPr>
          <w:rFonts w:ascii="Arial" w:hAnsi="Arial"/>
          <w:b/>
          <w:sz w:val="22"/>
        </w:rPr>
        <w:fldChar w:fldCharType="begin">
          <w:ffData>
            <w:name w:val="Text40"/>
            <w:enabled/>
            <w:calcOnExit w:val="0"/>
            <w:textInput/>
          </w:ffData>
        </w:fldChar>
      </w:r>
      <w:bookmarkStart w:id="3" w:name="Text40"/>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xml:space="preserve">Standard Coating Inc. </w:t>
      </w:r>
      <w:r>
        <w:rPr>
          <w:rFonts w:ascii="Arial" w:hAnsi="Arial"/>
          <w:b/>
          <w:sz w:val="22"/>
        </w:rPr>
        <w:fldChar w:fldCharType="end"/>
      </w:r>
      <w:bookmarkEnd w:id="3"/>
    </w:p>
    <w:p w:rsidR="004C5D80" w:rsidRDefault="004C5D80" w:rsidP="004C5D80">
      <w:pPr>
        <w:rPr>
          <w:rFonts w:ascii="Arial" w:hAnsi="Arial"/>
          <w:sz w:val="22"/>
        </w:rPr>
      </w:pPr>
    </w:p>
    <w:p w:rsidR="004C5D80" w:rsidRDefault="004C5D80" w:rsidP="004C5D80">
      <w:pPr>
        <w:jc w:val="center"/>
        <w:rPr>
          <w:rFonts w:ascii="Arial" w:hAnsi="Arial"/>
          <w:sz w:val="22"/>
        </w:rPr>
      </w:pPr>
    </w:p>
    <w:p w:rsidR="004C5D80" w:rsidRDefault="004C5D80" w:rsidP="004C5D80">
      <w:pPr>
        <w:jc w:val="center"/>
        <w:rPr>
          <w:rFonts w:ascii="Arial" w:hAnsi="Arial"/>
          <w:sz w:val="22"/>
        </w:rPr>
      </w:pPr>
      <w:r>
        <w:rPr>
          <w:rFonts w:ascii="Arial" w:hAnsi="Arial"/>
          <w:sz w:val="22"/>
        </w:rPr>
        <w:t xml:space="preserve">State Registration Number (SRN):  </w:t>
      </w:r>
      <w:r>
        <w:rPr>
          <w:rFonts w:ascii="Arial" w:hAnsi="Arial"/>
          <w:sz w:val="22"/>
        </w:rPr>
        <w:fldChar w:fldCharType="begin"/>
      </w:r>
      <w:r>
        <w:rPr>
          <w:rFonts w:ascii="Arial" w:hAnsi="Arial"/>
          <w:sz w:val="22"/>
        </w:rPr>
        <w:instrText xml:space="preserve"> REF SRN \h </w:instrText>
      </w:r>
      <w:r>
        <w:rPr>
          <w:rFonts w:ascii="Arial" w:hAnsi="Arial"/>
          <w:sz w:val="22"/>
        </w:rPr>
      </w:r>
      <w:r>
        <w:rPr>
          <w:rFonts w:ascii="Arial" w:hAnsi="Arial"/>
          <w:sz w:val="22"/>
        </w:rPr>
        <w:fldChar w:fldCharType="separate"/>
      </w:r>
      <w:r>
        <w:rPr>
          <w:rFonts w:ascii="Arial" w:hAnsi="Arial"/>
          <w:sz w:val="22"/>
          <w:szCs w:val="22"/>
        </w:rPr>
        <w:t>B2363</w:t>
      </w:r>
      <w:r>
        <w:rPr>
          <w:rFonts w:ascii="Arial" w:hAnsi="Arial"/>
          <w:sz w:val="22"/>
        </w:rPr>
        <w:fldChar w:fldCharType="end"/>
      </w:r>
    </w:p>
    <w:p w:rsidR="004C5D80" w:rsidRDefault="004C5D80" w:rsidP="004C5D80">
      <w:pPr>
        <w:jc w:val="center"/>
        <w:rPr>
          <w:rFonts w:ascii="Arial" w:hAnsi="Arial"/>
          <w:sz w:val="22"/>
        </w:rPr>
      </w:pPr>
    </w:p>
    <w:p w:rsidR="004C5D80" w:rsidRDefault="004C5D80" w:rsidP="004C5D80">
      <w:pPr>
        <w:jc w:val="center"/>
        <w:outlineLvl w:val="0"/>
        <w:rPr>
          <w:rFonts w:ascii="Arial" w:hAnsi="Arial"/>
          <w:sz w:val="22"/>
        </w:rPr>
      </w:pPr>
      <w:r>
        <w:rPr>
          <w:rFonts w:ascii="Arial" w:hAnsi="Arial"/>
          <w:sz w:val="22"/>
        </w:rPr>
        <w:t>Located at</w:t>
      </w:r>
    </w:p>
    <w:p w:rsidR="004C5D80" w:rsidRDefault="004C5D80" w:rsidP="004C5D80">
      <w:pPr>
        <w:jc w:val="center"/>
        <w:rPr>
          <w:rFonts w:ascii="Arial" w:hAnsi="Arial"/>
          <w:sz w:val="22"/>
        </w:rPr>
      </w:pPr>
    </w:p>
    <w:p w:rsidR="004C5D80" w:rsidRDefault="004C5D80" w:rsidP="004C5D80">
      <w:pPr>
        <w:jc w:val="center"/>
        <w:rPr>
          <w:rFonts w:ascii="Arial" w:hAnsi="Arial"/>
          <w:sz w:val="22"/>
        </w:rPr>
      </w:pPr>
      <w:r>
        <w:rPr>
          <w:rFonts w:ascii="Arial" w:hAnsi="Arial"/>
          <w:sz w:val="22"/>
        </w:rPr>
        <w:fldChar w:fldCharType="begin" w:fldLock="1">
          <w:ffData>
            <w:name w:val="Street_Address"/>
            <w:enabled/>
            <w:calcOnExit/>
            <w:statusText w:type="text" w:val="Enter Street Address"/>
            <w:textInput/>
          </w:ffData>
        </w:fldChar>
      </w:r>
      <w:bookmarkStart w:id="4" w:name="Street_Address"/>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sz w:val="22"/>
        </w:rPr>
        <w:t xml:space="preserve">32565 Dequindre </w:t>
      </w:r>
      <w:r>
        <w:rPr>
          <w:rFonts w:ascii="Arial" w:hAnsi="Arial"/>
          <w:sz w:val="22"/>
        </w:rPr>
        <w:fldChar w:fldCharType="end"/>
      </w:r>
      <w:bookmarkEnd w:id="4"/>
      <w:r>
        <w:rPr>
          <w:rFonts w:ascii="Arial" w:hAnsi="Arial"/>
          <w:sz w:val="22"/>
        </w:rPr>
        <w:t xml:space="preserve">, </w:t>
      </w:r>
      <w:r>
        <w:rPr>
          <w:rFonts w:ascii="Arial" w:hAnsi="Arial"/>
          <w:sz w:val="22"/>
        </w:rPr>
        <w:fldChar w:fldCharType="begin" w:fldLock="1">
          <w:ffData>
            <w:name w:val="City"/>
            <w:enabled/>
            <w:calcOnExit/>
            <w:statusText w:type="text" w:val="Enter City"/>
            <w:textInput/>
          </w:ffData>
        </w:fldChar>
      </w:r>
      <w:bookmarkStart w:id="5" w:name="City"/>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sz w:val="22"/>
        </w:rPr>
        <w:t>Madison Heights</w:t>
      </w:r>
      <w:r>
        <w:rPr>
          <w:rFonts w:ascii="Arial" w:hAnsi="Arial"/>
          <w:sz w:val="22"/>
        </w:rPr>
        <w:fldChar w:fldCharType="end"/>
      </w:r>
      <w:bookmarkEnd w:id="5"/>
      <w:r>
        <w:rPr>
          <w:rFonts w:ascii="Arial" w:hAnsi="Arial"/>
          <w:sz w:val="22"/>
        </w:rPr>
        <w:t xml:space="preserve">, </w:t>
      </w:r>
      <w:r>
        <w:rPr>
          <w:rFonts w:ascii="Arial" w:hAnsi="Arial"/>
          <w:sz w:val="22"/>
        </w:rPr>
        <w:fldChar w:fldCharType="begin" w:fldLock="1">
          <w:ffData>
            <w:name w:val="Text13"/>
            <w:enabled/>
            <w:calcOnExit w:val="0"/>
            <w:statusText w:type="text" w:val="Enter the county"/>
            <w:textInput/>
          </w:ffData>
        </w:fldChar>
      </w:r>
      <w:bookmarkStart w:id="6" w:name="Text1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sz w:val="22"/>
        </w:rPr>
        <w:t>Oakland</w:t>
      </w:r>
      <w:r>
        <w:rPr>
          <w:rFonts w:ascii="Arial" w:hAnsi="Arial"/>
          <w:sz w:val="22"/>
        </w:rPr>
        <w:fldChar w:fldCharType="end"/>
      </w:r>
      <w:bookmarkEnd w:id="6"/>
      <w:r>
        <w:rPr>
          <w:rFonts w:ascii="Arial" w:hAnsi="Arial"/>
          <w:sz w:val="22"/>
        </w:rPr>
        <w:t xml:space="preserve">, Michigan </w:t>
      </w:r>
      <w:r>
        <w:rPr>
          <w:rFonts w:ascii="Arial" w:hAnsi="Arial"/>
          <w:sz w:val="22"/>
        </w:rPr>
        <w:fldChar w:fldCharType="begin" w:fldLock="1">
          <w:ffData>
            <w:name w:val="Zip"/>
            <w:enabled/>
            <w:calcOnExit/>
            <w:statusText w:type="text" w:val="Enter ZIP Code"/>
            <w:textInput/>
          </w:ffData>
        </w:fldChar>
      </w:r>
      <w:bookmarkStart w:id="7" w:name="Zip"/>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sz w:val="22"/>
        </w:rPr>
        <w:t>48071</w:t>
      </w:r>
      <w:r>
        <w:rPr>
          <w:rFonts w:ascii="Arial" w:hAnsi="Arial"/>
          <w:sz w:val="22"/>
        </w:rPr>
        <w:fldChar w:fldCharType="end"/>
      </w:r>
      <w:bookmarkEnd w:id="7"/>
    </w:p>
    <w:p w:rsidR="004C5D80" w:rsidRDefault="004C5D80" w:rsidP="004C5D80">
      <w:pPr>
        <w:jc w:val="center"/>
        <w:rPr>
          <w:rFonts w:ascii="Arial" w:hAnsi="Arial"/>
          <w:sz w:val="22"/>
        </w:rPr>
      </w:pPr>
    </w:p>
    <w:p w:rsidR="004C5D80" w:rsidRDefault="004C5D80" w:rsidP="004C5D80">
      <w:pPr>
        <w:jc w:val="center"/>
        <w:rPr>
          <w:rFonts w:ascii="Arial" w:hAnsi="Arial"/>
          <w:sz w:val="22"/>
        </w:rPr>
      </w:pPr>
    </w:p>
    <w:p w:rsidR="004C5D80" w:rsidRDefault="004C5D80" w:rsidP="004C5D80">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8" w:name="Text19"/>
      <w:r>
        <w:rPr>
          <w:rFonts w:ascii="Arial" w:hAnsi="Arial"/>
          <w:sz w:val="22"/>
        </w:rPr>
        <w:fldChar w:fldCharType="begin" w:fldLock="1">
          <w:ffData>
            <w:name w:val="Text19"/>
            <w:enabled/>
            <w:calcOnExit w:val="0"/>
            <w:statusText w:type="text" w:val="Enter the RO Permit Number After (YEAR) Is Determined"/>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sz w:val="22"/>
        </w:rPr>
        <w:t>MI-ROP-B2363-20</w:t>
      </w:r>
      <w:r w:rsidR="00133224">
        <w:rPr>
          <w:rFonts w:ascii="Arial" w:hAnsi="Arial"/>
          <w:sz w:val="22"/>
        </w:rPr>
        <w:t>19</w:t>
      </w:r>
      <w:r>
        <w:rPr>
          <w:rFonts w:ascii="Arial" w:hAnsi="Arial"/>
          <w:noProof/>
          <w:sz w:val="22"/>
        </w:rPr>
        <w:t xml:space="preserve"> </w:t>
      </w:r>
      <w:r>
        <w:rPr>
          <w:rFonts w:ascii="Arial" w:hAnsi="Arial"/>
          <w:sz w:val="22"/>
        </w:rPr>
        <w:fldChar w:fldCharType="end"/>
      </w:r>
      <w:bookmarkEnd w:id="8"/>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rsidR="004C5D80" w:rsidRDefault="004C5D80" w:rsidP="004C5D80">
      <w:pPr>
        <w:ind w:left="3150"/>
        <w:rPr>
          <w:rFonts w:ascii="Arial" w:hAnsi="Arial"/>
          <w:sz w:val="22"/>
        </w:rPr>
      </w:pPr>
    </w:p>
    <w:p w:rsidR="004C5D80" w:rsidRDefault="004C5D80" w:rsidP="004C5D80">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Pr>
          <w:rFonts w:ascii="Arial" w:hAnsi="Arial"/>
          <w:sz w:val="22"/>
        </w:rPr>
        <w:fldChar w:fldCharType="begin">
          <w:ffData>
            <w:name w:val="Text16"/>
            <w:enabled/>
            <w:calcOnExit w:val="0"/>
            <w:statusText w:type="text" w:val="Enter the Initial Staff Report Date"/>
            <w:textInput>
              <w:default w:val="March 11, 2019"/>
            </w:textInput>
          </w:ffData>
        </w:fldChar>
      </w:r>
      <w:bookmarkStart w:id="9" w:name="Text1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March 11, 2019</w:t>
      </w:r>
      <w:r>
        <w:rPr>
          <w:rFonts w:ascii="Arial" w:hAnsi="Arial"/>
          <w:sz w:val="22"/>
        </w:rPr>
        <w:fldChar w:fldCharType="end"/>
      </w:r>
      <w:bookmarkEnd w:id="9"/>
    </w:p>
    <w:p w:rsidR="004C5D80" w:rsidRDefault="004C5D80" w:rsidP="004C5D80">
      <w:pPr>
        <w:ind w:left="3150"/>
        <w:rPr>
          <w:rFonts w:ascii="Arial" w:hAnsi="Arial"/>
          <w:sz w:val="22"/>
        </w:rPr>
      </w:pPr>
    </w:p>
    <w:p w:rsidR="004C5D80" w:rsidRPr="007129B8" w:rsidRDefault="004C5D80" w:rsidP="004C5D80">
      <w:pPr>
        <w:pStyle w:val="BodyText"/>
      </w:pPr>
    </w:p>
    <w:p w:rsidR="004C5D80" w:rsidRDefault="004C5D80" w:rsidP="004C5D80">
      <w:pPr>
        <w:jc w:val="both"/>
        <w:rPr>
          <w:rFonts w:ascii="Arial" w:hAnsi="Arial"/>
          <w:sz w:val="22"/>
        </w:rPr>
      </w:pPr>
    </w:p>
    <w:p w:rsidR="004C5D80" w:rsidRDefault="004C5D80" w:rsidP="004C5D80">
      <w:pPr>
        <w:jc w:val="both"/>
        <w:rPr>
          <w:rFonts w:ascii="Arial" w:hAnsi="Arial"/>
          <w:sz w:val="22"/>
        </w:rPr>
      </w:pPr>
    </w:p>
    <w:p w:rsidR="004C5D80" w:rsidRDefault="004C5D80" w:rsidP="004C5D80">
      <w:pPr>
        <w:jc w:val="both"/>
        <w:rPr>
          <w:rFonts w:ascii="Arial" w:hAnsi="Arial"/>
          <w:sz w:val="22"/>
        </w:rPr>
      </w:pPr>
    </w:p>
    <w:p w:rsidR="004C5D80" w:rsidRDefault="004C5D80" w:rsidP="004C5D80">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Pr>
          <w:rFonts w:ascii="Arial" w:hAnsi="Arial"/>
          <w:sz w:val="22"/>
        </w:rPr>
        <w:t xml:space="preserve"> (Act 451)</w:t>
      </w:r>
      <w:r w:rsidRPr="00DB5924">
        <w:rPr>
          <w:rFonts w:ascii="Arial" w:hAnsi="Arial"/>
          <w:sz w:val="22"/>
        </w:rPr>
        <w:t>.  Specifically</w:t>
      </w:r>
      <w:r>
        <w:rPr>
          <w:rFonts w:ascii="Arial" w:hAnsi="Arial"/>
          <w:sz w:val="22"/>
        </w:rPr>
        <w:t xml:space="preserve">, Rule 214(1) of the administrative rules promulgated under Act 451, requires that the Michigan </w:t>
      </w:r>
      <w:r w:rsidRPr="00DB5924">
        <w:rPr>
          <w:rFonts w:ascii="Arial" w:hAnsi="Arial"/>
          <w:sz w:val="22"/>
        </w:rPr>
        <w:t>Department of Environment</w:t>
      </w:r>
      <w:r>
        <w:rPr>
          <w:rFonts w:ascii="Arial" w:hAnsi="Arial"/>
          <w:sz w:val="22"/>
        </w:rPr>
        <w:t xml:space="preserve">al Quality </w:t>
      </w:r>
      <w:r w:rsidRPr="00DB5924">
        <w:rPr>
          <w:rFonts w:ascii="Arial" w:hAnsi="Arial"/>
          <w:sz w:val="22"/>
        </w:rPr>
        <w:t>(</w:t>
      </w:r>
      <w:r>
        <w:rPr>
          <w:rFonts w:ascii="Arial" w:hAnsi="Arial"/>
          <w:sz w:val="22"/>
        </w:rPr>
        <w:t>MDEQ</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rsidR="004C5D80" w:rsidRDefault="004C5D80" w:rsidP="004C5D80">
      <w:pPr>
        <w:rPr>
          <w:rFonts w:ascii="Arial" w:hAnsi="Arial"/>
          <w:sz w:val="22"/>
        </w:rPr>
      </w:pPr>
    </w:p>
    <w:p w:rsidR="004C5D80" w:rsidRDefault="004C5D80" w:rsidP="004C5D80">
      <w:pPr>
        <w:rPr>
          <w:rFonts w:ascii="Arial" w:hAnsi="Arial"/>
          <w:sz w:val="22"/>
        </w:rPr>
      </w:pPr>
    </w:p>
    <w:p w:rsidR="004C5D80" w:rsidRDefault="004C5D80" w:rsidP="004C5D80">
      <w:pPr>
        <w:rPr>
          <w:rFonts w:ascii="Arial" w:hAnsi="Arial"/>
          <w:sz w:val="22"/>
        </w:rPr>
      </w:pPr>
    </w:p>
    <w:p w:rsidR="004C5D80" w:rsidRDefault="004C5D80" w:rsidP="004C5D80">
      <w:pPr>
        <w:rPr>
          <w:rFonts w:ascii="Arial" w:hAnsi="Arial"/>
          <w:sz w:val="22"/>
        </w:rPr>
      </w:pPr>
    </w:p>
    <w:p w:rsidR="004C5D80" w:rsidRDefault="004C5D80" w:rsidP="004C5D80">
      <w:pPr>
        <w:rPr>
          <w:rFonts w:ascii="Arial" w:hAnsi="Arial"/>
          <w:sz w:val="22"/>
        </w:rPr>
      </w:pPr>
    </w:p>
    <w:p w:rsidR="004C5D80" w:rsidRDefault="004C5D80" w:rsidP="004C5D80">
      <w:pPr>
        <w:rPr>
          <w:rFonts w:ascii="Arial" w:hAnsi="Arial"/>
          <w:sz w:val="22"/>
        </w:rPr>
      </w:pPr>
    </w:p>
    <w:p w:rsidR="004C5D80" w:rsidRDefault="004C5D80" w:rsidP="004C5D80">
      <w:pPr>
        <w:rPr>
          <w:rFonts w:ascii="Arial" w:hAnsi="Arial"/>
          <w:sz w:val="22"/>
        </w:rPr>
      </w:pPr>
    </w:p>
    <w:p w:rsidR="004C5D80" w:rsidRDefault="004C5D80" w:rsidP="004C5D80">
      <w:pPr>
        <w:rPr>
          <w:rFonts w:ascii="Arial" w:hAnsi="Arial"/>
          <w:sz w:val="22"/>
        </w:rPr>
      </w:pPr>
    </w:p>
    <w:p w:rsidR="004C5D80" w:rsidRDefault="004C5D80" w:rsidP="004C5D80">
      <w:pPr>
        <w:rPr>
          <w:rFonts w:ascii="Arial" w:hAnsi="Arial"/>
          <w:sz w:val="22"/>
        </w:rPr>
      </w:pPr>
    </w:p>
    <w:p w:rsidR="004C5D80" w:rsidRDefault="004C5D80" w:rsidP="004C5D80">
      <w:pPr>
        <w:rPr>
          <w:rFonts w:ascii="Arial" w:hAnsi="Arial"/>
          <w:sz w:val="22"/>
        </w:rPr>
      </w:pPr>
    </w:p>
    <w:p w:rsidR="004C5D80" w:rsidRDefault="004C5D80" w:rsidP="004C5D80">
      <w:pPr>
        <w:rPr>
          <w:rFonts w:ascii="Arial" w:hAnsi="Arial"/>
          <w:sz w:val="22"/>
        </w:rPr>
      </w:pPr>
    </w:p>
    <w:p w:rsidR="004C5D80" w:rsidRDefault="004C5D80" w:rsidP="004C5D80">
      <w:pPr>
        <w:rPr>
          <w:rFonts w:ascii="Arial" w:hAnsi="Arial"/>
          <w:sz w:val="22"/>
        </w:rPr>
      </w:pPr>
    </w:p>
    <w:p w:rsidR="004C5D80" w:rsidRDefault="004C5D80" w:rsidP="004C5D80">
      <w:pPr>
        <w:rPr>
          <w:rFonts w:ascii="Arial" w:hAnsi="Arial"/>
          <w:sz w:val="22"/>
        </w:rPr>
      </w:pPr>
    </w:p>
    <w:p w:rsidR="004C5D80" w:rsidRDefault="004C5D80" w:rsidP="004C5D80">
      <w:pPr>
        <w:rPr>
          <w:rFonts w:ascii="Arial" w:hAnsi="Arial"/>
          <w:sz w:val="22"/>
        </w:rPr>
      </w:pPr>
    </w:p>
    <w:p w:rsidR="004C5D80" w:rsidRDefault="004C5D80" w:rsidP="004C5D80">
      <w:pPr>
        <w:rPr>
          <w:rFonts w:ascii="Arial" w:hAnsi="Arial"/>
          <w:sz w:val="22"/>
        </w:rPr>
      </w:pPr>
    </w:p>
    <w:p w:rsidR="004C5D80" w:rsidRDefault="004C5D80" w:rsidP="004C5D80">
      <w:pPr>
        <w:rPr>
          <w:rFonts w:ascii="Arial" w:hAnsi="Arial"/>
          <w:sz w:val="22"/>
        </w:rPr>
      </w:pPr>
    </w:p>
    <w:p w:rsidR="004C5D80" w:rsidRDefault="004C5D80" w:rsidP="004C5D80">
      <w:pPr>
        <w:rPr>
          <w:rFonts w:ascii="Arial" w:hAnsi="Arial"/>
          <w:sz w:val="22"/>
        </w:rPr>
      </w:pPr>
    </w:p>
    <w:p w:rsidR="004C5D80" w:rsidRDefault="004C5D80" w:rsidP="004C5D80">
      <w:pPr>
        <w:rPr>
          <w:rFonts w:ascii="Arial" w:hAnsi="Arial"/>
          <w:sz w:val="22"/>
        </w:rPr>
      </w:pPr>
    </w:p>
    <w:p w:rsidR="004C5D80" w:rsidRDefault="004C5D80" w:rsidP="004C5D80">
      <w:pPr>
        <w:rPr>
          <w:rFonts w:ascii="Arial" w:hAnsi="Arial"/>
          <w:sz w:val="22"/>
        </w:rPr>
      </w:pPr>
      <w:r>
        <w:rPr>
          <w:rFonts w:ascii="Arial" w:hAnsi="Arial"/>
          <w:sz w:val="22"/>
        </w:rPr>
        <w:br w:type="page"/>
      </w:r>
    </w:p>
    <w:p w:rsidR="004C5D80" w:rsidRDefault="004C5D80" w:rsidP="004C5D80">
      <w:pPr>
        <w:jc w:val="center"/>
        <w:outlineLvl w:val="0"/>
        <w:rPr>
          <w:rFonts w:ascii="Arial" w:hAnsi="Arial"/>
          <w:b/>
          <w:sz w:val="22"/>
        </w:rPr>
      </w:pPr>
      <w:r>
        <w:rPr>
          <w:rFonts w:ascii="Arial" w:hAnsi="Arial"/>
          <w:b/>
          <w:sz w:val="22"/>
        </w:rPr>
        <w:lastRenderedPageBreak/>
        <w:t>TABLE OF CONTENTS</w:t>
      </w:r>
    </w:p>
    <w:p w:rsidR="00133224" w:rsidRDefault="004C5D80">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133224">
        <w:rPr>
          <w:noProof/>
        </w:rPr>
        <w:t>MARCH 11, 2019 - STAFF REPORT</w:t>
      </w:r>
      <w:r w:rsidR="00133224">
        <w:rPr>
          <w:noProof/>
        </w:rPr>
        <w:tab/>
      </w:r>
      <w:r w:rsidR="00133224">
        <w:rPr>
          <w:noProof/>
        </w:rPr>
        <w:fldChar w:fldCharType="begin"/>
      </w:r>
      <w:r w:rsidR="00133224">
        <w:rPr>
          <w:noProof/>
        </w:rPr>
        <w:instrText xml:space="preserve"> PAGEREF _Toc10728090 \h </w:instrText>
      </w:r>
      <w:r w:rsidR="00133224">
        <w:rPr>
          <w:noProof/>
        </w:rPr>
      </w:r>
      <w:r w:rsidR="00133224">
        <w:rPr>
          <w:noProof/>
        </w:rPr>
        <w:fldChar w:fldCharType="separate"/>
      </w:r>
      <w:r w:rsidR="00133224">
        <w:rPr>
          <w:noProof/>
        </w:rPr>
        <w:t>3</w:t>
      </w:r>
      <w:r w:rsidR="00133224">
        <w:rPr>
          <w:noProof/>
        </w:rPr>
        <w:fldChar w:fldCharType="end"/>
      </w:r>
    </w:p>
    <w:p w:rsidR="00133224" w:rsidRDefault="00133224">
      <w:pPr>
        <w:pStyle w:val="TOC1"/>
        <w:tabs>
          <w:tab w:val="right" w:pos="10214"/>
        </w:tabs>
        <w:rPr>
          <w:rFonts w:asciiTheme="minorHAnsi" w:eastAsiaTheme="minorEastAsia" w:hAnsiTheme="minorHAnsi" w:cstheme="minorBidi"/>
          <w:b w:val="0"/>
          <w:noProof/>
          <w:szCs w:val="22"/>
        </w:rPr>
      </w:pPr>
      <w:r>
        <w:rPr>
          <w:noProof/>
        </w:rPr>
        <w:t>APRIL 16, 2019 - STAFF REPORT ADDENDUM</w:t>
      </w:r>
      <w:r>
        <w:rPr>
          <w:noProof/>
        </w:rPr>
        <w:tab/>
      </w:r>
      <w:r>
        <w:rPr>
          <w:noProof/>
        </w:rPr>
        <w:fldChar w:fldCharType="begin"/>
      </w:r>
      <w:r>
        <w:rPr>
          <w:noProof/>
        </w:rPr>
        <w:instrText xml:space="preserve"> PAGEREF _Toc10728091 \h </w:instrText>
      </w:r>
      <w:r>
        <w:rPr>
          <w:noProof/>
        </w:rPr>
      </w:r>
      <w:r>
        <w:rPr>
          <w:noProof/>
        </w:rPr>
        <w:fldChar w:fldCharType="separate"/>
      </w:r>
      <w:r>
        <w:rPr>
          <w:noProof/>
        </w:rPr>
        <w:t>7</w:t>
      </w:r>
      <w:r>
        <w:rPr>
          <w:noProof/>
        </w:rPr>
        <w:fldChar w:fldCharType="end"/>
      </w:r>
    </w:p>
    <w:p w:rsidR="00133224" w:rsidRDefault="00133224">
      <w:pPr>
        <w:pStyle w:val="TOC1"/>
        <w:tabs>
          <w:tab w:val="right" w:pos="10214"/>
        </w:tabs>
        <w:rPr>
          <w:rFonts w:asciiTheme="minorHAnsi" w:eastAsiaTheme="minorEastAsia" w:hAnsiTheme="minorHAnsi" w:cstheme="minorBidi"/>
          <w:b w:val="0"/>
          <w:noProof/>
          <w:szCs w:val="22"/>
        </w:rPr>
      </w:pPr>
      <w:r w:rsidRPr="00271F46">
        <w:rPr>
          <w:rFonts w:cs="Arial"/>
          <w:noProof/>
        </w:rPr>
        <w:t>JUNE 7, 2019</w:t>
      </w:r>
      <w:r>
        <w:rPr>
          <w:noProof/>
        </w:rPr>
        <w:t xml:space="preserve"> - STAFF REPORT ADDENDUM</w:t>
      </w:r>
      <w:r>
        <w:rPr>
          <w:noProof/>
        </w:rPr>
        <w:tab/>
      </w:r>
      <w:r>
        <w:rPr>
          <w:noProof/>
        </w:rPr>
        <w:fldChar w:fldCharType="begin"/>
      </w:r>
      <w:r>
        <w:rPr>
          <w:noProof/>
        </w:rPr>
        <w:instrText xml:space="preserve"> PAGEREF _Toc10728092 \h </w:instrText>
      </w:r>
      <w:r>
        <w:rPr>
          <w:noProof/>
        </w:rPr>
      </w:r>
      <w:r>
        <w:rPr>
          <w:noProof/>
        </w:rPr>
        <w:fldChar w:fldCharType="separate"/>
      </w:r>
      <w:r>
        <w:rPr>
          <w:noProof/>
        </w:rPr>
        <w:t>8</w:t>
      </w:r>
      <w:r>
        <w:rPr>
          <w:noProof/>
        </w:rPr>
        <w:fldChar w:fldCharType="end"/>
      </w:r>
    </w:p>
    <w:p w:rsidR="004C5D80" w:rsidRDefault="004C5D80" w:rsidP="004C5D80">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0" w:type="auto"/>
        <w:tblInd w:w="108" w:type="dxa"/>
        <w:tblLayout w:type="fixed"/>
        <w:tblLook w:val="0000" w:firstRow="0" w:lastRow="0" w:firstColumn="0" w:lastColumn="0" w:noHBand="0" w:noVBand="0"/>
      </w:tblPr>
      <w:tblGrid>
        <w:gridCol w:w="2430"/>
        <w:gridCol w:w="5456"/>
        <w:gridCol w:w="2374"/>
      </w:tblGrid>
      <w:tr w:rsidR="004C5D80" w:rsidTr="00DA0B4A">
        <w:tc>
          <w:tcPr>
            <w:tcW w:w="2430" w:type="dxa"/>
          </w:tcPr>
          <w:p w:rsidR="004C5D80" w:rsidRDefault="004C5D80" w:rsidP="00DA0B4A">
            <w:pPr>
              <w:jc w:val="center"/>
              <w:rPr>
                <w:rFonts w:ascii="Arial" w:hAnsi="Arial"/>
                <w:sz w:val="16"/>
              </w:rPr>
            </w:pPr>
          </w:p>
        </w:tc>
        <w:tc>
          <w:tcPr>
            <w:tcW w:w="5456" w:type="dxa"/>
          </w:tcPr>
          <w:p w:rsidR="004C5D80" w:rsidRDefault="004C5D80" w:rsidP="00DA0B4A">
            <w:pPr>
              <w:jc w:val="center"/>
              <w:rPr>
                <w:rFonts w:ascii="Arial" w:hAnsi="Arial"/>
              </w:rPr>
            </w:pPr>
            <w:r>
              <w:rPr>
                <w:rFonts w:ascii="Arial" w:hAnsi="Arial"/>
              </w:rPr>
              <w:t>Michigan Department of Environmental Quality</w:t>
            </w:r>
          </w:p>
          <w:p w:rsidR="004C5D80" w:rsidRDefault="004C5D80" w:rsidP="00DA0B4A">
            <w:pPr>
              <w:jc w:val="center"/>
              <w:rPr>
                <w:rFonts w:ascii="Arial" w:hAnsi="Arial"/>
                <w:sz w:val="16"/>
              </w:rPr>
            </w:pPr>
            <w:r>
              <w:rPr>
                <w:rFonts w:ascii="Arial" w:hAnsi="Arial"/>
              </w:rPr>
              <w:t>Air Quality Division</w:t>
            </w:r>
          </w:p>
        </w:tc>
        <w:tc>
          <w:tcPr>
            <w:tcW w:w="2374" w:type="dxa"/>
          </w:tcPr>
          <w:p w:rsidR="004C5D80" w:rsidRDefault="004C5D80" w:rsidP="00DA0B4A">
            <w:pPr>
              <w:jc w:val="center"/>
              <w:rPr>
                <w:rFonts w:ascii="Arial" w:hAnsi="Arial"/>
                <w:sz w:val="16"/>
              </w:rPr>
            </w:pPr>
          </w:p>
        </w:tc>
      </w:tr>
      <w:tr w:rsidR="004C5D80" w:rsidTr="00DA0B4A">
        <w:trPr>
          <w:cantSplit/>
          <w:trHeight w:val="333"/>
        </w:trPr>
        <w:tc>
          <w:tcPr>
            <w:tcW w:w="2430" w:type="dxa"/>
          </w:tcPr>
          <w:p w:rsidR="004C5D80" w:rsidRDefault="004C5D80" w:rsidP="00DA0B4A">
            <w:pPr>
              <w:pStyle w:val="Header"/>
              <w:jc w:val="center"/>
              <w:rPr>
                <w:rFonts w:ascii="Arial" w:hAnsi="Arial"/>
                <w:b/>
                <w:sz w:val="16"/>
              </w:rPr>
            </w:pPr>
            <w:r>
              <w:rPr>
                <w:rFonts w:ascii="Arial" w:hAnsi="Arial"/>
                <w:b/>
                <w:sz w:val="16"/>
              </w:rPr>
              <w:t>State Registration Number</w:t>
            </w:r>
          </w:p>
        </w:tc>
        <w:tc>
          <w:tcPr>
            <w:tcW w:w="5456" w:type="dxa"/>
          </w:tcPr>
          <w:p w:rsidR="004C5D80" w:rsidRDefault="004C5D80" w:rsidP="00DA0B4A">
            <w:pPr>
              <w:jc w:val="center"/>
              <w:rPr>
                <w:rFonts w:ascii="Arial" w:hAnsi="Arial"/>
                <w:b/>
                <w:sz w:val="28"/>
              </w:rPr>
            </w:pPr>
            <w:r>
              <w:rPr>
                <w:rFonts w:ascii="Arial" w:hAnsi="Arial"/>
                <w:b/>
                <w:sz w:val="28"/>
              </w:rPr>
              <w:t>RENEWABLE OPERATING PERMIT</w:t>
            </w:r>
          </w:p>
        </w:tc>
        <w:tc>
          <w:tcPr>
            <w:tcW w:w="2374" w:type="dxa"/>
          </w:tcPr>
          <w:p w:rsidR="004C5D80" w:rsidRPr="00DB5924" w:rsidRDefault="004C5D80" w:rsidP="00DA0B4A">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C5D80" w:rsidTr="00DA0B4A">
        <w:trPr>
          <w:cantSplit/>
          <w:trHeight w:val="428"/>
        </w:trPr>
        <w:tc>
          <w:tcPr>
            <w:tcW w:w="2430" w:type="dxa"/>
            <w:tcBorders>
              <w:bottom w:val="nil"/>
            </w:tcBorders>
          </w:tcPr>
          <w:p w:rsidR="004C5D80" w:rsidRPr="00910FEA" w:rsidRDefault="004C5D80" w:rsidP="00DA0B4A">
            <w:pPr>
              <w:pStyle w:val="Header"/>
              <w:jc w:val="center"/>
              <w:rPr>
                <w:rFonts w:ascii="Arial" w:hAnsi="Arial"/>
                <w:sz w:val="22"/>
                <w:szCs w:val="22"/>
              </w:rPr>
            </w:pPr>
            <w:r w:rsidRPr="00910FEA">
              <w:rPr>
                <w:rFonts w:ascii="Arial" w:hAnsi="Arial"/>
                <w:sz w:val="22"/>
                <w:szCs w:val="22"/>
              </w:rPr>
              <w:fldChar w:fldCharType="begin" w:fldLock="1">
                <w:ffData>
                  <w:name w:val="SRN"/>
                  <w:enabled/>
                  <w:calcOnExit/>
                  <w:statusText w:type="text" w:val="Enter SRN"/>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Pr>
                <w:rFonts w:ascii="Arial" w:hAnsi="Arial"/>
                <w:sz w:val="22"/>
                <w:szCs w:val="22"/>
              </w:rPr>
              <w:t>B2363</w:t>
            </w:r>
            <w:r w:rsidRPr="00910FEA">
              <w:rPr>
                <w:rFonts w:ascii="Arial" w:hAnsi="Arial"/>
                <w:sz w:val="22"/>
                <w:szCs w:val="22"/>
              </w:rPr>
              <w:fldChar w:fldCharType="end"/>
            </w:r>
          </w:p>
        </w:tc>
        <w:tc>
          <w:tcPr>
            <w:tcW w:w="5456" w:type="dxa"/>
            <w:tcBorders>
              <w:bottom w:val="nil"/>
            </w:tcBorders>
          </w:tcPr>
          <w:p w:rsidR="004C5D80" w:rsidRPr="0057400E" w:rsidRDefault="004C5D80" w:rsidP="00DA0B4A">
            <w:pPr>
              <w:pStyle w:val="Heading1"/>
              <w:spacing w:before="120"/>
              <w:rPr>
                <w:sz w:val="22"/>
                <w:szCs w:val="22"/>
              </w:rPr>
            </w:pPr>
            <w:bookmarkStart w:id="10" w:name="_Toc183429900"/>
            <w:bookmarkStart w:id="11" w:name="_Toc183430200"/>
            <w:bookmarkStart w:id="12" w:name="_Toc10728090"/>
            <w:r>
              <w:rPr>
                <w:sz w:val="22"/>
                <w:szCs w:val="22"/>
              </w:rPr>
              <w:t>MARCH 11, 2019</w:t>
            </w:r>
            <w:r w:rsidRPr="00983014">
              <w:rPr>
                <w:sz w:val="22"/>
                <w:szCs w:val="22"/>
              </w:rPr>
              <w:t xml:space="preserve"> </w:t>
            </w:r>
            <w:r>
              <w:rPr>
                <w:sz w:val="22"/>
                <w:szCs w:val="22"/>
              </w:rPr>
              <w:t>- S</w:t>
            </w:r>
            <w:r w:rsidRPr="0057400E">
              <w:rPr>
                <w:sz w:val="22"/>
                <w:szCs w:val="22"/>
              </w:rPr>
              <w:t>TAFF REPORT</w:t>
            </w:r>
            <w:bookmarkEnd w:id="10"/>
            <w:bookmarkEnd w:id="11"/>
            <w:bookmarkEnd w:id="12"/>
          </w:p>
        </w:tc>
        <w:tc>
          <w:tcPr>
            <w:tcW w:w="2374" w:type="dxa"/>
            <w:tcBorders>
              <w:bottom w:val="nil"/>
            </w:tcBorders>
          </w:tcPr>
          <w:p w:rsidR="004C5D80" w:rsidRPr="00910FEA" w:rsidRDefault="004C5D80" w:rsidP="00DA0B4A">
            <w:pPr>
              <w:pStyle w:val="Header"/>
              <w:jc w:val="center"/>
              <w:rPr>
                <w:rFonts w:ascii="Arial" w:hAnsi="Arial"/>
                <w:b/>
                <w:sz w:val="22"/>
                <w:szCs w:val="22"/>
              </w:rPr>
            </w:pPr>
            <w:r w:rsidRPr="00910FEA">
              <w:rPr>
                <w:rFonts w:ascii="Arial" w:hAnsi="Arial"/>
                <w:sz w:val="22"/>
                <w:szCs w:val="22"/>
              </w:rPr>
              <w:fldChar w:fldCharType="begin" w:fldLock="1">
                <w:ffData>
                  <w:name w:val=""/>
                  <w:enabled/>
                  <w:calcOnExit/>
                  <w:statusText w:type="text" w:val="Enter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Pr="006768CA">
              <w:rPr>
                <w:rFonts w:ascii="Arial" w:hAnsi="Arial"/>
                <w:sz w:val="22"/>
                <w:szCs w:val="22"/>
              </w:rPr>
              <w:t>MI-ROP-B2363-20</w:t>
            </w:r>
            <w:r w:rsidR="00133224">
              <w:rPr>
                <w:rFonts w:ascii="Arial" w:hAnsi="Arial"/>
                <w:sz w:val="22"/>
                <w:szCs w:val="22"/>
              </w:rPr>
              <w:t>19</w:t>
            </w:r>
            <w:r w:rsidRPr="00910FEA">
              <w:rPr>
                <w:rFonts w:ascii="Arial" w:hAnsi="Arial"/>
                <w:sz w:val="22"/>
                <w:szCs w:val="22"/>
              </w:rPr>
              <w:fldChar w:fldCharType="end"/>
            </w:r>
          </w:p>
        </w:tc>
      </w:tr>
    </w:tbl>
    <w:p w:rsidR="004C5D80" w:rsidRPr="00CB60BD" w:rsidRDefault="004C5D80" w:rsidP="004C5D80">
      <w:pPr>
        <w:rPr>
          <w:rFonts w:ascii="Arial" w:hAnsi="Arial"/>
          <w:sz w:val="22"/>
        </w:rPr>
      </w:pPr>
    </w:p>
    <w:p w:rsidR="004C5D80" w:rsidRPr="00CB60BD" w:rsidRDefault="004C5D80" w:rsidP="004C5D80">
      <w:pPr>
        <w:rPr>
          <w:rFonts w:ascii="Arial" w:hAnsi="Arial"/>
          <w:sz w:val="22"/>
        </w:rPr>
      </w:pPr>
    </w:p>
    <w:p w:rsidR="004C5D80" w:rsidRPr="00290754" w:rsidRDefault="004C5D80" w:rsidP="004C5D80">
      <w:pPr>
        <w:rPr>
          <w:rFonts w:ascii="Arial" w:hAnsi="Arial" w:cs="Arial"/>
          <w:b/>
          <w:sz w:val="22"/>
          <w:szCs w:val="22"/>
          <w:u w:val="single"/>
        </w:rPr>
      </w:pPr>
      <w:bookmarkStart w:id="13" w:name="_Toc480946816"/>
      <w:bookmarkStart w:id="14" w:name="_Toc482691111"/>
      <w:r w:rsidRPr="00290754">
        <w:rPr>
          <w:rFonts w:ascii="Arial" w:hAnsi="Arial" w:cs="Arial"/>
          <w:b/>
          <w:sz w:val="22"/>
          <w:szCs w:val="22"/>
          <w:u w:val="single"/>
        </w:rPr>
        <w:t>Purpose</w:t>
      </w:r>
      <w:bookmarkEnd w:id="13"/>
      <w:bookmarkEnd w:id="14"/>
    </w:p>
    <w:p w:rsidR="004C5D80" w:rsidRPr="00290754" w:rsidRDefault="004C5D80" w:rsidP="004C5D80">
      <w:pPr>
        <w:jc w:val="both"/>
        <w:rPr>
          <w:rFonts w:ascii="Arial" w:hAnsi="Arial" w:cs="Arial"/>
          <w:sz w:val="22"/>
          <w:szCs w:val="22"/>
        </w:rPr>
      </w:pPr>
    </w:p>
    <w:p w:rsidR="004C5D80" w:rsidRPr="00290754" w:rsidRDefault="004C5D80" w:rsidP="004C5D80">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Pr>
            <w:rFonts w:ascii="Arial" w:hAnsi="Arial" w:cs="Arial"/>
            <w:sz w:val="22"/>
            <w:szCs w:val="22"/>
          </w:rPr>
          <w:t>P</w:t>
        </w:r>
      </w:smartTag>
      <w:r w:rsidRPr="00290754">
        <w:rPr>
          <w:rFonts w:ascii="Arial" w:hAnsi="Arial" w:cs="Arial"/>
          <w:sz w:val="22"/>
          <w:szCs w:val="22"/>
        </w:rPr>
        <w:t xml:space="preserve"> pursuant to Title V of the federal Clean Air Act</w:t>
      </w:r>
      <w:r>
        <w:rPr>
          <w:rFonts w:ascii="Arial" w:hAnsi="Arial" w:cs="Arial"/>
          <w:sz w:val="22"/>
          <w:szCs w:val="22"/>
        </w:rPr>
        <w:t>;</w:t>
      </w:r>
      <w:r w:rsidRPr="00290754">
        <w:rPr>
          <w:rFonts w:ascii="Arial" w:hAnsi="Arial" w:cs="Arial"/>
          <w:sz w:val="22"/>
          <w:szCs w:val="22"/>
        </w:rPr>
        <w:t xml:space="preserve"> and Michigan’s Administrative Rules for </w:t>
      </w:r>
      <w:r>
        <w:rPr>
          <w:rFonts w:ascii="Arial" w:hAnsi="Arial" w:cs="Arial"/>
          <w:sz w:val="22"/>
          <w:szCs w:val="22"/>
        </w:rPr>
        <w:t>A</w:t>
      </w:r>
      <w:r w:rsidRPr="00290754">
        <w:rPr>
          <w:rFonts w:ascii="Arial" w:hAnsi="Arial" w:cs="Arial"/>
          <w:sz w:val="22"/>
          <w:szCs w:val="22"/>
        </w:rPr>
        <w:t xml:space="preserve">ir </w:t>
      </w:r>
      <w:r>
        <w:rPr>
          <w:rFonts w:ascii="Arial" w:hAnsi="Arial" w:cs="Arial"/>
          <w:sz w:val="22"/>
          <w:szCs w:val="22"/>
        </w:rPr>
        <w:t>P</w:t>
      </w:r>
      <w:r w:rsidRPr="00290754">
        <w:rPr>
          <w:rFonts w:ascii="Arial" w:hAnsi="Arial" w:cs="Arial"/>
          <w:sz w:val="22"/>
          <w:szCs w:val="22"/>
        </w:rPr>
        <w:t xml:space="preserve">ollution </w:t>
      </w:r>
      <w:r>
        <w:rPr>
          <w:rFonts w:ascii="Arial" w:hAnsi="Arial" w:cs="Arial"/>
          <w:sz w:val="22"/>
          <w:szCs w:val="22"/>
        </w:rPr>
        <w:t>C</w:t>
      </w:r>
      <w:r w:rsidRPr="00290754">
        <w:rPr>
          <w:rFonts w:ascii="Arial" w:hAnsi="Arial" w:cs="Arial"/>
          <w:sz w:val="22"/>
          <w:szCs w:val="22"/>
        </w:rPr>
        <w:t xml:space="preserve">ontrol </w:t>
      </w:r>
      <w:r>
        <w:rPr>
          <w:rFonts w:ascii="Arial" w:hAnsi="Arial" w:cs="Arial"/>
          <w:sz w:val="22"/>
          <w:szCs w:val="22"/>
        </w:rPr>
        <w:t>promulgated under</w:t>
      </w:r>
      <w:r w:rsidRPr="00290754">
        <w:rPr>
          <w:rFonts w:ascii="Arial" w:hAnsi="Arial" w:cs="Arial"/>
          <w:sz w:val="22"/>
          <w:szCs w:val="22"/>
        </w:rPr>
        <w:t xml:space="preserve"> Section 5506(1) of </w:t>
      </w:r>
      <w:r>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rsidR="004C5D80" w:rsidRPr="00290754" w:rsidRDefault="004C5D80" w:rsidP="004C5D80">
      <w:pPr>
        <w:jc w:val="both"/>
        <w:rPr>
          <w:rFonts w:ascii="Arial" w:hAnsi="Arial" w:cs="Arial"/>
          <w:sz w:val="22"/>
          <w:szCs w:val="22"/>
        </w:rPr>
      </w:pPr>
    </w:p>
    <w:p w:rsidR="004C5D80" w:rsidRPr="00290754" w:rsidRDefault="004C5D80" w:rsidP="004C5D80">
      <w:pPr>
        <w:jc w:val="both"/>
        <w:rPr>
          <w:rFonts w:ascii="Arial" w:hAnsi="Arial" w:cs="Arial"/>
          <w:sz w:val="22"/>
          <w:szCs w:val="22"/>
        </w:rPr>
      </w:pPr>
      <w:r w:rsidRPr="00290754">
        <w:rPr>
          <w:rFonts w:ascii="Arial" w:hAnsi="Arial" w:cs="Arial"/>
          <w:sz w:val="22"/>
          <w:szCs w:val="22"/>
        </w:rPr>
        <w:t xml:space="preserve">This </w:t>
      </w:r>
      <w:r>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rsidR="004C5D80" w:rsidRPr="00290754" w:rsidRDefault="004C5D80" w:rsidP="004C5D80">
      <w:pPr>
        <w:rPr>
          <w:rFonts w:ascii="Arial" w:hAnsi="Arial" w:cs="Arial"/>
          <w:sz w:val="22"/>
          <w:szCs w:val="22"/>
        </w:rPr>
      </w:pPr>
    </w:p>
    <w:p w:rsidR="004C5D80" w:rsidRPr="00290754" w:rsidRDefault="004C5D80" w:rsidP="004C5D80">
      <w:pPr>
        <w:rPr>
          <w:rFonts w:ascii="Arial" w:hAnsi="Arial" w:cs="Arial"/>
          <w:b/>
          <w:sz w:val="22"/>
          <w:szCs w:val="22"/>
          <w:u w:val="single"/>
        </w:rPr>
      </w:pPr>
      <w:bookmarkStart w:id="15" w:name="_Toc480946817"/>
      <w:bookmarkStart w:id="16" w:name="_Toc482691112"/>
      <w:r w:rsidRPr="00290754">
        <w:rPr>
          <w:rFonts w:ascii="Arial" w:hAnsi="Arial" w:cs="Arial"/>
          <w:b/>
          <w:sz w:val="22"/>
          <w:szCs w:val="22"/>
          <w:u w:val="single"/>
        </w:rPr>
        <w:t>General Information</w:t>
      </w:r>
      <w:bookmarkEnd w:id="15"/>
      <w:bookmarkEnd w:id="16"/>
    </w:p>
    <w:p w:rsidR="004C5D80" w:rsidRPr="00290754" w:rsidRDefault="004C5D80" w:rsidP="004C5D80">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4C5D80" w:rsidRPr="00290754" w:rsidTr="00DA0B4A">
        <w:tc>
          <w:tcPr>
            <w:tcW w:w="5040" w:type="dxa"/>
          </w:tcPr>
          <w:p w:rsidR="004C5D80" w:rsidRPr="00290754" w:rsidRDefault="004C5D80" w:rsidP="00DA0B4A">
            <w:pPr>
              <w:rPr>
                <w:rFonts w:ascii="Arial" w:hAnsi="Arial" w:cs="Arial"/>
                <w:sz w:val="22"/>
                <w:szCs w:val="22"/>
              </w:rPr>
            </w:pPr>
            <w:r w:rsidRPr="00290754">
              <w:rPr>
                <w:rFonts w:ascii="Arial" w:hAnsi="Arial" w:cs="Arial"/>
                <w:sz w:val="22"/>
                <w:szCs w:val="22"/>
              </w:rPr>
              <w:t>Stationary Source Mailing Address:</w:t>
            </w:r>
          </w:p>
        </w:tc>
        <w:tc>
          <w:tcPr>
            <w:tcW w:w="5220" w:type="dxa"/>
          </w:tcPr>
          <w:p w:rsidR="004C5D80" w:rsidRDefault="004C5D80" w:rsidP="00DA0B4A">
            <w:pPr>
              <w:rPr>
                <w:rFonts w:ascii="Arial" w:hAnsi="Arial" w:cs="Arial"/>
                <w:sz w:val="22"/>
                <w:szCs w:val="22"/>
              </w:rPr>
            </w:pPr>
            <w:r>
              <w:rPr>
                <w:rFonts w:ascii="Arial" w:hAnsi="Arial" w:cs="Arial"/>
                <w:sz w:val="22"/>
                <w:szCs w:val="22"/>
              </w:rPr>
              <w:fldChar w:fldCharType="begin" w:fldLock="1">
                <w:ffData>
                  <w:name w:val="Source_Name_Mailing"/>
                  <w:enabled/>
                  <w:calcOnExit w:val="0"/>
                  <w:statusText w:type="text" w:val="Enter the Source Name for mailing address."/>
                  <w:textInput/>
                </w:ffData>
              </w:fldChar>
            </w:r>
            <w:bookmarkStart w:id="17" w:name="Source_Nam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Standard Coating Inc.</w:t>
            </w:r>
            <w:r>
              <w:rPr>
                <w:rFonts w:ascii="Arial" w:hAnsi="Arial" w:cs="Arial"/>
                <w:sz w:val="22"/>
                <w:szCs w:val="22"/>
              </w:rPr>
              <w:fldChar w:fldCharType="end"/>
            </w:r>
            <w:bookmarkEnd w:id="17"/>
          </w:p>
          <w:p w:rsidR="004C5D80" w:rsidRDefault="004C5D80" w:rsidP="00DA0B4A">
            <w:pPr>
              <w:rPr>
                <w:rFonts w:ascii="Arial" w:hAnsi="Arial" w:cs="Arial"/>
                <w:sz w:val="22"/>
                <w:szCs w:val="22"/>
              </w:rPr>
            </w:pPr>
            <w:r>
              <w:rPr>
                <w:rFonts w:ascii="Arial" w:hAnsi="Arial" w:cs="Arial"/>
                <w:sz w:val="22"/>
                <w:szCs w:val="22"/>
              </w:rPr>
              <w:fldChar w:fldCharType="begin" w:fldLock="1">
                <w:ffData>
                  <w:name w:val="street_mailing"/>
                  <w:enabled/>
                  <w:calcOnExit w:val="0"/>
                  <w:statusText w:type="text" w:val="Enter the street address."/>
                  <w:textInput/>
                </w:ffData>
              </w:fldChar>
            </w:r>
            <w:bookmarkStart w:id="18" w:name="street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32565 Dequindre Road</w:t>
            </w:r>
            <w:r>
              <w:rPr>
                <w:rFonts w:ascii="Arial" w:hAnsi="Arial" w:cs="Arial"/>
                <w:sz w:val="22"/>
                <w:szCs w:val="22"/>
              </w:rPr>
              <w:fldChar w:fldCharType="end"/>
            </w:r>
            <w:bookmarkEnd w:id="18"/>
          </w:p>
          <w:p w:rsidR="004C5D80" w:rsidRPr="00290754" w:rsidRDefault="004C5D80" w:rsidP="00DA0B4A">
            <w:pPr>
              <w:rPr>
                <w:rFonts w:ascii="Arial" w:hAnsi="Arial" w:cs="Arial"/>
                <w:sz w:val="22"/>
                <w:szCs w:val="22"/>
              </w:rPr>
            </w:pPr>
            <w:r>
              <w:rPr>
                <w:rFonts w:ascii="Arial" w:hAnsi="Arial" w:cs="Arial"/>
                <w:sz w:val="22"/>
                <w:szCs w:val="22"/>
              </w:rPr>
              <w:fldChar w:fldCharType="begin" w:fldLock="1">
                <w:ffData>
                  <w:name w:val="city_mailing"/>
                  <w:enabled/>
                  <w:calcOnExit w:val="0"/>
                  <w:statusText w:type="text" w:val="Enter the City name."/>
                  <w:textInput/>
                </w:ffData>
              </w:fldChar>
            </w:r>
            <w:bookmarkStart w:id="19" w:name="city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Madison Heights</w:t>
            </w:r>
            <w:r>
              <w:rPr>
                <w:rFonts w:ascii="Arial" w:hAnsi="Arial" w:cs="Arial"/>
                <w:sz w:val="22"/>
                <w:szCs w:val="22"/>
              </w:rPr>
              <w:fldChar w:fldCharType="end"/>
            </w:r>
            <w:bookmarkEnd w:id="19"/>
            <w:r w:rsidRPr="00290754">
              <w:rPr>
                <w:rFonts w:ascii="Arial" w:hAnsi="Arial" w:cs="Arial"/>
                <w:sz w:val="22"/>
                <w:szCs w:val="22"/>
              </w:rPr>
              <w:t>, Michigan</w:t>
            </w:r>
            <w:r>
              <w:rPr>
                <w:rFonts w:ascii="Arial" w:hAnsi="Arial" w:cs="Arial"/>
                <w:sz w:val="22"/>
                <w:szCs w:val="22"/>
              </w:rPr>
              <w:t xml:space="preserve"> </w:t>
            </w:r>
            <w:r>
              <w:rPr>
                <w:rFonts w:ascii="Arial" w:hAnsi="Arial" w:cs="Arial"/>
                <w:sz w:val="22"/>
                <w:szCs w:val="22"/>
              </w:rPr>
              <w:fldChar w:fldCharType="begin" w:fldLock="1">
                <w:ffData>
                  <w:name w:val="zipcode_mailing"/>
                  <w:enabled/>
                  <w:calcOnExit w:val="0"/>
                  <w:statusText w:type="text" w:val="Enter the Zip Code."/>
                  <w:textInput/>
                </w:ffData>
              </w:fldChar>
            </w:r>
            <w:bookmarkStart w:id="20" w:name="zipcod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xml:space="preserve">48071 </w:t>
            </w:r>
            <w:r>
              <w:rPr>
                <w:rFonts w:ascii="Arial" w:hAnsi="Arial" w:cs="Arial"/>
                <w:sz w:val="22"/>
                <w:szCs w:val="22"/>
              </w:rPr>
              <w:fldChar w:fldCharType="end"/>
            </w:r>
            <w:bookmarkEnd w:id="20"/>
            <w:r w:rsidRPr="00290754">
              <w:rPr>
                <w:rFonts w:ascii="Arial" w:hAnsi="Arial" w:cs="Arial"/>
                <w:sz w:val="22"/>
                <w:szCs w:val="22"/>
              </w:rPr>
              <w:t xml:space="preserve"> </w:t>
            </w:r>
          </w:p>
        </w:tc>
      </w:tr>
      <w:tr w:rsidR="004C5D80" w:rsidRPr="00290754" w:rsidTr="00DA0B4A">
        <w:trPr>
          <w:trHeight w:val="273"/>
        </w:trPr>
        <w:tc>
          <w:tcPr>
            <w:tcW w:w="5040" w:type="dxa"/>
          </w:tcPr>
          <w:p w:rsidR="004C5D80" w:rsidRPr="00290754" w:rsidRDefault="004C5D80" w:rsidP="00DA0B4A">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rsidR="004C5D80" w:rsidRPr="00290754" w:rsidRDefault="004C5D80" w:rsidP="00DA0B4A">
            <w:pPr>
              <w:rPr>
                <w:rFonts w:ascii="Arial" w:hAnsi="Arial" w:cs="Arial"/>
                <w:sz w:val="22"/>
                <w:szCs w:val="22"/>
              </w:rPr>
            </w:pPr>
            <w:r>
              <w:rPr>
                <w:rFonts w:ascii="Arial" w:hAnsi="Arial" w:cs="Arial"/>
                <w:sz w:val="22"/>
                <w:szCs w:val="22"/>
              </w:rPr>
              <w:fldChar w:fldCharType="begin" w:fldLock="1">
                <w:ffData>
                  <w:name w:val="Text15"/>
                  <w:enabled/>
                  <w:calcOnExit w:val="0"/>
                  <w:textInput/>
                </w:ffData>
              </w:fldChar>
            </w:r>
            <w:bookmarkStart w:id="21"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xml:space="preserve">B2363 </w:t>
            </w:r>
            <w:r>
              <w:rPr>
                <w:rFonts w:ascii="Arial" w:hAnsi="Arial" w:cs="Arial"/>
                <w:sz w:val="22"/>
                <w:szCs w:val="22"/>
              </w:rPr>
              <w:fldChar w:fldCharType="end"/>
            </w:r>
            <w:bookmarkEnd w:id="21"/>
          </w:p>
        </w:tc>
      </w:tr>
      <w:tr w:rsidR="004C5D80" w:rsidRPr="00290754" w:rsidTr="00DA0B4A">
        <w:tc>
          <w:tcPr>
            <w:tcW w:w="5040" w:type="dxa"/>
          </w:tcPr>
          <w:p w:rsidR="004C5D80" w:rsidRPr="00290754" w:rsidRDefault="004C5D80" w:rsidP="00DA0B4A">
            <w:pPr>
              <w:rPr>
                <w:rFonts w:ascii="Arial" w:hAnsi="Arial" w:cs="Arial"/>
                <w:sz w:val="22"/>
                <w:szCs w:val="22"/>
              </w:rPr>
            </w:pPr>
            <w:r>
              <w:rPr>
                <w:rFonts w:ascii="Arial" w:hAnsi="Arial" w:cs="Arial"/>
                <w:sz w:val="22"/>
                <w:szCs w:val="22"/>
              </w:rPr>
              <w:t>North American Industry Classification System (NAICS) Code</w:t>
            </w:r>
            <w:r w:rsidRPr="00290754">
              <w:rPr>
                <w:rFonts w:ascii="Arial" w:hAnsi="Arial" w:cs="Arial"/>
                <w:sz w:val="22"/>
                <w:szCs w:val="22"/>
              </w:rPr>
              <w:t>:</w:t>
            </w:r>
          </w:p>
        </w:tc>
        <w:bookmarkStart w:id="22" w:name="SIC"/>
        <w:tc>
          <w:tcPr>
            <w:tcW w:w="5220" w:type="dxa"/>
          </w:tcPr>
          <w:p w:rsidR="004C5D80" w:rsidRPr="00290754" w:rsidRDefault="004C5D80" w:rsidP="00DA0B4A">
            <w:pPr>
              <w:rPr>
                <w:rFonts w:ascii="Arial" w:hAnsi="Arial" w:cs="Arial"/>
                <w:sz w:val="22"/>
                <w:szCs w:val="22"/>
              </w:rPr>
            </w:pPr>
            <w:r>
              <w:rPr>
                <w:rFonts w:ascii="Arial" w:hAnsi="Arial" w:cs="Arial"/>
                <w:sz w:val="22"/>
                <w:szCs w:val="22"/>
              </w:rPr>
              <w:fldChar w:fldCharType="begin" w:fldLock="1">
                <w:ffData>
                  <w:name w:val="SIC"/>
                  <w:enabled/>
                  <w:calcOnExit/>
                  <w:statusText w:type="text" w:val="Enter the NAICS for the stationary sourc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332813</w:t>
            </w:r>
            <w:r>
              <w:rPr>
                <w:rFonts w:ascii="Arial" w:hAnsi="Arial" w:cs="Arial"/>
                <w:sz w:val="22"/>
                <w:szCs w:val="22"/>
              </w:rPr>
              <w:fldChar w:fldCharType="end"/>
            </w:r>
            <w:bookmarkEnd w:id="22"/>
          </w:p>
        </w:tc>
      </w:tr>
      <w:tr w:rsidR="004C5D80" w:rsidRPr="00290754" w:rsidTr="00DA0B4A">
        <w:tc>
          <w:tcPr>
            <w:tcW w:w="5040" w:type="dxa"/>
          </w:tcPr>
          <w:p w:rsidR="004C5D80" w:rsidRPr="00290754" w:rsidRDefault="004C5D80" w:rsidP="00DA0B4A">
            <w:pPr>
              <w:rPr>
                <w:rFonts w:ascii="Arial" w:hAnsi="Arial" w:cs="Arial"/>
                <w:sz w:val="22"/>
                <w:szCs w:val="22"/>
              </w:rPr>
            </w:pPr>
            <w:r w:rsidRPr="00290754">
              <w:rPr>
                <w:rFonts w:ascii="Arial" w:hAnsi="Arial" w:cs="Arial"/>
                <w:sz w:val="22"/>
                <w:szCs w:val="22"/>
              </w:rPr>
              <w:t>Number of Stationary Source Sections:</w:t>
            </w:r>
          </w:p>
        </w:tc>
        <w:tc>
          <w:tcPr>
            <w:tcW w:w="5220" w:type="dxa"/>
          </w:tcPr>
          <w:p w:rsidR="004C5D80" w:rsidRPr="00290754" w:rsidRDefault="004C5D80" w:rsidP="00DA0B4A">
            <w:pPr>
              <w:rPr>
                <w:rFonts w:ascii="Arial" w:hAnsi="Arial" w:cs="Arial"/>
                <w:sz w:val="22"/>
                <w:szCs w:val="22"/>
              </w:rPr>
            </w:pPr>
            <w:r w:rsidRPr="00290754">
              <w:rPr>
                <w:rFonts w:ascii="Arial" w:hAnsi="Arial" w:cs="Arial"/>
                <w:sz w:val="22"/>
                <w:szCs w:val="22"/>
              </w:rPr>
              <w:fldChar w:fldCharType="begin" w:fldLock="1">
                <w:ffData>
                  <w:name w:val="Number_of_Sections"/>
                  <w:enabled/>
                  <w:calcOnExit/>
                  <w:statusText w:type="text" w:val="Enter the number of sections contained in the RO Permit.  The default is one section."/>
                  <w:textInput/>
                </w:ffData>
              </w:fldChar>
            </w:r>
            <w:bookmarkStart w:id="23" w:name="Number_of_Sections"/>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1</w:t>
            </w:r>
            <w:r w:rsidRPr="00290754">
              <w:rPr>
                <w:rFonts w:ascii="Arial" w:hAnsi="Arial" w:cs="Arial"/>
                <w:sz w:val="22"/>
                <w:szCs w:val="22"/>
              </w:rPr>
              <w:fldChar w:fldCharType="end"/>
            </w:r>
            <w:bookmarkEnd w:id="23"/>
          </w:p>
        </w:tc>
      </w:tr>
      <w:tr w:rsidR="004C5D80" w:rsidRPr="00290754" w:rsidTr="00DA0B4A">
        <w:tc>
          <w:tcPr>
            <w:tcW w:w="5040" w:type="dxa"/>
          </w:tcPr>
          <w:p w:rsidR="004C5D80" w:rsidRPr="00290754" w:rsidRDefault="004C5D80" w:rsidP="00DA0B4A">
            <w:pPr>
              <w:rPr>
                <w:rFonts w:ascii="Arial" w:hAnsi="Arial" w:cs="Arial"/>
                <w:sz w:val="22"/>
                <w:szCs w:val="22"/>
              </w:rPr>
            </w:pPr>
            <w:r>
              <w:rPr>
                <w:rFonts w:ascii="Arial" w:hAnsi="Arial" w:cs="Arial"/>
                <w:sz w:val="22"/>
                <w:szCs w:val="22"/>
              </w:rPr>
              <w:t>Is Application for a Renewal or Initial Issuance?</w:t>
            </w:r>
          </w:p>
        </w:tc>
        <w:tc>
          <w:tcPr>
            <w:tcW w:w="5220" w:type="dxa"/>
          </w:tcPr>
          <w:p w:rsidR="004C5D80" w:rsidRDefault="004C5D80" w:rsidP="00DA0B4A">
            <w:pPr>
              <w:rPr>
                <w:rFonts w:ascii="Arial" w:hAnsi="Arial" w:cs="Arial"/>
                <w:sz w:val="22"/>
                <w:szCs w:val="22"/>
              </w:rPr>
            </w:pPr>
            <w:r>
              <w:rPr>
                <w:rFonts w:ascii="Arial" w:hAnsi="Arial" w:cs="Arial"/>
                <w:sz w:val="22"/>
                <w:szCs w:val="22"/>
              </w:rPr>
              <w:fldChar w:fldCharType="begin">
                <w:ffData>
                  <w:name w:val="Dropdown12"/>
                  <w:enabled/>
                  <w:calcOnExit w:val="0"/>
                  <w:ddList>
                    <w:result w:val="1"/>
                    <w:listEntry w:val="Initial Issuance"/>
                    <w:listEntry w:val="Renewal"/>
                  </w:ddList>
                </w:ffData>
              </w:fldChar>
            </w:r>
            <w:bookmarkStart w:id="24" w:name="Dropdown12"/>
            <w:r>
              <w:rPr>
                <w:rFonts w:ascii="Arial" w:hAnsi="Arial" w:cs="Arial"/>
                <w:sz w:val="22"/>
                <w:szCs w:val="22"/>
              </w:rPr>
              <w:instrText xml:space="preserve"> FORMDROPDOWN </w:instrText>
            </w:r>
            <w:r w:rsidR="0073233B">
              <w:rPr>
                <w:rFonts w:ascii="Arial" w:hAnsi="Arial" w:cs="Arial"/>
                <w:sz w:val="22"/>
                <w:szCs w:val="22"/>
              </w:rPr>
            </w:r>
            <w:r w:rsidR="0073233B">
              <w:rPr>
                <w:rFonts w:ascii="Arial" w:hAnsi="Arial" w:cs="Arial"/>
                <w:sz w:val="22"/>
                <w:szCs w:val="22"/>
              </w:rPr>
              <w:fldChar w:fldCharType="separate"/>
            </w:r>
            <w:r>
              <w:rPr>
                <w:rFonts w:ascii="Arial" w:hAnsi="Arial" w:cs="Arial"/>
                <w:sz w:val="22"/>
                <w:szCs w:val="22"/>
              </w:rPr>
              <w:fldChar w:fldCharType="end"/>
            </w:r>
            <w:bookmarkEnd w:id="24"/>
          </w:p>
        </w:tc>
      </w:tr>
      <w:tr w:rsidR="004C5D80" w:rsidRPr="00290754" w:rsidTr="00DA0B4A">
        <w:tc>
          <w:tcPr>
            <w:tcW w:w="5040" w:type="dxa"/>
          </w:tcPr>
          <w:p w:rsidR="004C5D80" w:rsidRPr="00290754" w:rsidRDefault="004C5D80" w:rsidP="00DA0B4A">
            <w:pPr>
              <w:rPr>
                <w:rFonts w:ascii="Arial" w:hAnsi="Arial" w:cs="Arial"/>
                <w:sz w:val="22"/>
                <w:szCs w:val="22"/>
              </w:rPr>
            </w:pPr>
            <w:r w:rsidRPr="00290754">
              <w:rPr>
                <w:rFonts w:ascii="Arial" w:hAnsi="Arial" w:cs="Arial"/>
                <w:sz w:val="22"/>
                <w:szCs w:val="22"/>
              </w:rPr>
              <w:t>Application Number:</w:t>
            </w:r>
          </w:p>
        </w:tc>
        <w:tc>
          <w:tcPr>
            <w:tcW w:w="5220" w:type="dxa"/>
          </w:tcPr>
          <w:p w:rsidR="004C5D80" w:rsidRPr="00290754" w:rsidRDefault="004C5D80" w:rsidP="00DA0B4A">
            <w:pPr>
              <w:rPr>
                <w:rFonts w:ascii="Arial" w:hAnsi="Arial" w:cs="Arial"/>
                <w:sz w:val="22"/>
                <w:szCs w:val="22"/>
              </w:rPr>
            </w:pPr>
            <w:r>
              <w:rPr>
                <w:rFonts w:ascii="Arial" w:hAnsi="Arial" w:cs="Arial"/>
                <w:sz w:val="22"/>
                <w:szCs w:val="22"/>
              </w:rPr>
              <w:fldChar w:fldCharType="begin" w:fldLock="1">
                <w:ffData>
                  <w:name w:val="Application_number"/>
                  <w:enabled/>
                  <w:calcOnExit w:val="0"/>
                  <w:statusText w:type="text" w:val="Enter the ROP application number, NOT the ROP permit number."/>
                  <w:textInput/>
                </w:ffData>
              </w:fldChar>
            </w:r>
            <w:bookmarkStart w:id="25" w:name="Application_numbe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xml:space="preserve">201800132 </w:t>
            </w:r>
            <w:r>
              <w:rPr>
                <w:rFonts w:ascii="Arial" w:hAnsi="Arial" w:cs="Arial"/>
                <w:sz w:val="22"/>
                <w:szCs w:val="22"/>
              </w:rPr>
              <w:fldChar w:fldCharType="end"/>
            </w:r>
            <w:bookmarkEnd w:id="25"/>
          </w:p>
        </w:tc>
      </w:tr>
      <w:tr w:rsidR="004C5D80" w:rsidRPr="00290754" w:rsidTr="00DA0B4A">
        <w:tc>
          <w:tcPr>
            <w:tcW w:w="5040" w:type="dxa"/>
          </w:tcPr>
          <w:p w:rsidR="004C5D80" w:rsidRPr="00290754" w:rsidRDefault="004C5D80" w:rsidP="00DA0B4A">
            <w:pPr>
              <w:rPr>
                <w:rFonts w:ascii="Arial" w:hAnsi="Arial" w:cs="Arial"/>
                <w:sz w:val="22"/>
                <w:szCs w:val="22"/>
              </w:rPr>
            </w:pPr>
            <w:r w:rsidRPr="00290754">
              <w:rPr>
                <w:rFonts w:ascii="Arial" w:hAnsi="Arial" w:cs="Arial"/>
                <w:sz w:val="22"/>
                <w:szCs w:val="22"/>
              </w:rPr>
              <w:t>Responsible Official:</w:t>
            </w:r>
          </w:p>
        </w:tc>
        <w:tc>
          <w:tcPr>
            <w:tcW w:w="5220" w:type="dxa"/>
          </w:tcPr>
          <w:p w:rsidR="004C5D80" w:rsidRPr="00290754" w:rsidRDefault="004C5D80" w:rsidP="00DA0B4A">
            <w:pPr>
              <w:rPr>
                <w:rFonts w:ascii="Arial" w:hAnsi="Arial" w:cs="Arial"/>
                <w:sz w:val="22"/>
                <w:szCs w:val="22"/>
              </w:rPr>
            </w:pPr>
            <w:r w:rsidRPr="00290754">
              <w:rPr>
                <w:rFonts w:ascii="Arial" w:hAnsi="Arial" w:cs="Arial"/>
                <w:sz w:val="22"/>
                <w:szCs w:val="22"/>
              </w:rPr>
              <w:fldChar w:fldCharType="begin" w:fldLock="1">
                <w:ffData>
                  <w:name w:val="Responsible_Official"/>
                  <w:enabled/>
                  <w:calcOnExit/>
                  <w:statusText w:type="text" w:val="Enter the name of the responsible official.  If there are multiple reponsible officials, unprotect document and add necessary information."/>
                  <w:textInput/>
                </w:ffData>
              </w:fldChar>
            </w:r>
            <w:bookmarkStart w:id="26" w:name="Responsible_Official"/>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Jeff Mertz</w:t>
            </w:r>
            <w:r w:rsidRPr="00290754">
              <w:rPr>
                <w:rFonts w:ascii="Arial" w:hAnsi="Arial" w:cs="Arial"/>
                <w:sz w:val="22"/>
                <w:szCs w:val="22"/>
              </w:rPr>
              <w:fldChar w:fldCharType="end"/>
            </w:r>
            <w:bookmarkEnd w:id="26"/>
            <w:r>
              <w:rPr>
                <w:rFonts w:ascii="Arial" w:hAnsi="Arial" w:cs="Arial"/>
                <w:sz w:val="22"/>
                <w:szCs w:val="22"/>
              </w:rPr>
              <w:t xml:space="preserve">, </w:t>
            </w:r>
            <w:r w:rsidRPr="00290754">
              <w:rPr>
                <w:rFonts w:ascii="Arial" w:hAnsi="Arial" w:cs="Arial"/>
                <w:sz w:val="22"/>
                <w:szCs w:val="22"/>
              </w:rPr>
              <w:fldChar w:fldCharType="begin" w:fldLock="1">
                <w:ffData>
                  <w:name w:val="RO_Title"/>
                  <w:enabled/>
                  <w:calcOnExit/>
                  <w:statusText w:type="text" w:val="Enter the title of the responsible official."/>
                  <w:textInput/>
                </w:ffData>
              </w:fldChar>
            </w:r>
            <w:bookmarkStart w:id="27" w:name="RO_Titl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Owner</w:t>
            </w:r>
            <w:r w:rsidRPr="00290754">
              <w:rPr>
                <w:rFonts w:ascii="Arial" w:hAnsi="Arial" w:cs="Arial"/>
                <w:sz w:val="22"/>
                <w:szCs w:val="22"/>
              </w:rPr>
              <w:fldChar w:fldCharType="end"/>
            </w:r>
            <w:bookmarkEnd w:id="27"/>
          </w:p>
          <w:p w:rsidR="004C5D80" w:rsidRPr="00290754" w:rsidRDefault="004C5D80" w:rsidP="00DA0B4A">
            <w:pPr>
              <w:rPr>
                <w:rFonts w:ascii="Arial" w:hAnsi="Arial" w:cs="Arial"/>
                <w:sz w:val="22"/>
                <w:szCs w:val="22"/>
              </w:rPr>
            </w:pPr>
            <w:r w:rsidRPr="00290754">
              <w:rPr>
                <w:rFonts w:ascii="Arial" w:hAnsi="Arial" w:cs="Arial"/>
                <w:sz w:val="22"/>
                <w:szCs w:val="22"/>
              </w:rPr>
              <w:fldChar w:fldCharType="begin" w:fldLock="1">
                <w:ffData>
                  <w:name w:val="RO_Telephone"/>
                  <w:enabled/>
                  <w:calcOnExit/>
                  <w:statusText w:type="text" w:val="Enter the telephone number for the responsible official."/>
                  <w:textInput/>
                </w:ffData>
              </w:fldChar>
            </w:r>
            <w:bookmarkStart w:id="28" w:name="RO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248-416-4177</w:t>
            </w:r>
            <w:r w:rsidRPr="00290754">
              <w:rPr>
                <w:rFonts w:ascii="Arial" w:hAnsi="Arial" w:cs="Arial"/>
                <w:sz w:val="22"/>
                <w:szCs w:val="22"/>
              </w:rPr>
              <w:fldChar w:fldCharType="end"/>
            </w:r>
            <w:bookmarkEnd w:id="28"/>
          </w:p>
        </w:tc>
      </w:tr>
      <w:tr w:rsidR="004C5D80" w:rsidRPr="00290754" w:rsidTr="00DA0B4A">
        <w:tc>
          <w:tcPr>
            <w:tcW w:w="5040" w:type="dxa"/>
          </w:tcPr>
          <w:p w:rsidR="004C5D80" w:rsidRPr="00290754" w:rsidRDefault="004C5D80" w:rsidP="00DA0B4A">
            <w:pPr>
              <w:rPr>
                <w:rFonts w:ascii="Arial" w:hAnsi="Arial" w:cs="Arial"/>
                <w:sz w:val="22"/>
                <w:szCs w:val="22"/>
              </w:rPr>
            </w:pPr>
            <w:r w:rsidRPr="00290754">
              <w:rPr>
                <w:rFonts w:ascii="Arial" w:hAnsi="Arial" w:cs="Arial"/>
                <w:sz w:val="22"/>
                <w:szCs w:val="22"/>
              </w:rPr>
              <w:t>AQD Contact:</w:t>
            </w:r>
          </w:p>
        </w:tc>
        <w:tc>
          <w:tcPr>
            <w:tcW w:w="5220" w:type="dxa"/>
          </w:tcPr>
          <w:p w:rsidR="004C5D80" w:rsidRPr="00290754" w:rsidRDefault="004C5D80" w:rsidP="00DA0B4A">
            <w:pPr>
              <w:rPr>
                <w:rFonts w:ascii="Arial" w:hAnsi="Arial" w:cs="Arial"/>
                <w:sz w:val="22"/>
                <w:szCs w:val="22"/>
              </w:rPr>
            </w:pPr>
            <w:r>
              <w:rPr>
                <w:rFonts w:ascii="Arial" w:hAnsi="Arial" w:cs="Arial"/>
                <w:sz w:val="22"/>
                <w:szCs w:val="22"/>
              </w:rPr>
              <w:fldChar w:fldCharType="begin" w:fldLock="1">
                <w:ffData>
                  <w:name w:val="AQD_Staff_Name"/>
                  <w:enabled/>
                  <w:calcOnExit/>
                  <w:statusText w:type="text" w:val="Enter the name of the field staff who wrote the staff report and reviewed the ROP."/>
                  <w:textInput/>
                </w:ffData>
              </w:fldChar>
            </w:r>
            <w:bookmarkStart w:id="29" w:name="AQD_Staff_Nam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Kerry Kelly</w:t>
            </w:r>
            <w:r>
              <w:rPr>
                <w:rFonts w:ascii="Arial" w:hAnsi="Arial" w:cs="Arial"/>
                <w:sz w:val="22"/>
                <w:szCs w:val="22"/>
              </w:rPr>
              <w:fldChar w:fldCharType="end"/>
            </w:r>
            <w:bookmarkEnd w:id="29"/>
            <w:r w:rsidRPr="00290754">
              <w:rPr>
                <w:rFonts w:ascii="Arial" w:hAnsi="Arial" w:cs="Arial"/>
                <w:sz w:val="22"/>
                <w:szCs w:val="22"/>
              </w:rPr>
              <w:t xml:space="preserve">, </w:t>
            </w:r>
            <w:r w:rsidRPr="00290754">
              <w:rPr>
                <w:rFonts w:ascii="Arial" w:hAnsi="Arial" w:cs="Arial"/>
                <w:sz w:val="22"/>
                <w:szCs w:val="22"/>
              </w:rPr>
              <w:fldChar w:fldCharType="begin" w:fldLock="1">
                <w:ffData>
                  <w:name w:val="AQD_Staff_Title"/>
                  <w:enabled/>
                  <w:calcOnExit/>
                  <w:statusText w:type="text" w:val="Enter the job title of the AQD staff person."/>
                  <w:textInput/>
                </w:ffData>
              </w:fldChar>
            </w:r>
            <w:bookmarkStart w:id="30" w:name="AQD_Staff_Titl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Environmental Quality Analyst</w:t>
            </w:r>
            <w:r w:rsidRPr="00290754">
              <w:rPr>
                <w:rFonts w:ascii="Arial" w:hAnsi="Arial" w:cs="Arial"/>
                <w:sz w:val="22"/>
                <w:szCs w:val="22"/>
              </w:rPr>
              <w:fldChar w:fldCharType="end"/>
            </w:r>
            <w:bookmarkEnd w:id="30"/>
          </w:p>
          <w:p w:rsidR="004C5D80" w:rsidRPr="00290754" w:rsidRDefault="004C5D80" w:rsidP="00DA0B4A">
            <w:pPr>
              <w:rPr>
                <w:rFonts w:ascii="Arial" w:hAnsi="Arial" w:cs="Arial"/>
                <w:sz w:val="22"/>
                <w:szCs w:val="22"/>
              </w:rPr>
            </w:pPr>
            <w:r w:rsidRPr="00290754">
              <w:rPr>
                <w:rFonts w:ascii="Arial" w:hAnsi="Arial" w:cs="Arial"/>
                <w:sz w:val="22"/>
                <w:szCs w:val="22"/>
              </w:rPr>
              <w:fldChar w:fldCharType="begin" w:fldLock="1">
                <w:ffData>
                  <w:name w:val="AQD_Staff_Telephone"/>
                  <w:enabled/>
                  <w:calcOnExit/>
                  <w:statusText w:type="text" w:val="Enter the telephone number for the AQD staff person."/>
                  <w:textInput/>
                </w:ffData>
              </w:fldChar>
            </w:r>
            <w:bookmarkStart w:id="31" w:name="AQD_Staff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 xml:space="preserve">586-506-9817 </w:t>
            </w:r>
            <w:r w:rsidRPr="00290754">
              <w:rPr>
                <w:rFonts w:ascii="Arial" w:hAnsi="Arial" w:cs="Arial"/>
                <w:sz w:val="22"/>
                <w:szCs w:val="22"/>
              </w:rPr>
              <w:fldChar w:fldCharType="end"/>
            </w:r>
            <w:bookmarkEnd w:id="31"/>
          </w:p>
        </w:tc>
      </w:tr>
      <w:tr w:rsidR="004C5D80" w:rsidRPr="00290754" w:rsidTr="00DA0B4A">
        <w:tc>
          <w:tcPr>
            <w:tcW w:w="5040" w:type="dxa"/>
          </w:tcPr>
          <w:p w:rsidR="004C5D80" w:rsidRPr="00290754" w:rsidRDefault="004C5D80" w:rsidP="00DA0B4A">
            <w:pPr>
              <w:rPr>
                <w:rFonts w:ascii="Arial" w:hAnsi="Arial" w:cs="Arial"/>
                <w:sz w:val="22"/>
                <w:szCs w:val="22"/>
              </w:rPr>
            </w:pPr>
            <w:r w:rsidRPr="00290754">
              <w:rPr>
                <w:rFonts w:ascii="Arial" w:hAnsi="Arial" w:cs="Arial"/>
                <w:sz w:val="22"/>
                <w:szCs w:val="22"/>
              </w:rPr>
              <w:t xml:space="preserve">Date Application </w:t>
            </w:r>
            <w:r>
              <w:rPr>
                <w:rFonts w:ascii="Arial" w:hAnsi="Arial" w:cs="Arial"/>
                <w:sz w:val="22"/>
                <w:szCs w:val="22"/>
              </w:rPr>
              <w:t>Receiv</w:t>
            </w:r>
            <w:r w:rsidRPr="00290754">
              <w:rPr>
                <w:rFonts w:ascii="Arial" w:hAnsi="Arial" w:cs="Arial"/>
                <w:sz w:val="22"/>
                <w:szCs w:val="22"/>
              </w:rPr>
              <w:t>ed:</w:t>
            </w:r>
          </w:p>
        </w:tc>
        <w:tc>
          <w:tcPr>
            <w:tcW w:w="5220" w:type="dxa"/>
          </w:tcPr>
          <w:p w:rsidR="004C5D80" w:rsidRPr="00290754" w:rsidRDefault="004C5D80" w:rsidP="00DA0B4A">
            <w:pPr>
              <w:rPr>
                <w:rFonts w:ascii="Arial" w:hAnsi="Arial" w:cs="Arial"/>
                <w:sz w:val="22"/>
                <w:szCs w:val="22"/>
              </w:rPr>
            </w:pPr>
            <w:r>
              <w:rPr>
                <w:rFonts w:ascii="Arial" w:hAnsi="Arial" w:cs="Arial"/>
                <w:sz w:val="22"/>
                <w:szCs w:val="22"/>
              </w:rPr>
              <w:fldChar w:fldCharType="begin" w:fldLock="1">
                <w:ffData>
                  <w:name w:val="Initial_Submit_Date"/>
                  <w:enabled/>
                  <w:calcOnExit/>
                  <w:statusText w:type="text" w:val="Enter the date on which the ROP Application was submitted."/>
                  <w:textInput/>
                </w:ffData>
              </w:fldChar>
            </w:r>
            <w:bookmarkStart w:id="32" w:name="Initial_Submit_D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October 16, 2018</w:t>
            </w:r>
            <w:r>
              <w:rPr>
                <w:rFonts w:ascii="Arial" w:hAnsi="Arial" w:cs="Arial"/>
                <w:sz w:val="22"/>
                <w:szCs w:val="22"/>
              </w:rPr>
              <w:fldChar w:fldCharType="end"/>
            </w:r>
            <w:bookmarkEnd w:id="32"/>
          </w:p>
        </w:tc>
      </w:tr>
      <w:tr w:rsidR="004C5D80" w:rsidRPr="00290754" w:rsidTr="00DA0B4A">
        <w:trPr>
          <w:trHeight w:val="165"/>
        </w:trPr>
        <w:tc>
          <w:tcPr>
            <w:tcW w:w="5040" w:type="dxa"/>
          </w:tcPr>
          <w:p w:rsidR="004C5D80" w:rsidRPr="00290754" w:rsidRDefault="004C5D80" w:rsidP="00DA0B4A">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rsidR="004C5D80" w:rsidRPr="00290754" w:rsidRDefault="004C5D80" w:rsidP="00DA0B4A">
            <w:pPr>
              <w:rPr>
                <w:rFonts w:ascii="Arial" w:hAnsi="Arial" w:cs="Arial"/>
                <w:sz w:val="22"/>
                <w:szCs w:val="22"/>
              </w:rPr>
            </w:pPr>
            <w:r w:rsidRPr="00290754">
              <w:rPr>
                <w:rFonts w:ascii="Arial" w:hAnsi="Arial" w:cs="Arial"/>
                <w:sz w:val="22"/>
                <w:szCs w:val="22"/>
              </w:rPr>
              <w:fldChar w:fldCharType="begin" w:fldLock="1">
                <w:ffData>
                  <w:name w:val="AdminCompletedate"/>
                  <w:enabled/>
                  <w:calcOnExit/>
                  <w:statusText w:type="text" w:val="Enter the date that the application was determined to be administratively complete."/>
                  <w:textInput/>
                </w:ffData>
              </w:fldChar>
            </w:r>
            <w:bookmarkStart w:id="33" w:name="AdminCompletedat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 xml:space="preserve">October 16, 2018 </w:t>
            </w:r>
            <w:r w:rsidRPr="00290754">
              <w:rPr>
                <w:rFonts w:ascii="Arial" w:hAnsi="Arial" w:cs="Arial"/>
                <w:sz w:val="22"/>
                <w:szCs w:val="22"/>
              </w:rPr>
              <w:fldChar w:fldCharType="end"/>
            </w:r>
            <w:bookmarkEnd w:id="33"/>
          </w:p>
        </w:tc>
      </w:tr>
      <w:tr w:rsidR="004C5D80" w:rsidRPr="00290754" w:rsidTr="00DA0B4A">
        <w:trPr>
          <w:trHeight w:val="165"/>
        </w:trPr>
        <w:tc>
          <w:tcPr>
            <w:tcW w:w="5040" w:type="dxa"/>
          </w:tcPr>
          <w:p w:rsidR="004C5D80" w:rsidRPr="00290754" w:rsidRDefault="004C5D80" w:rsidP="00DA0B4A">
            <w:pPr>
              <w:rPr>
                <w:rFonts w:ascii="Arial" w:hAnsi="Arial" w:cs="Arial"/>
                <w:sz w:val="22"/>
                <w:szCs w:val="22"/>
              </w:rPr>
            </w:pPr>
            <w:r w:rsidRPr="00290754">
              <w:rPr>
                <w:rFonts w:ascii="Arial" w:hAnsi="Arial" w:cs="Arial"/>
                <w:sz w:val="22"/>
                <w:szCs w:val="22"/>
              </w:rPr>
              <w:t xml:space="preserve">Is Application Shield </w:t>
            </w:r>
            <w:r>
              <w:rPr>
                <w:rFonts w:ascii="Arial" w:hAnsi="Arial" w:cs="Arial"/>
                <w:sz w:val="22"/>
                <w:szCs w:val="22"/>
              </w:rPr>
              <w:t>i</w:t>
            </w:r>
            <w:r w:rsidRPr="00290754">
              <w:rPr>
                <w:rFonts w:ascii="Arial" w:hAnsi="Arial" w:cs="Arial"/>
                <w:sz w:val="22"/>
                <w:szCs w:val="22"/>
              </w:rPr>
              <w:t>n Effect?</w:t>
            </w:r>
          </w:p>
        </w:tc>
        <w:tc>
          <w:tcPr>
            <w:tcW w:w="5220" w:type="dxa"/>
          </w:tcPr>
          <w:p w:rsidR="004C5D80" w:rsidRPr="00290754" w:rsidRDefault="004C5D80" w:rsidP="00DA0B4A">
            <w:pPr>
              <w:rPr>
                <w:rFonts w:ascii="Arial" w:hAnsi="Arial" w:cs="Arial"/>
                <w:sz w:val="22"/>
                <w:szCs w:val="22"/>
              </w:rPr>
            </w:pPr>
            <w:r w:rsidRPr="00290754">
              <w:rPr>
                <w:rFonts w:ascii="Arial" w:hAnsi="Arial" w:cs="Arial"/>
                <w:sz w:val="22"/>
                <w:szCs w:val="22"/>
              </w:rPr>
              <w:fldChar w:fldCharType="begin" w:fldLock="1">
                <w:ffData>
                  <w:name w:val="YesNo"/>
                  <w:enabled/>
                  <w:calcOnExit/>
                  <w:statusText w:type="text" w:val="If the application shield is in effect, select Yes.  If the application shield is not in effect, select No."/>
                  <w:ddList>
                    <w:listEntry w:val="Yes"/>
                    <w:listEntry w:val="No"/>
                  </w:ddList>
                </w:ffData>
              </w:fldChar>
            </w:r>
            <w:bookmarkStart w:id="34" w:name="YesNo"/>
            <w:r w:rsidRPr="00290754">
              <w:rPr>
                <w:rFonts w:ascii="Arial" w:hAnsi="Arial" w:cs="Arial"/>
                <w:sz w:val="22"/>
                <w:szCs w:val="22"/>
              </w:rPr>
              <w:instrText xml:space="preserve"> FORMDROPDOWN </w:instrText>
            </w:r>
            <w:r w:rsidR="0073233B">
              <w:rPr>
                <w:rFonts w:ascii="Arial" w:hAnsi="Arial" w:cs="Arial"/>
                <w:sz w:val="22"/>
                <w:szCs w:val="22"/>
              </w:rPr>
            </w:r>
            <w:r w:rsidR="0073233B">
              <w:rPr>
                <w:rFonts w:ascii="Arial" w:hAnsi="Arial" w:cs="Arial"/>
                <w:sz w:val="22"/>
                <w:szCs w:val="22"/>
              </w:rPr>
              <w:fldChar w:fldCharType="separate"/>
            </w:r>
            <w:r w:rsidRPr="00290754">
              <w:rPr>
                <w:rFonts w:ascii="Arial" w:hAnsi="Arial" w:cs="Arial"/>
                <w:sz w:val="22"/>
                <w:szCs w:val="22"/>
              </w:rPr>
              <w:fldChar w:fldCharType="end"/>
            </w:r>
            <w:bookmarkEnd w:id="34"/>
          </w:p>
        </w:tc>
      </w:tr>
      <w:tr w:rsidR="004C5D80" w:rsidRPr="00290754" w:rsidTr="00DA0B4A">
        <w:trPr>
          <w:trHeight w:val="165"/>
        </w:trPr>
        <w:tc>
          <w:tcPr>
            <w:tcW w:w="5040" w:type="dxa"/>
          </w:tcPr>
          <w:p w:rsidR="004C5D80" w:rsidRPr="00290754" w:rsidRDefault="004C5D80" w:rsidP="00DA0B4A">
            <w:pPr>
              <w:rPr>
                <w:rFonts w:ascii="Arial" w:hAnsi="Arial" w:cs="Arial"/>
                <w:sz w:val="22"/>
                <w:szCs w:val="22"/>
              </w:rPr>
            </w:pPr>
            <w:r w:rsidRPr="00290754">
              <w:rPr>
                <w:rFonts w:ascii="Arial" w:hAnsi="Arial" w:cs="Arial"/>
                <w:sz w:val="22"/>
                <w:szCs w:val="22"/>
              </w:rPr>
              <w:t>Date Public Comment Begins:</w:t>
            </w:r>
          </w:p>
        </w:tc>
        <w:tc>
          <w:tcPr>
            <w:tcW w:w="5220" w:type="dxa"/>
          </w:tcPr>
          <w:p w:rsidR="004C5D80" w:rsidRPr="00C93C36" w:rsidRDefault="004C5D80" w:rsidP="00DA0B4A">
            <w:pPr>
              <w:rPr>
                <w:rFonts w:ascii="Arial" w:hAnsi="Arial" w:cs="Arial"/>
                <w:sz w:val="22"/>
                <w:szCs w:val="22"/>
              </w:rPr>
            </w:pPr>
            <w:r w:rsidRPr="00C93C36">
              <w:rPr>
                <w:rFonts w:ascii="Arial" w:hAnsi="Arial" w:cs="Arial"/>
                <w:sz w:val="22"/>
                <w:szCs w:val="22"/>
              </w:rPr>
              <w:t>March 11, 2019</w:t>
            </w:r>
          </w:p>
        </w:tc>
      </w:tr>
      <w:tr w:rsidR="004C5D80" w:rsidRPr="00290754" w:rsidTr="00DA0B4A">
        <w:tc>
          <w:tcPr>
            <w:tcW w:w="5040" w:type="dxa"/>
          </w:tcPr>
          <w:p w:rsidR="004C5D80" w:rsidRPr="00290754" w:rsidRDefault="004C5D80" w:rsidP="00DA0B4A">
            <w:pPr>
              <w:rPr>
                <w:rFonts w:ascii="Arial" w:hAnsi="Arial" w:cs="Arial"/>
                <w:sz w:val="22"/>
                <w:szCs w:val="22"/>
              </w:rPr>
            </w:pPr>
            <w:r w:rsidRPr="00290754">
              <w:rPr>
                <w:rFonts w:ascii="Arial" w:hAnsi="Arial" w:cs="Arial"/>
                <w:sz w:val="22"/>
                <w:szCs w:val="22"/>
              </w:rPr>
              <w:t>Deadline for Public Comment:</w:t>
            </w:r>
          </w:p>
        </w:tc>
        <w:tc>
          <w:tcPr>
            <w:tcW w:w="5220" w:type="dxa"/>
          </w:tcPr>
          <w:p w:rsidR="004C5D80" w:rsidRPr="00C93C36" w:rsidRDefault="004C5D80" w:rsidP="00DA0B4A">
            <w:pPr>
              <w:rPr>
                <w:rFonts w:ascii="Arial" w:hAnsi="Arial" w:cs="Arial"/>
                <w:sz w:val="22"/>
                <w:szCs w:val="22"/>
              </w:rPr>
            </w:pPr>
            <w:r w:rsidRPr="00C93C36">
              <w:rPr>
                <w:rFonts w:ascii="Arial" w:hAnsi="Arial" w:cs="Arial"/>
                <w:sz w:val="22"/>
                <w:szCs w:val="22"/>
              </w:rPr>
              <w:t>April 10, 2019</w:t>
            </w:r>
          </w:p>
        </w:tc>
      </w:tr>
    </w:tbl>
    <w:p w:rsidR="004C5D80" w:rsidRPr="00CB60BD" w:rsidRDefault="004C5D80" w:rsidP="004C5D80">
      <w:pPr>
        <w:rPr>
          <w:rFonts w:ascii="Arial" w:hAnsi="Arial" w:cs="Arial"/>
          <w:sz w:val="22"/>
          <w:szCs w:val="22"/>
        </w:rPr>
      </w:pPr>
    </w:p>
    <w:p w:rsidR="004C5D80" w:rsidRPr="00290754" w:rsidRDefault="004C5D80" w:rsidP="004C5D80">
      <w:pPr>
        <w:rPr>
          <w:rFonts w:ascii="Arial" w:hAnsi="Arial" w:cs="Arial"/>
          <w:b/>
          <w:sz w:val="22"/>
          <w:szCs w:val="22"/>
          <w:u w:val="single"/>
        </w:rPr>
      </w:pPr>
      <w:bookmarkStart w:id="35" w:name="_Toc480946818"/>
      <w:bookmarkStart w:id="36"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5"/>
      <w:bookmarkEnd w:id="36"/>
    </w:p>
    <w:p w:rsidR="004C5D80" w:rsidRDefault="004C5D80" w:rsidP="004C5D80">
      <w:pPr>
        <w:rPr>
          <w:rFonts w:ascii="Arial" w:hAnsi="Arial" w:cs="Arial"/>
          <w:sz w:val="22"/>
          <w:szCs w:val="22"/>
        </w:rPr>
      </w:pPr>
    </w:p>
    <w:p w:rsidR="004C5D80" w:rsidRPr="00290754" w:rsidRDefault="004C5D80" w:rsidP="004C5D80">
      <w:pPr>
        <w:jc w:val="both"/>
        <w:rPr>
          <w:rFonts w:ascii="Arial" w:hAnsi="Arial" w:cs="Arial"/>
          <w:sz w:val="22"/>
          <w:szCs w:val="22"/>
        </w:rPr>
      </w:pPr>
      <w:r w:rsidRPr="002E3853">
        <w:rPr>
          <w:rFonts w:ascii="Arial" w:hAnsi="Arial" w:cs="Arial"/>
          <w:sz w:val="22"/>
          <w:szCs w:val="22"/>
        </w:rPr>
        <w:t xml:space="preserve">On June 29, 2018, Standard Coating Inc. (Standard Coating) purchased equipment and operations from Howard Finishing LLC. An Administrative Amendment to MI-ROP-B2363-2014, related to the change in ownership, is being processed with the renewal of MI-ROP-B2363-2014.  </w:t>
      </w:r>
    </w:p>
    <w:p w:rsidR="004C5D80" w:rsidRDefault="004C5D80" w:rsidP="004C5D80">
      <w:pPr>
        <w:jc w:val="both"/>
        <w:rPr>
          <w:rFonts w:ascii="Arial" w:hAnsi="Arial" w:cs="Arial"/>
          <w:sz w:val="22"/>
          <w:szCs w:val="22"/>
        </w:rPr>
      </w:pPr>
    </w:p>
    <w:p w:rsidR="004C5D80" w:rsidRDefault="004C5D80" w:rsidP="004C5D80">
      <w:pPr>
        <w:jc w:val="both"/>
        <w:rPr>
          <w:rFonts w:ascii="Arial" w:hAnsi="Arial" w:cs="Arial"/>
          <w:sz w:val="22"/>
          <w:szCs w:val="22"/>
        </w:rPr>
      </w:pPr>
      <w:r w:rsidRPr="00290754">
        <w:rPr>
          <w:rFonts w:ascii="Arial" w:hAnsi="Arial" w:cs="Arial"/>
          <w:sz w:val="22"/>
          <w:szCs w:val="22"/>
        </w:rPr>
        <w:fldChar w:fldCharType="begin" w:fldLock="1">
          <w:ffData>
            <w:name w:val="Source_Description"/>
            <w:enabled/>
            <w:calcOnExit/>
            <w:statusText w:type="text" w:val="Provide detailed description of the source.  "/>
            <w:textInput/>
          </w:ffData>
        </w:fldChar>
      </w:r>
      <w:bookmarkStart w:id="37" w:name="Source_Description"/>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Standard Coating Inc. conducts</w:t>
      </w:r>
      <w:r w:rsidRPr="00C50C21">
        <w:rPr>
          <w:rFonts w:ascii="Arial" w:hAnsi="Arial" w:cs="Arial"/>
          <w:sz w:val="22"/>
          <w:szCs w:val="22"/>
        </w:rPr>
        <w:t xml:space="preserve"> </w:t>
      </w:r>
      <w:r>
        <w:rPr>
          <w:rFonts w:ascii="Arial" w:hAnsi="Arial" w:cs="Arial"/>
          <w:sz w:val="22"/>
          <w:szCs w:val="22"/>
        </w:rPr>
        <w:t>surface coating</w:t>
      </w:r>
      <w:r w:rsidRPr="00C50C21">
        <w:rPr>
          <w:rFonts w:ascii="Arial" w:hAnsi="Arial" w:cs="Arial"/>
          <w:sz w:val="22"/>
          <w:szCs w:val="22"/>
        </w:rPr>
        <w:t xml:space="preserve"> of various metal parts and fasteners.  </w:t>
      </w:r>
      <w:r>
        <w:rPr>
          <w:rFonts w:ascii="Arial" w:hAnsi="Arial" w:cs="Arial"/>
          <w:sz w:val="22"/>
          <w:szCs w:val="22"/>
        </w:rPr>
        <w:t>Equipment at t</w:t>
      </w:r>
      <w:r w:rsidRPr="00C50C21">
        <w:rPr>
          <w:rFonts w:ascii="Arial" w:hAnsi="Arial" w:cs="Arial"/>
          <w:sz w:val="22"/>
          <w:szCs w:val="22"/>
        </w:rPr>
        <w:t xml:space="preserve">he facility </w:t>
      </w:r>
      <w:r>
        <w:rPr>
          <w:rFonts w:ascii="Arial" w:hAnsi="Arial" w:cs="Arial"/>
          <w:sz w:val="22"/>
          <w:szCs w:val="22"/>
        </w:rPr>
        <w:t>includes</w:t>
      </w:r>
      <w:r w:rsidRPr="00C50C21">
        <w:rPr>
          <w:rFonts w:ascii="Arial" w:hAnsi="Arial" w:cs="Arial"/>
          <w:sz w:val="22"/>
          <w:szCs w:val="22"/>
        </w:rPr>
        <w:t xml:space="preserve"> </w:t>
      </w:r>
      <w:r>
        <w:rPr>
          <w:rFonts w:ascii="Arial" w:hAnsi="Arial" w:cs="Arial"/>
          <w:sz w:val="22"/>
          <w:szCs w:val="22"/>
        </w:rPr>
        <w:t xml:space="preserve">one </w:t>
      </w:r>
      <w:r w:rsidRPr="00C50C21">
        <w:rPr>
          <w:rFonts w:ascii="Arial" w:hAnsi="Arial" w:cs="Arial"/>
          <w:sz w:val="22"/>
          <w:szCs w:val="22"/>
        </w:rPr>
        <w:t>automated electro-deposition coating line</w:t>
      </w:r>
      <w:r>
        <w:rPr>
          <w:rFonts w:ascii="Arial" w:hAnsi="Arial" w:cs="Arial"/>
          <w:sz w:val="22"/>
          <w:szCs w:val="22"/>
        </w:rPr>
        <w:t xml:space="preserve"> (EULINE9), two natural gas-fired boilers each with a heat input of less than 10 MMBtu/hour (EUBOILER2 and EUBOILER5), and several natural gas-fired space heaters each with a heat input of 0.1 MMBtu/hour</w:t>
      </w:r>
      <w:r w:rsidRPr="00C50C21">
        <w:rPr>
          <w:rFonts w:ascii="Arial" w:hAnsi="Arial" w:cs="Arial"/>
          <w:sz w:val="22"/>
          <w:szCs w:val="22"/>
        </w:rPr>
        <w:t>.</w:t>
      </w:r>
      <w:r>
        <w:rPr>
          <w:rFonts w:ascii="Arial" w:hAnsi="Arial" w:cs="Arial"/>
          <w:sz w:val="22"/>
          <w:szCs w:val="22"/>
        </w:rPr>
        <w:t xml:space="preserve"> </w:t>
      </w:r>
      <w:r w:rsidRPr="00290754">
        <w:rPr>
          <w:rFonts w:ascii="Arial" w:hAnsi="Arial" w:cs="Arial"/>
          <w:sz w:val="22"/>
          <w:szCs w:val="22"/>
        </w:rPr>
        <w:fldChar w:fldCharType="end"/>
      </w:r>
      <w:bookmarkEnd w:id="37"/>
    </w:p>
    <w:p w:rsidR="004C5D80" w:rsidRDefault="004C5D80" w:rsidP="004C5D80">
      <w:pPr>
        <w:jc w:val="both"/>
        <w:rPr>
          <w:rFonts w:ascii="Arial" w:hAnsi="Arial" w:cs="Arial"/>
          <w:sz w:val="22"/>
          <w:szCs w:val="22"/>
        </w:rPr>
      </w:pPr>
    </w:p>
    <w:p w:rsidR="004C5D80" w:rsidRDefault="004C5D80" w:rsidP="004C5D80">
      <w:pPr>
        <w:jc w:val="both"/>
        <w:rPr>
          <w:rFonts w:ascii="Arial" w:hAnsi="Arial" w:cs="Arial"/>
          <w:sz w:val="22"/>
          <w:szCs w:val="22"/>
        </w:rPr>
      </w:pPr>
      <w:r>
        <w:rPr>
          <w:rFonts w:ascii="Arial" w:hAnsi="Arial" w:cs="Arial"/>
          <w:sz w:val="22"/>
          <w:szCs w:val="22"/>
        </w:rPr>
        <w:t>I</w:t>
      </w:r>
      <w:r w:rsidRPr="002E3853">
        <w:rPr>
          <w:rFonts w:ascii="Arial" w:hAnsi="Arial" w:cs="Arial"/>
          <w:sz w:val="22"/>
          <w:szCs w:val="22"/>
        </w:rPr>
        <w:t>ndustrial and commercial</w:t>
      </w:r>
      <w:r>
        <w:rPr>
          <w:rFonts w:ascii="Arial" w:hAnsi="Arial" w:cs="Arial"/>
          <w:sz w:val="22"/>
          <w:szCs w:val="22"/>
        </w:rPr>
        <w:t xml:space="preserve"> businesses surround Standard Coating’s property. </w:t>
      </w:r>
      <w:r w:rsidRPr="00002D78">
        <w:rPr>
          <w:rFonts w:ascii="Arial" w:hAnsi="Arial" w:cs="Arial"/>
          <w:sz w:val="22"/>
          <w:szCs w:val="22"/>
        </w:rPr>
        <w:t>The closest residential area is approximately 0.4 miles east of Standard Coating. Red Oaks Waterpark, Red Oaks Dog Park, and Red Run Drain (part of the Clinton River Watershed) are located approximately 0.5 miles south of Standard Coating.</w:t>
      </w:r>
    </w:p>
    <w:p w:rsidR="004C5D80" w:rsidRDefault="004C5D80" w:rsidP="004C5D80">
      <w:pPr>
        <w:rPr>
          <w:rFonts w:ascii="Arial" w:hAnsi="Arial" w:cs="Arial"/>
          <w:sz w:val="22"/>
          <w:szCs w:val="22"/>
        </w:rPr>
      </w:pPr>
    </w:p>
    <w:p w:rsidR="004C5D80" w:rsidRDefault="004C5D80" w:rsidP="004C5D80">
      <w:pPr>
        <w:jc w:val="both"/>
        <w:rPr>
          <w:rFonts w:ascii="Arial" w:hAnsi="Arial" w:cs="Arial"/>
          <w:sz w:val="22"/>
          <w:szCs w:val="22"/>
        </w:rPr>
      </w:pPr>
      <w:r>
        <w:rPr>
          <w:rFonts w:ascii="Arial" w:hAnsi="Arial" w:cs="Arial"/>
          <w:sz w:val="22"/>
          <w:szCs w:val="22"/>
        </w:rPr>
        <w:t xml:space="preserve">A </w:t>
      </w:r>
      <w:r w:rsidRPr="00F21747">
        <w:rPr>
          <w:rFonts w:ascii="Arial" w:hAnsi="Arial" w:cs="Arial"/>
          <w:sz w:val="22"/>
          <w:szCs w:val="22"/>
        </w:rPr>
        <w:t>permit to install</w:t>
      </w:r>
      <w:r>
        <w:rPr>
          <w:rFonts w:ascii="Arial" w:hAnsi="Arial" w:cs="Arial"/>
          <w:sz w:val="22"/>
          <w:szCs w:val="22"/>
        </w:rPr>
        <w:t xml:space="preserve"> (PTI 24-13A) for a</w:t>
      </w:r>
      <w:r w:rsidRPr="00FA6847">
        <w:rPr>
          <w:rFonts w:ascii="Arial" w:hAnsi="Arial" w:cs="Arial"/>
          <w:sz w:val="22"/>
          <w:szCs w:val="22"/>
        </w:rPr>
        <w:t xml:space="preserve"> decorative chrome electroplating tank (EUCHROME)</w:t>
      </w:r>
      <w:r>
        <w:rPr>
          <w:rFonts w:ascii="Arial" w:hAnsi="Arial" w:cs="Arial"/>
          <w:sz w:val="22"/>
          <w:szCs w:val="22"/>
        </w:rPr>
        <w:t>;</w:t>
      </w:r>
      <w:r w:rsidRPr="00FA6847">
        <w:rPr>
          <w:rFonts w:ascii="Arial" w:hAnsi="Arial" w:cs="Arial"/>
          <w:sz w:val="22"/>
          <w:szCs w:val="22"/>
        </w:rPr>
        <w:t xml:space="preserve"> </w:t>
      </w:r>
      <w:r>
        <w:rPr>
          <w:rFonts w:ascii="Arial" w:hAnsi="Arial" w:cs="Arial"/>
          <w:sz w:val="22"/>
          <w:szCs w:val="22"/>
        </w:rPr>
        <w:t>o</w:t>
      </w:r>
      <w:r w:rsidRPr="00FA6847">
        <w:rPr>
          <w:rFonts w:ascii="Arial" w:hAnsi="Arial" w:cs="Arial"/>
          <w:sz w:val="22"/>
          <w:szCs w:val="22"/>
        </w:rPr>
        <w:t xml:space="preserve">ne </w:t>
      </w:r>
      <w:r>
        <w:rPr>
          <w:rFonts w:ascii="Arial" w:hAnsi="Arial" w:cs="Arial"/>
          <w:sz w:val="22"/>
          <w:szCs w:val="22"/>
        </w:rPr>
        <w:t>s</w:t>
      </w:r>
      <w:r w:rsidRPr="00FA6847">
        <w:rPr>
          <w:rFonts w:ascii="Arial" w:hAnsi="Arial" w:cs="Arial"/>
          <w:sz w:val="22"/>
          <w:szCs w:val="22"/>
        </w:rPr>
        <w:t xml:space="preserve">oak </w:t>
      </w:r>
      <w:r>
        <w:rPr>
          <w:rFonts w:ascii="Arial" w:hAnsi="Arial" w:cs="Arial"/>
          <w:sz w:val="22"/>
          <w:szCs w:val="22"/>
        </w:rPr>
        <w:t>c</w:t>
      </w:r>
      <w:r w:rsidRPr="00FA6847">
        <w:rPr>
          <w:rFonts w:ascii="Arial" w:hAnsi="Arial" w:cs="Arial"/>
          <w:sz w:val="22"/>
          <w:szCs w:val="22"/>
        </w:rPr>
        <w:t xml:space="preserve">leaner </w:t>
      </w:r>
      <w:r>
        <w:rPr>
          <w:rFonts w:ascii="Arial" w:hAnsi="Arial" w:cs="Arial"/>
          <w:sz w:val="22"/>
          <w:szCs w:val="22"/>
        </w:rPr>
        <w:t>t</w:t>
      </w:r>
      <w:r w:rsidRPr="00FA6847">
        <w:rPr>
          <w:rFonts w:ascii="Arial" w:hAnsi="Arial" w:cs="Arial"/>
          <w:sz w:val="22"/>
          <w:szCs w:val="22"/>
        </w:rPr>
        <w:t xml:space="preserve">ank, </w:t>
      </w:r>
      <w:r>
        <w:rPr>
          <w:rFonts w:ascii="Arial" w:hAnsi="Arial" w:cs="Arial"/>
          <w:sz w:val="22"/>
          <w:szCs w:val="22"/>
        </w:rPr>
        <w:t>o</w:t>
      </w:r>
      <w:r w:rsidRPr="00FA6847">
        <w:rPr>
          <w:rFonts w:ascii="Arial" w:hAnsi="Arial" w:cs="Arial"/>
          <w:sz w:val="22"/>
          <w:szCs w:val="22"/>
        </w:rPr>
        <w:t xml:space="preserve">ne </w:t>
      </w:r>
      <w:r>
        <w:rPr>
          <w:rFonts w:ascii="Arial" w:hAnsi="Arial" w:cs="Arial"/>
          <w:sz w:val="22"/>
          <w:szCs w:val="22"/>
        </w:rPr>
        <w:t>c</w:t>
      </w:r>
      <w:r w:rsidRPr="00FA6847">
        <w:rPr>
          <w:rFonts w:ascii="Arial" w:hAnsi="Arial" w:cs="Arial"/>
          <w:sz w:val="22"/>
          <w:szCs w:val="22"/>
        </w:rPr>
        <w:t xml:space="preserve">hrome </w:t>
      </w:r>
      <w:r>
        <w:rPr>
          <w:rFonts w:ascii="Arial" w:hAnsi="Arial" w:cs="Arial"/>
          <w:sz w:val="22"/>
          <w:szCs w:val="22"/>
        </w:rPr>
        <w:t>s</w:t>
      </w:r>
      <w:r w:rsidRPr="00FA6847">
        <w:rPr>
          <w:rFonts w:ascii="Arial" w:hAnsi="Arial" w:cs="Arial"/>
          <w:sz w:val="22"/>
          <w:szCs w:val="22"/>
        </w:rPr>
        <w:t xml:space="preserve">trip </w:t>
      </w:r>
      <w:r>
        <w:rPr>
          <w:rFonts w:ascii="Arial" w:hAnsi="Arial" w:cs="Arial"/>
          <w:sz w:val="22"/>
          <w:szCs w:val="22"/>
        </w:rPr>
        <w:t>t</w:t>
      </w:r>
      <w:r w:rsidRPr="00FA6847">
        <w:rPr>
          <w:rFonts w:ascii="Arial" w:hAnsi="Arial" w:cs="Arial"/>
          <w:sz w:val="22"/>
          <w:szCs w:val="22"/>
        </w:rPr>
        <w:t>ank</w:t>
      </w:r>
      <w:r>
        <w:rPr>
          <w:rFonts w:ascii="Arial" w:hAnsi="Arial" w:cs="Arial"/>
          <w:sz w:val="22"/>
          <w:szCs w:val="22"/>
        </w:rPr>
        <w:t>, and o</w:t>
      </w:r>
      <w:r w:rsidRPr="00FA6847">
        <w:rPr>
          <w:rFonts w:ascii="Arial" w:hAnsi="Arial" w:cs="Arial"/>
          <w:sz w:val="22"/>
          <w:szCs w:val="22"/>
        </w:rPr>
        <w:t xml:space="preserve">ne </w:t>
      </w:r>
      <w:r>
        <w:rPr>
          <w:rFonts w:ascii="Arial" w:hAnsi="Arial" w:cs="Arial"/>
          <w:sz w:val="22"/>
          <w:szCs w:val="22"/>
        </w:rPr>
        <w:t>e</w:t>
      </w:r>
      <w:r w:rsidRPr="00FA6847">
        <w:rPr>
          <w:rFonts w:ascii="Arial" w:hAnsi="Arial" w:cs="Arial"/>
          <w:sz w:val="22"/>
          <w:szCs w:val="22"/>
        </w:rPr>
        <w:t xml:space="preserve">lectro-cleaner </w:t>
      </w:r>
      <w:r>
        <w:rPr>
          <w:rFonts w:ascii="Arial" w:hAnsi="Arial" w:cs="Arial"/>
          <w:sz w:val="22"/>
          <w:szCs w:val="22"/>
        </w:rPr>
        <w:t xml:space="preserve">tank </w:t>
      </w:r>
      <w:r w:rsidRPr="00F21747">
        <w:rPr>
          <w:rFonts w:ascii="Arial" w:hAnsi="Arial" w:cs="Arial"/>
          <w:sz w:val="22"/>
          <w:szCs w:val="22"/>
        </w:rPr>
        <w:t>(FGSOAKCLEANERSTRIP)</w:t>
      </w:r>
      <w:r>
        <w:rPr>
          <w:rFonts w:ascii="Arial" w:hAnsi="Arial" w:cs="Arial"/>
          <w:sz w:val="22"/>
          <w:szCs w:val="22"/>
        </w:rPr>
        <w:t xml:space="preserve">; and </w:t>
      </w:r>
      <w:r w:rsidRPr="00FA6847">
        <w:rPr>
          <w:rFonts w:ascii="Arial" w:hAnsi="Arial" w:cs="Arial"/>
          <w:sz w:val="22"/>
          <w:szCs w:val="22"/>
        </w:rPr>
        <w:t xml:space="preserve">two nickel strip tanks, two nitric strip tanks, </w:t>
      </w:r>
      <w:r>
        <w:rPr>
          <w:rFonts w:ascii="Arial" w:hAnsi="Arial" w:cs="Arial"/>
          <w:sz w:val="22"/>
          <w:szCs w:val="22"/>
        </w:rPr>
        <w:t xml:space="preserve">and </w:t>
      </w:r>
      <w:r w:rsidRPr="00FA6847">
        <w:rPr>
          <w:rFonts w:ascii="Arial" w:hAnsi="Arial" w:cs="Arial"/>
          <w:sz w:val="22"/>
          <w:szCs w:val="22"/>
        </w:rPr>
        <w:t>two HCl dip tanks (FG</w:t>
      </w:r>
      <w:r>
        <w:rPr>
          <w:rFonts w:ascii="Arial" w:hAnsi="Arial" w:cs="Arial"/>
          <w:sz w:val="22"/>
          <w:szCs w:val="22"/>
        </w:rPr>
        <w:t>NICKELNITRIC</w:t>
      </w:r>
      <w:r w:rsidRPr="00FA6847">
        <w:rPr>
          <w:rFonts w:ascii="Arial" w:hAnsi="Arial" w:cs="Arial"/>
          <w:sz w:val="22"/>
          <w:szCs w:val="22"/>
        </w:rPr>
        <w:t>STRIP)</w:t>
      </w:r>
      <w:r>
        <w:rPr>
          <w:rFonts w:ascii="Arial" w:hAnsi="Arial" w:cs="Arial"/>
          <w:sz w:val="22"/>
          <w:szCs w:val="22"/>
        </w:rPr>
        <w:t xml:space="preserve"> </w:t>
      </w:r>
      <w:r w:rsidRPr="00F21747">
        <w:rPr>
          <w:rFonts w:ascii="Arial" w:hAnsi="Arial" w:cs="Arial"/>
          <w:sz w:val="22"/>
          <w:szCs w:val="22"/>
        </w:rPr>
        <w:t xml:space="preserve">was approved </w:t>
      </w:r>
      <w:r>
        <w:rPr>
          <w:rFonts w:ascii="Arial" w:hAnsi="Arial" w:cs="Arial"/>
          <w:sz w:val="22"/>
          <w:szCs w:val="22"/>
        </w:rPr>
        <w:t xml:space="preserve">by the AQD on </w:t>
      </w:r>
      <w:r w:rsidRPr="00F21747">
        <w:rPr>
          <w:rFonts w:ascii="Arial" w:hAnsi="Arial" w:cs="Arial"/>
          <w:sz w:val="22"/>
          <w:szCs w:val="22"/>
        </w:rPr>
        <w:t>August 23, 2013</w:t>
      </w:r>
      <w:r>
        <w:rPr>
          <w:rFonts w:ascii="Arial" w:hAnsi="Arial" w:cs="Arial"/>
          <w:sz w:val="22"/>
          <w:szCs w:val="22"/>
        </w:rPr>
        <w:t xml:space="preserve">. PTI 24-13A was included in renewable operating permit number MI-ROP-B2363-2014 and source-wide permit to install number MI-PTI-B2363-2014. EUCHROME, FGSOAKCLEANERSTRIP, and FGNICKLENICTRICSTRIP were never installed at the facility.  At the request of company, and pursuant to Rule 201(4), conditions pertaining to </w:t>
      </w:r>
      <w:r w:rsidRPr="00332EE7">
        <w:rPr>
          <w:rFonts w:ascii="Arial" w:hAnsi="Arial" w:cs="Arial"/>
          <w:sz w:val="22"/>
          <w:szCs w:val="22"/>
        </w:rPr>
        <w:t>EUCHROME, FGSOAKCLEANERSTRIP, and FGNICKLENICTRICSTRIP</w:t>
      </w:r>
      <w:r>
        <w:rPr>
          <w:rFonts w:ascii="Arial" w:hAnsi="Arial" w:cs="Arial"/>
          <w:sz w:val="22"/>
          <w:szCs w:val="22"/>
        </w:rPr>
        <w:t xml:space="preserve"> are considered void and have been removed from the source’s </w:t>
      </w:r>
      <w:r w:rsidRPr="00332EE7">
        <w:rPr>
          <w:rFonts w:ascii="Arial" w:hAnsi="Arial" w:cs="Arial"/>
          <w:sz w:val="22"/>
          <w:szCs w:val="22"/>
        </w:rPr>
        <w:t>RO</w:t>
      </w:r>
      <w:r>
        <w:rPr>
          <w:rFonts w:ascii="Arial" w:hAnsi="Arial" w:cs="Arial"/>
          <w:sz w:val="22"/>
          <w:szCs w:val="22"/>
        </w:rPr>
        <w:t>P and source-wide PTI.</w:t>
      </w:r>
    </w:p>
    <w:p w:rsidR="004C5D80" w:rsidRDefault="004C5D80" w:rsidP="004C5D80">
      <w:pPr>
        <w:jc w:val="both"/>
        <w:rPr>
          <w:rFonts w:ascii="Arial" w:hAnsi="Arial" w:cs="Arial"/>
          <w:sz w:val="22"/>
          <w:szCs w:val="22"/>
        </w:rPr>
      </w:pPr>
    </w:p>
    <w:p w:rsidR="004C5D80" w:rsidRDefault="004C5D80" w:rsidP="004C5D80">
      <w:pPr>
        <w:jc w:val="both"/>
        <w:rPr>
          <w:rFonts w:ascii="Arial" w:hAnsi="Arial" w:cs="Arial"/>
          <w:sz w:val="22"/>
          <w:szCs w:val="22"/>
        </w:rPr>
      </w:pPr>
      <w:r>
        <w:rPr>
          <w:rFonts w:ascii="Arial" w:hAnsi="Arial" w:cs="Arial"/>
          <w:sz w:val="22"/>
          <w:szCs w:val="22"/>
        </w:rPr>
        <w:t xml:space="preserve">In addition, Standard Coating requested </w:t>
      </w:r>
      <w:r w:rsidRPr="00530EB4">
        <w:rPr>
          <w:rFonts w:ascii="Arial" w:hAnsi="Arial" w:cs="Arial"/>
          <w:sz w:val="22"/>
          <w:szCs w:val="22"/>
        </w:rPr>
        <w:t>EUBOILER</w:t>
      </w:r>
      <w:r>
        <w:rPr>
          <w:rFonts w:ascii="Arial" w:hAnsi="Arial" w:cs="Arial"/>
          <w:sz w:val="22"/>
          <w:szCs w:val="22"/>
        </w:rPr>
        <w:t xml:space="preserve">3, a &lt;5 MMBtu/hour natural gas-fired boiler included in the flexible group FGBOILERS, be removed from the ROP because the equipment was </w:t>
      </w:r>
      <w:r w:rsidRPr="00530EB4">
        <w:rPr>
          <w:rFonts w:ascii="Arial" w:hAnsi="Arial" w:cs="Arial"/>
          <w:sz w:val="22"/>
          <w:szCs w:val="22"/>
        </w:rPr>
        <w:t>d</w:t>
      </w:r>
      <w:r>
        <w:rPr>
          <w:rFonts w:ascii="Arial" w:hAnsi="Arial" w:cs="Arial"/>
          <w:sz w:val="22"/>
          <w:szCs w:val="22"/>
        </w:rPr>
        <w:t>ecommissioned in the early 2000s. During a full compliance evaluation of Standard Coating conducted</w:t>
      </w:r>
      <w:r w:rsidRPr="00DB1062">
        <w:t xml:space="preserve"> </w:t>
      </w:r>
      <w:r w:rsidRPr="00DB1062">
        <w:rPr>
          <w:rFonts w:ascii="Arial" w:hAnsi="Arial" w:cs="Arial"/>
          <w:sz w:val="22"/>
          <w:szCs w:val="22"/>
        </w:rPr>
        <w:t>August 22, 2018</w:t>
      </w:r>
      <w:r>
        <w:rPr>
          <w:rFonts w:ascii="Arial" w:hAnsi="Arial" w:cs="Arial"/>
          <w:sz w:val="22"/>
          <w:szCs w:val="22"/>
        </w:rPr>
        <w:t xml:space="preserve">, the AQD inspector verified EUBOILER3 is decommissioned. As a result, EUBOILER3 was removed from the facility’s ROP.  </w:t>
      </w:r>
    </w:p>
    <w:p w:rsidR="004C5D80" w:rsidRPr="00290754" w:rsidRDefault="004C5D80" w:rsidP="004C5D80">
      <w:pPr>
        <w:jc w:val="both"/>
        <w:rPr>
          <w:rFonts w:ascii="Arial" w:hAnsi="Arial" w:cs="Arial"/>
          <w:sz w:val="22"/>
          <w:szCs w:val="22"/>
        </w:rPr>
      </w:pPr>
    </w:p>
    <w:p w:rsidR="004C5D80" w:rsidRPr="00290754" w:rsidRDefault="004C5D80" w:rsidP="004C5D80">
      <w:pPr>
        <w:jc w:val="both"/>
        <w:outlineLvl w:val="0"/>
        <w:rPr>
          <w:rFonts w:ascii="Arial" w:hAnsi="Arial" w:cs="Arial"/>
          <w:b/>
          <w:sz w:val="22"/>
          <w:szCs w:val="22"/>
        </w:rPr>
      </w:pPr>
      <w:r w:rsidRPr="00290754">
        <w:rPr>
          <w:rFonts w:ascii="Arial" w:hAnsi="Arial" w:cs="Arial"/>
          <w:sz w:val="22"/>
          <w:szCs w:val="22"/>
        </w:rPr>
        <w:t xml:space="preserve">The following table lists stationary source emission information as reported </w:t>
      </w:r>
      <w:r>
        <w:rPr>
          <w:rFonts w:ascii="Arial" w:hAnsi="Arial" w:cs="Arial"/>
          <w:sz w:val="22"/>
          <w:szCs w:val="22"/>
        </w:rPr>
        <w:t>to the</w:t>
      </w:r>
      <w:r w:rsidRPr="00290754">
        <w:rPr>
          <w:rFonts w:ascii="Arial" w:hAnsi="Arial" w:cs="Arial"/>
          <w:sz w:val="22"/>
          <w:szCs w:val="22"/>
        </w:rPr>
        <w:t xml:space="preserve"> Michigan Air Emissions Reporting System</w:t>
      </w:r>
      <w:r>
        <w:rPr>
          <w:rFonts w:ascii="Arial" w:hAnsi="Arial" w:cs="Arial"/>
          <w:sz w:val="22"/>
          <w:szCs w:val="22"/>
        </w:rPr>
        <w:t xml:space="preserve"> (MAERS) for the year </w:t>
      </w:r>
      <w:r w:rsidRPr="00290754">
        <w:rPr>
          <w:rFonts w:ascii="Arial" w:hAnsi="Arial" w:cs="Arial"/>
          <w:b/>
          <w:sz w:val="22"/>
          <w:szCs w:val="22"/>
        </w:rPr>
        <w:fldChar w:fldCharType="begin" w:fldLock="1">
          <w:ffData>
            <w:name w:val="MAERS_Year"/>
            <w:enabled/>
            <w:calcOnExit/>
            <w:statusText w:type="text" w:val="Enter the year for the MAERS data that is being used in the staff report."/>
            <w:textInput/>
          </w:ffData>
        </w:fldChar>
      </w:r>
      <w:bookmarkStart w:id="38" w:name="MAERS_Year"/>
      <w:r w:rsidRPr="00290754">
        <w:rPr>
          <w:rFonts w:ascii="Arial" w:hAnsi="Arial" w:cs="Arial"/>
          <w:b/>
          <w:sz w:val="22"/>
          <w:szCs w:val="22"/>
        </w:rPr>
        <w:instrText xml:space="preserve"> FORMTEXT </w:instrText>
      </w:r>
      <w:r w:rsidRPr="00290754">
        <w:rPr>
          <w:rFonts w:ascii="Arial" w:hAnsi="Arial" w:cs="Arial"/>
          <w:b/>
          <w:sz w:val="22"/>
          <w:szCs w:val="22"/>
        </w:rPr>
      </w:r>
      <w:r w:rsidRPr="00290754">
        <w:rPr>
          <w:rFonts w:ascii="Arial" w:hAnsi="Arial" w:cs="Arial"/>
          <w:b/>
          <w:sz w:val="22"/>
          <w:szCs w:val="22"/>
        </w:rPr>
        <w:fldChar w:fldCharType="separate"/>
      </w:r>
      <w:r>
        <w:rPr>
          <w:rFonts w:ascii="Arial" w:hAnsi="Arial" w:cs="Arial"/>
          <w:b/>
          <w:sz w:val="22"/>
          <w:szCs w:val="22"/>
        </w:rPr>
        <w:t>2017</w:t>
      </w:r>
      <w:r w:rsidRPr="00290754">
        <w:rPr>
          <w:rFonts w:ascii="Arial" w:hAnsi="Arial" w:cs="Arial"/>
          <w:b/>
          <w:sz w:val="22"/>
          <w:szCs w:val="22"/>
        </w:rPr>
        <w:fldChar w:fldCharType="end"/>
      </w:r>
      <w:bookmarkEnd w:id="38"/>
      <w:r w:rsidRPr="00290754">
        <w:rPr>
          <w:rFonts w:ascii="Arial" w:hAnsi="Arial" w:cs="Arial"/>
          <w:sz w:val="22"/>
          <w:szCs w:val="22"/>
        </w:rPr>
        <w:t>.</w:t>
      </w:r>
      <w:r w:rsidRPr="00290754">
        <w:rPr>
          <w:rFonts w:ascii="Arial" w:hAnsi="Arial" w:cs="Arial"/>
          <w:b/>
          <w:sz w:val="22"/>
          <w:szCs w:val="22"/>
        </w:rPr>
        <w:t xml:space="preserve">  </w:t>
      </w:r>
    </w:p>
    <w:p w:rsidR="004C5D80" w:rsidRPr="00290754" w:rsidRDefault="004C5D80" w:rsidP="004C5D80">
      <w:pPr>
        <w:rPr>
          <w:rFonts w:ascii="Arial" w:hAnsi="Arial" w:cs="Arial"/>
          <w:sz w:val="22"/>
          <w:szCs w:val="22"/>
        </w:rPr>
      </w:pPr>
    </w:p>
    <w:p w:rsidR="004C5D80" w:rsidRPr="00290754" w:rsidRDefault="004C5D80" w:rsidP="004C5D80">
      <w:pPr>
        <w:jc w:val="center"/>
        <w:rPr>
          <w:rFonts w:ascii="Arial" w:hAnsi="Arial" w:cs="Arial"/>
          <w:b/>
          <w:sz w:val="22"/>
          <w:szCs w:val="22"/>
        </w:rPr>
      </w:pPr>
      <w:r w:rsidRPr="00290754">
        <w:rPr>
          <w:rFonts w:ascii="Arial" w:hAnsi="Arial" w:cs="Arial"/>
          <w:b/>
          <w:sz w:val="22"/>
          <w:szCs w:val="22"/>
        </w:rPr>
        <w:t>TOTAL STATIONARY SOURCE EMISSIONS</w:t>
      </w:r>
    </w:p>
    <w:p w:rsidR="004C5D80" w:rsidRPr="00290754" w:rsidRDefault="004C5D80" w:rsidP="004C5D80">
      <w:pPr>
        <w:jc w:val="cente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4C5D80" w:rsidRPr="00290754" w:rsidTr="00DA0B4A">
        <w:trPr>
          <w:tblHeader/>
        </w:trPr>
        <w:tc>
          <w:tcPr>
            <w:tcW w:w="5130" w:type="dxa"/>
            <w:shd w:val="pct10" w:color="auto" w:fill="auto"/>
          </w:tcPr>
          <w:p w:rsidR="004C5D80" w:rsidRPr="00290754" w:rsidRDefault="004C5D80" w:rsidP="00DA0B4A">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rsidR="004C5D80" w:rsidRPr="00290754" w:rsidRDefault="004C5D80" w:rsidP="00DA0B4A">
            <w:pPr>
              <w:jc w:val="center"/>
              <w:rPr>
                <w:rFonts w:ascii="Arial" w:hAnsi="Arial" w:cs="Arial"/>
                <w:b/>
                <w:sz w:val="22"/>
                <w:szCs w:val="22"/>
              </w:rPr>
            </w:pPr>
            <w:r w:rsidRPr="00290754">
              <w:rPr>
                <w:rFonts w:ascii="Arial" w:hAnsi="Arial" w:cs="Arial"/>
                <w:b/>
                <w:sz w:val="22"/>
                <w:szCs w:val="22"/>
              </w:rPr>
              <w:t>Tons per Year</w:t>
            </w:r>
          </w:p>
        </w:tc>
      </w:tr>
      <w:tr w:rsidR="004C5D80" w:rsidRPr="00290754" w:rsidTr="00DA0B4A">
        <w:tc>
          <w:tcPr>
            <w:tcW w:w="5130" w:type="dxa"/>
          </w:tcPr>
          <w:p w:rsidR="004C5D80" w:rsidRPr="00290754" w:rsidRDefault="004C5D80" w:rsidP="00DA0B4A">
            <w:pPr>
              <w:rPr>
                <w:rFonts w:ascii="Arial" w:hAnsi="Arial" w:cs="Arial"/>
                <w:sz w:val="22"/>
                <w:szCs w:val="22"/>
              </w:rPr>
            </w:pPr>
            <w:r w:rsidRPr="00290754">
              <w:rPr>
                <w:rFonts w:ascii="Arial" w:hAnsi="Arial" w:cs="Arial"/>
                <w:sz w:val="22"/>
                <w:szCs w:val="22"/>
              </w:rPr>
              <w:t>Carbon Monoxide (CO)</w:t>
            </w:r>
          </w:p>
        </w:tc>
        <w:tc>
          <w:tcPr>
            <w:tcW w:w="5130" w:type="dxa"/>
          </w:tcPr>
          <w:p w:rsidR="004C5D80" w:rsidRPr="00290754" w:rsidRDefault="004C5D80" w:rsidP="00DA0B4A">
            <w:pPr>
              <w:jc w:val="center"/>
              <w:rPr>
                <w:rFonts w:ascii="Arial" w:hAnsi="Arial" w:cs="Arial"/>
                <w:sz w:val="22"/>
                <w:szCs w:val="22"/>
              </w:rPr>
            </w:pPr>
            <w:r w:rsidRPr="00290754">
              <w:rPr>
                <w:rFonts w:ascii="Arial" w:hAnsi="Arial" w:cs="Arial"/>
                <w:sz w:val="22"/>
                <w:szCs w:val="22"/>
              </w:rPr>
              <w:fldChar w:fldCharType="begin" w:fldLock="1">
                <w:ffData>
                  <w:name w:val="CO_Emission_Rate"/>
                  <w:enabled/>
                  <w:calcOnExit/>
                  <w:statusText w:type="text" w:val="Enter CO emissions, in tons emitted. If less than one ton, enter zero.  "/>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0.92</w:t>
            </w:r>
            <w:r w:rsidRPr="00290754">
              <w:rPr>
                <w:rFonts w:ascii="Arial" w:hAnsi="Arial" w:cs="Arial"/>
                <w:sz w:val="22"/>
                <w:szCs w:val="22"/>
              </w:rPr>
              <w:fldChar w:fldCharType="end"/>
            </w:r>
          </w:p>
        </w:tc>
      </w:tr>
      <w:tr w:rsidR="004C5D80" w:rsidRPr="00290754" w:rsidTr="00DA0B4A">
        <w:tc>
          <w:tcPr>
            <w:tcW w:w="5130" w:type="dxa"/>
          </w:tcPr>
          <w:p w:rsidR="004C5D80" w:rsidRPr="00290754" w:rsidRDefault="004C5D80" w:rsidP="00DA0B4A">
            <w:pPr>
              <w:rPr>
                <w:rFonts w:ascii="Arial" w:hAnsi="Arial" w:cs="Arial"/>
                <w:sz w:val="22"/>
                <w:szCs w:val="22"/>
              </w:rPr>
            </w:pPr>
            <w:r w:rsidRPr="00290754">
              <w:rPr>
                <w:rFonts w:ascii="Arial" w:hAnsi="Arial" w:cs="Arial"/>
                <w:sz w:val="22"/>
                <w:szCs w:val="22"/>
              </w:rPr>
              <w:t>Lead (Pb)</w:t>
            </w:r>
          </w:p>
        </w:tc>
        <w:tc>
          <w:tcPr>
            <w:tcW w:w="5130" w:type="dxa"/>
          </w:tcPr>
          <w:p w:rsidR="004C5D80" w:rsidRPr="00290754" w:rsidRDefault="004C5D80" w:rsidP="00DA0B4A">
            <w:pPr>
              <w:jc w:val="center"/>
              <w:rPr>
                <w:rFonts w:ascii="Arial" w:hAnsi="Arial" w:cs="Arial"/>
                <w:sz w:val="22"/>
                <w:szCs w:val="22"/>
              </w:rPr>
            </w:pPr>
            <w:r w:rsidRPr="00290754">
              <w:rPr>
                <w:rFonts w:ascii="Arial" w:hAnsi="Arial" w:cs="Arial"/>
                <w:sz w:val="22"/>
                <w:szCs w:val="22"/>
              </w:rPr>
              <w:fldChar w:fldCharType="begin" w:fldLock="1">
                <w:ffData>
                  <w:name w:val="PB_Emission_Rate"/>
                  <w:enabled/>
                  <w:calcOnExit/>
                  <w:statusText w:type="text" w:val="Enter Pb emissions in tons emitted.  If less than one ton, enter zero. "/>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NA</w:t>
            </w:r>
            <w:r w:rsidRPr="00290754">
              <w:rPr>
                <w:rFonts w:ascii="Arial" w:hAnsi="Arial" w:cs="Arial"/>
                <w:sz w:val="22"/>
                <w:szCs w:val="22"/>
              </w:rPr>
              <w:fldChar w:fldCharType="end"/>
            </w:r>
          </w:p>
        </w:tc>
      </w:tr>
      <w:tr w:rsidR="004C5D80" w:rsidRPr="00290754" w:rsidTr="00DA0B4A">
        <w:tc>
          <w:tcPr>
            <w:tcW w:w="5130" w:type="dxa"/>
          </w:tcPr>
          <w:p w:rsidR="004C5D80" w:rsidRPr="00290754" w:rsidRDefault="004C5D80" w:rsidP="00DA0B4A">
            <w:pPr>
              <w:rPr>
                <w:rFonts w:ascii="Arial" w:hAnsi="Arial" w:cs="Arial"/>
                <w:sz w:val="22"/>
                <w:szCs w:val="22"/>
              </w:rPr>
            </w:pPr>
            <w:r w:rsidRPr="00290754">
              <w:rPr>
                <w:rFonts w:ascii="Arial" w:hAnsi="Arial" w:cs="Arial"/>
                <w:sz w:val="22"/>
                <w:szCs w:val="22"/>
              </w:rPr>
              <w:t>Nitrogen Oxides (NO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rsidR="004C5D80" w:rsidRPr="00290754" w:rsidRDefault="004C5D80" w:rsidP="00DA0B4A">
            <w:pPr>
              <w:jc w:val="center"/>
              <w:rPr>
                <w:rFonts w:ascii="Arial" w:hAnsi="Arial" w:cs="Arial"/>
                <w:sz w:val="22"/>
                <w:szCs w:val="22"/>
              </w:rPr>
            </w:pPr>
            <w:r w:rsidRPr="00290754">
              <w:rPr>
                <w:rFonts w:ascii="Arial" w:hAnsi="Arial" w:cs="Arial"/>
                <w:sz w:val="22"/>
                <w:szCs w:val="22"/>
              </w:rPr>
              <w:fldChar w:fldCharType="begin" w:fldLock="1">
                <w:ffData>
                  <w:name w:val="NOX_Emission_Rate"/>
                  <w:enabled/>
                  <w:calcOnExit/>
                  <w:statusText w:type="text" w:val="Enter NOx emissions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1.14</w:t>
            </w:r>
            <w:r w:rsidRPr="00290754">
              <w:rPr>
                <w:rFonts w:ascii="Arial" w:hAnsi="Arial" w:cs="Arial"/>
                <w:sz w:val="22"/>
                <w:szCs w:val="22"/>
              </w:rPr>
              <w:fldChar w:fldCharType="end"/>
            </w:r>
          </w:p>
        </w:tc>
      </w:tr>
      <w:tr w:rsidR="004C5D80" w:rsidRPr="00290754" w:rsidTr="00DA0B4A">
        <w:tc>
          <w:tcPr>
            <w:tcW w:w="5130" w:type="dxa"/>
          </w:tcPr>
          <w:p w:rsidR="004C5D80" w:rsidRPr="00290754" w:rsidRDefault="004C5D80" w:rsidP="00DA0B4A">
            <w:pPr>
              <w:rPr>
                <w:rFonts w:ascii="Arial" w:hAnsi="Arial" w:cs="Arial"/>
                <w:sz w:val="22"/>
                <w:szCs w:val="22"/>
              </w:rPr>
            </w:pPr>
            <w:r w:rsidRPr="00290754">
              <w:rPr>
                <w:rFonts w:ascii="Arial" w:hAnsi="Arial" w:cs="Arial"/>
                <w:sz w:val="22"/>
                <w:szCs w:val="22"/>
              </w:rPr>
              <w:t>Particulate Matter (PM)</w:t>
            </w:r>
          </w:p>
        </w:tc>
        <w:tc>
          <w:tcPr>
            <w:tcW w:w="5130" w:type="dxa"/>
          </w:tcPr>
          <w:p w:rsidR="004C5D80" w:rsidRPr="00290754" w:rsidRDefault="004C5D80" w:rsidP="00DA0B4A">
            <w:pPr>
              <w:jc w:val="center"/>
              <w:rPr>
                <w:rFonts w:ascii="Arial" w:hAnsi="Arial" w:cs="Arial"/>
                <w:sz w:val="22"/>
                <w:szCs w:val="22"/>
              </w:rPr>
            </w:pPr>
            <w:r w:rsidRPr="00290754">
              <w:rPr>
                <w:rFonts w:ascii="Arial" w:hAnsi="Arial" w:cs="Arial"/>
                <w:sz w:val="22"/>
                <w:szCs w:val="22"/>
              </w:rPr>
              <w:fldChar w:fldCharType="begin" w:fldLock="1">
                <w:ffData>
                  <w:name w:val="PM_Emission_Rate"/>
                  <w:enabled/>
                  <w:calcOnExit/>
                  <w:statusText w:type="text" w:val="Enter PM emissions in tons emitted.  If less than one ton, enter zero. "/>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0.08</w:t>
            </w:r>
            <w:r w:rsidRPr="00290754">
              <w:rPr>
                <w:rFonts w:ascii="Arial" w:hAnsi="Arial" w:cs="Arial"/>
                <w:sz w:val="22"/>
                <w:szCs w:val="22"/>
              </w:rPr>
              <w:fldChar w:fldCharType="end"/>
            </w:r>
          </w:p>
        </w:tc>
      </w:tr>
      <w:tr w:rsidR="004C5D80" w:rsidRPr="00290754" w:rsidTr="00DA0B4A">
        <w:tc>
          <w:tcPr>
            <w:tcW w:w="5130" w:type="dxa"/>
          </w:tcPr>
          <w:p w:rsidR="004C5D80" w:rsidRPr="00290754" w:rsidRDefault="004C5D80" w:rsidP="00DA0B4A">
            <w:pPr>
              <w:rPr>
                <w:rFonts w:ascii="Arial" w:hAnsi="Arial" w:cs="Arial"/>
                <w:sz w:val="22"/>
                <w:szCs w:val="22"/>
              </w:rPr>
            </w:pPr>
            <w:r w:rsidRPr="00290754">
              <w:rPr>
                <w:rFonts w:ascii="Arial" w:hAnsi="Arial" w:cs="Arial"/>
                <w:sz w:val="22"/>
                <w:szCs w:val="22"/>
              </w:rPr>
              <w:t>Sulfur Dioxide (SO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rsidR="004C5D80" w:rsidRPr="00290754" w:rsidRDefault="004C5D80" w:rsidP="00DA0B4A">
            <w:pPr>
              <w:jc w:val="center"/>
              <w:rPr>
                <w:rFonts w:ascii="Arial" w:hAnsi="Arial" w:cs="Arial"/>
                <w:sz w:val="22"/>
                <w:szCs w:val="22"/>
              </w:rPr>
            </w:pPr>
            <w:r w:rsidRPr="00290754">
              <w:rPr>
                <w:rFonts w:ascii="Arial" w:hAnsi="Arial" w:cs="Arial"/>
                <w:sz w:val="22"/>
                <w:szCs w:val="22"/>
              </w:rPr>
              <w:fldChar w:fldCharType="begin" w:fldLock="1">
                <w:ffData>
                  <w:name w:val="SOX_Emission_Rate"/>
                  <w:enabled/>
                  <w:calcOnExit/>
                  <w:statusText w:type="text" w:val="Enter SO2 emissions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0.01</w:t>
            </w:r>
            <w:r w:rsidRPr="00290754">
              <w:rPr>
                <w:rFonts w:ascii="Arial" w:hAnsi="Arial" w:cs="Arial"/>
                <w:sz w:val="22"/>
                <w:szCs w:val="22"/>
              </w:rPr>
              <w:fldChar w:fldCharType="end"/>
            </w:r>
          </w:p>
        </w:tc>
      </w:tr>
      <w:tr w:rsidR="004C5D80" w:rsidRPr="00290754" w:rsidTr="00DA0B4A">
        <w:tc>
          <w:tcPr>
            <w:tcW w:w="5130" w:type="dxa"/>
          </w:tcPr>
          <w:p w:rsidR="004C5D80" w:rsidRPr="00290754" w:rsidRDefault="004C5D80" w:rsidP="00DA0B4A">
            <w:pPr>
              <w:rPr>
                <w:rFonts w:ascii="Arial" w:hAnsi="Arial" w:cs="Arial"/>
                <w:sz w:val="22"/>
                <w:szCs w:val="22"/>
              </w:rPr>
            </w:pPr>
            <w:r w:rsidRPr="00290754">
              <w:rPr>
                <w:rFonts w:ascii="Arial" w:hAnsi="Arial" w:cs="Arial"/>
                <w:sz w:val="22"/>
                <w:szCs w:val="22"/>
              </w:rPr>
              <w:t>Volatile Organic Compounds (VOCs)</w:t>
            </w:r>
          </w:p>
        </w:tc>
        <w:tc>
          <w:tcPr>
            <w:tcW w:w="5130" w:type="dxa"/>
          </w:tcPr>
          <w:p w:rsidR="004C5D80" w:rsidRPr="00290754" w:rsidRDefault="004C5D80" w:rsidP="00DA0B4A">
            <w:pPr>
              <w:jc w:val="center"/>
              <w:rPr>
                <w:rFonts w:ascii="Arial" w:hAnsi="Arial" w:cs="Arial"/>
                <w:sz w:val="22"/>
                <w:szCs w:val="22"/>
              </w:rPr>
            </w:pPr>
            <w:r w:rsidRPr="00290754">
              <w:rPr>
                <w:rFonts w:ascii="Arial" w:hAnsi="Arial" w:cs="Arial"/>
                <w:sz w:val="22"/>
                <w:szCs w:val="22"/>
              </w:rPr>
              <w:fldChar w:fldCharType="begin" w:fldLock="1">
                <w:ffData>
                  <w:name w:val="VOC_Emission_Rate"/>
                  <w:enabled/>
                  <w:calcOnExit/>
                  <w:statusText w:type="text" w:val="Enter VOC emission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6.71</w:t>
            </w:r>
            <w:r w:rsidRPr="00290754">
              <w:rPr>
                <w:rFonts w:ascii="Arial" w:hAnsi="Arial" w:cs="Arial"/>
                <w:sz w:val="22"/>
                <w:szCs w:val="22"/>
              </w:rPr>
              <w:fldChar w:fldCharType="end"/>
            </w:r>
          </w:p>
        </w:tc>
      </w:tr>
      <w:tr w:rsidR="004C5D80" w:rsidRPr="00290754" w:rsidTr="00DA0B4A">
        <w:tc>
          <w:tcPr>
            <w:tcW w:w="5130" w:type="dxa"/>
          </w:tcPr>
          <w:p w:rsidR="004C5D80" w:rsidRPr="00290754" w:rsidRDefault="004C5D80" w:rsidP="00DA0B4A">
            <w:pPr>
              <w:rPr>
                <w:rFonts w:ascii="Arial" w:hAnsi="Arial" w:cs="Arial"/>
                <w:sz w:val="22"/>
                <w:szCs w:val="22"/>
              </w:rPr>
            </w:pPr>
            <w:r w:rsidRPr="00290754">
              <w:rPr>
                <w:rFonts w:ascii="Arial" w:hAnsi="Arial" w:cs="Arial"/>
                <w:sz w:val="22"/>
                <w:szCs w:val="22"/>
              </w:rPr>
              <w:fldChar w:fldCharType="begin" w:fldLock="1">
                <w:ffData>
                  <w:name w:val="Pollutant_1"/>
                  <w:enabled/>
                  <w:calcOnExit/>
                  <w:helpText w:type="text" w:val="Enter additional pollutant."/>
                  <w:statusText w:type="text" w:val="Enter the name of an additional pollutan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sz w:val="22"/>
                <w:szCs w:val="22"/>
              </w:rPr>
              <w:fldChar w:fldCharType="end"/>
            </w:r>
          </w:p>
        </w:tc>
        <w:tc>
          <w:tcPr>
            <w:tcW w:w="5130" w:type="dxa"/>
          </w:tcPr>
          <w:p w:rsidR="004C5D80" w:rsidRPr="00290754" w:rsidRDefault="004C5D80" w:rsidP="00DA0B4A">
            <w:pPr>
              <w:jc w:val="center"/>
              <w:rPr>
                <w:rFonts w:ascii="Arial" w:hAnsi="Arial" w:cs="Arial"/>
                <w:sz w:val="22"/>
                <w:szCs w:val="22"/>
              </w:rPr>
            </w:pPr>
            <w:r w:rsidRPr="00290754">
              <w:rPr>
                <w:rFonts w:ascii="Arial" w:hAnsi="Arial" w:cs="Arial"/>
                <w:sz w:val="22"/>
                <w:szCs w:val="22"/>
              </w:rPr>
              <w:fldChar w:fldCharType="begin" w:fldLock="1">
                <w:ffData>
                  <w:name w:val="Emission_Rate_1"/>
                  <w:enabled/>
                  <w:calcOnExit/>
                  <w:helpText w:type="text" w:val="Enter emissions of pollutant in tons emitted.  If less than one ton, enter zero."/>
                  <w:statusText w:type="text" w:val="Enter the emission rate of the pollutant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sz w:val="22"/>
                <w:szCs w:val="22"/>
              </w:rPr>
              <w:fldChar w:fldCharType="end"/>
            </w:r>
          </w:p>
        </w:tc>
      </w:tr>
    </w:tbl>
    <w:p w:rsidR="004C5D80" w:rsidRPr="00CB60BD" w:rsidRDefault="004C5D80" w:rsidP="004C5D80">
      <w:pPr>
        <w:rPr>
          <w:rFonts w:ascii="Arial" w:hAnsi="Arial" w:cs="Arial"/>
          <w:sz w:val="22"/>
          <w:szCs w:val="22"/>
        </w:rPr>
      </w:pPr>
    </w:p>
    <w:p w:rsidR="004C5D80" w:rsidRPr="00F734C6" w:rsidRDefault="004C5D80" w:rsidP="004C5D80">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r>
        <w:rPr>
          <w:rFonts w:ascii="Arial" w:hAnsi="Arial" w:cs="Arial"/>
          <w:sz w:val="22"/>
          <w:szCs w:val="22"/>
        </w:rPr>
        <w:t>2017</w:t>
      </w:r>
      <w:r w:rsidRPr="00F734C6">
        <w:rPr>
          <w:rFonts w:ascii="Arial" w:hAnsi="Arial" w:cs="Arial"/>
          <w:sz w:val="22"/>
          <w:szCs w:val="22"/>
        </w:rPr>
        <w:t xml:space="preserve"> by</w:t>
      </w:r>
      <w:r>
        <w:rPr>
          <w:rFonts w:ascii="Arial" w:hAnsi="Arial" w:cs="Arial"/>
          <w:sz w:val="22"/>
          <w:szCs w:val="22"/>
        </w:rPr>
        <w:t xml:space="preserve"> MAERS</w:t>
      </w:r>
      <w:r w:rsidRPr="00F734C6">
        <w:rPr>
          <w:rFonts w:ascii="Arial" w:hAnsi="Arial" w:cs="Arial"/>
          <w:sz w:val="22"/>
          <w:szCs w:val="22"/>
        </w:rPr>
        <w:t>:</w:t>
      </w:r>
    </w:p>
    <w:p w:rsidR="004C5D80" w:rsidRPr="00CB60BD" w:rsidRDefault="004C5D80" w:rsidP="004C5D80">
      <w:pP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4C5D80" w:rsidRPr="00F734C6" w:rsidTr="00DA0B4A">
        <w:tc>
          <w:tcPr>
            <w:tcW w:w="5130" w:type="dxa"/>
            <w:shd w:val="clear" w:color="auto" w:fill="D9D9D9"/>
          </w:tcPr>
          <w:p w:rsidR="004C5D80" w:rsidRPr="00F734C6" w:rsidRDefault="004C5D80" w:rsidP="00DA0B4A">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rsidR="004C5D80" w:rsidRPr="00F734C6" w:rsidRDefault="004C5D80" w:rsidP="00DA0B4A">
            <w:pPr>
              <w:jc w:val="center"/>
              <w:rPr>
                <w:rFonts w:ascii="Arial" w:hAnsi="Arial" w:cs="Arial"/>
                <w:b/>
                <w:sz w:val="22"/>
                <w:szCs w:val="22"/>
              </w:rPr>
            </w:pPr>
            <w:r w:rsidRPr="00F734C6">
              <w:rPr>
                <w:rFonts w:ascii="Arial" w:hAnsi="Arial" w:cs="Arial"/>
                <w:b/>
                <w:sz w:val="22"/>
                <w:szCs w:val="22"/>
              </w:rPr>
              <w:t>Tons per Year</w:t>
            </w:r>
          </w:p>
        </w:tc>
      </w:tr>
      <w:tr w:rsidR="004C5D80" w:rsidRPr="00F734C6" w:rsidTr="00DA0B4A">
        <w:tc>
          <w:tcPr>
            <w:tcW w:w="5130" w:type="dxa"/>
            <w:tcBorders>
              <w:top w:val="single" w:sz="6" w:space="0" w:color="auto"/>
              <w:bottom w:val="double" w:sz="4" w:space="0" w:color="auto"/>
            </w:tcBorders>
            <w:shd w:val="clear" w:color="auto" w:fill="FFFFFF"/>
          </w:tcPr>
          <w:p w:rsidR="004C5D80" w:rsidRPr="00F734C6" w:rsidRDefault="004C5D80" w:rsidP="00DA0B4A">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rsidR="004C5D80" w:rsidRPr="00F734C6" w:rsidRDefault="004C5D80" w:rsidP="00DA0B4A">
            <w:pPr>
              <w:jc w:val="center"/>
              <w:rPr>
                <w:rFonts w:ascii="Arial" w:hAnsi="Arial" w:cs="Arial"/>
                <w:b/>
                <w:sz w:val="22"/>
                <w:szCs w:val="22"/>
              </w:rPr>
            </w:pPr>
            <w:r>
              <w:rPr>
                <w:rFonts w:ascii="Arial" w:hAnsi="Arial" w:cs="Arial"/>
                <w:b/>
                <w:sz w:val="22"/>
                <w:szCs w:val="22"/>
              </w:rPr>
              <w:t>&lt; 1 ton</w:t>
            </w:r>
          </w:p>
        </w:tc>
      </w:tr>
    </w:tbl>
    <w:p w:rsidR="004C5D80" w:rsidRPr="00290754" w:rsidRDefault="004C5D80" w:rsidP="004C5D80">
      <w:pPr>
        <w:rPr>
          <w:rFonts w:ascii="Arial" w:hAnsi="Arial" w:cs="Arial"/>
          <w:sz w:val="22"/>
          <w:szCs w:val="22"/>
        </w:rPr>
      </w:pPr>
      <w:r w:rsidRPr="00F734C6">
        <w:rPr>
          <w:rFonts w:ascii="Arial" w:hAnsi="Arial" w:cs="Arial"/>
          <w:sz w:val="22"/>
          <w:szCs w:val="22"/>
        </w:rPr>
        <w:t>**As listed pursuant to Section 112(b) of the federal Clean Air Act.</w:t>
      </w:r>
    </w:p>
    <w:p w:rsidR="004C5D80" w:rsidRDefault="004C5D80" w:rsidP="004C5D80">
      <w:pPr>
        <w:jc w:val="both"/>
        <w:rPr>
          <w:rFonts w:ascii="Arial" w:hAnsi="Arial" w:cs="Arial"/>
          <w:sz w:val="22"/>
          <w:szCs w:val="22"/>
        </w:rPr>
      </w:pPr>
    </w:p>
    <w:p w:rsidR="004C5D80" w:rsidRDefault="004C5D80" w:rsidP="004C5D80">
      <w:pPr>
        <w:jc w:val="both"/>
        <w:rPr>
          <w:rFonts w:ascii="Arial" w:hAnsi="Arial" w:cs="Arial"/>
          <w:sz w:val="22"/>
          <w:szCs w:val="22"/>
        </w:rPr>
      </w:pPr>
    </w:p>
    <w:p w:rsidR="004C5D80" w:rsidRPr="00290754" w:rsidRDefault="004C5D80" w:rsidP="004C5D80">
      <w:pPr>
        <w:jc w:val="both"/>
        <w:rPr>
          <w:rFonts w:ascii="Arial" w:hAnsi="Arial" w:cs="Arial"/>
          <w:sz w:val="22"/>
          <w:szCs w:val="22"/>
        </w:rPr>
      </w:pPr>
      <w:r w:rsidRPr="00290754">
        <w:rPr>
          <w:rFonts w:ascii="Arial" w:hAnsi="Arial" w:cs="Arial"/>
          <w:sz w:val="22"/>
          <w:szCs w:val="22"/>
        </w:rPr>
        <w:lastRenderedPageBreak/>
        <w:t xml:space="preserve">See </w:t>
      </w:r>
      <w:r>
        <w:rPr>
          <w:rFonts w:ascii="Arial" w:hAnsi="Arial" w:cs="Arial"/>
          <w:sz w:val="22"/>
          <w:szCs w:val="22"/>
        </w:rPr>
        <w:t>Part</w:t>
      </w:r>
      <w:r w:rsidRPr="00290754">
        <w:rPr>
          <w:rFonts w:ascii="Arial" w:hAnsi="Arial" w:cs="Arial"/>
          <w:sz w:val="22"/>
          <w:szCs w:val="22"/>
        </w:rPr>
        <w:t xml:space="preserve">s C and D in the ROP for summary tables of all processes at the stationary source that are subject to process-specific emission limits or standards. </w:t>
      </w:r>
    </w:p>
    <w:p w:rsidR="004C5D80" w:rsidRPr="00290754" w:rsidRDefault="004C5D80" w:rsidP="004C5D80">
      <w:pPr>
        <w:rPr>
          <w:rFonts w:ascii="Arial" w:hAnsi="Arial" w:cs="Arial"/>
          <w:sz w:val="22"/>
          <w:szCs w:val="22"/>
        </w:rPr>
      </w:pPr>
    </w:p>
    <w:p w:rsidR="004C5D80" w:rsidRPr="00290754" w:rsidRDefault="004C5D80" w:rsidP="004C5D80">
      <w:pPr>
        <w:rPr>
          <w:rFonts w:ascii="Arial" w:hAnsi="Arial" w:cs="Arial"/>
          <w:b/>
          <w:sz w:val="22"/>
          <w:szCs w:val="22"/>
          <w:u w:val="single"/>
        </w:rPr>
      </w:pPr>
      <w:bookmarkStart w:id="39" w:name="_Toc480946819"/>
      <w:bookmarkStart w:id="40" w:name="_Toc482691114"/>
      <w:r w:rsidRPr="00290754">
        <w:rPr>
          <w:rFonts w:ascii="Arial" w:hAnsi="Arial" w:cs="Arial"/>
          <w:b/>
          <w:sz w:val="22"/>
          <w:szCs w:val="22"/>
          <w:u w:val="single"/>
        </w:rPr>
        <w:t>Regulatory Analysis</w:t>
      </w:r>
      <w:bookmarkEnd w:id="39"/>
      <w:bookmarkEnd w:id="40"/>
    </w:p>
    <w:p w:rsidR="004C5D80" w:rsidRPr="005A6987" w:rsidRDefault="004C5D80" w:rsidP="004C5D80">
      <w:pPr>
        <w:jc w:val="both"/>
        <w:rPr>
          <w:rFonts w:ascii="Arial" w:hAnsi="Arial" w:cs="Arial"/>
          <w:sz w:val="22"/>
          <w:szCs w:val="22"/>
        </w:rPr>
      </w:pPr>
    </w:p>
    <w:p w:rsidR="004C5D80" w:rsidRPr="00290754" w:rsidRDefault="004C5D80" w:rsidP="004C5D80">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rsidR="004C5D80" w:rsidRDefault="004C5D80" w:rsidP="004C5D80">
      <w:pPr>
        <w:jc w:val="both"/>
        <w:outlineLvl w:val="0"/>
        <w:rPr>
          <w:rFonts w:ascii="Arial" w:hAnsi="Arial" w:cs="Arial"/>
          <w:sz w:val="22"/>
          <w:szCs w:val="22"/>
        </w:rPr>
      </w:pPr>
    </w:p>
    <w:p w:rsidR="004C5D80" w:rsidRDefault="004C5D80" w:rsidP="004C5D80">
      <w:pPr>
        <w:jc w:val="both"/>
        <w:rPr>
          <w:rFonts w:ascii="Arial" w:hAnsi="Arial" w:cs="Arial"/>
          <w:sz w:val="22"/>
          <w:szCs w:val="22"/>
        </w:rPr>
      </w:pPr>
      <w:r>
        <w:rPr>
          <w:rFonts w:ascii="Arial" w:hAnsi="Arial" w:cs="Arial"/>
          <w:sz w:val="22"/>
          <w:szCs w:val="22"/>
        </w:rPr>
        <w:fldChar w:fldCharType="begin" w:fldLock="1">
          <w:ffData>
            <w:name w:val="Text12"/>
            <w:enabled/>
            <w:calcOnExit w:val="0"/>
            <w:statusText w:type="text" w:val="Enter the nonattainment county name."/>
            <w:textInput/>
          </w:ffData>
        </w:fldChar>
      </w:r>
      <w:bookmarkStart w:id="41"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Oakland</w:t>
      </w:r>
      <w:r>
        <w:rPr>
          <w:rFonts w:ascii="Arial" w:hAnsi="Arial" w:cs="Arial"/>
          <w:sz w:val="22"/>
          <w:szCs w:val="22"/>
        </w:rPr>
        <w:fldChar w:fldCharType="end"/>
      </w:r>
      <w:bookmarkEnd w:id="41"/>
      <w:r>
        <w:rPr>
          <w:rFonts w:ascii="Arial" w:hAnsi="Arial" w:cs="Arial"/>
          <w:sz w:val="22"/>
          <w:szCs w:val="22"/>
        </w:rPr>
        <w:t xml:space="preserve"> </w:t>
      </w:r>
      <w:r w:rsidRPr="00A458A7">
        <w:rPr>
          <w:rFonts w:ascii="Arial" w:hAnsi="Arial" w:cs="Arial"/>
          <w:sz w:val="22"/>
          <w:szCs w:val="22"/>
        </w:rPr>
        <w:t xml:space="preserve">County </w:t>
      </w:r>
      <w:r>
        <w:rPr>
          <w:rFonts w:ascii="Arial" w:hAnsi="Arial" w:cs="Arial"/>
          <w:sz w:val="22"/>
          <w:szCs w:val="22"/>
        </w:rPr>
        <w:t xml:space="preserve">is currently </w:t>
      </w:r>
      <w:r w:rsidRPr="00A458A7">
        <w:rPr>
          <w:rFonts w:ascii="Arial" w:hAnsi="Arial" w:cs="Arial"/>
          <w:sz w:val="22"/>
          <w:szCs w:val="22"/>
        </w:rPr>
        <w:t xml:space="preserve">designated by </w:t>
      </w:r>
      <w:r>
        <w:rPr>
          <w:rFonts w:ascii="Arial" w:hAnsi="Arial" w:cs="Arial"/>
          <w:sz w:val="22"/>
          <w:szCs w:val="22"/>
        </w:rPr>
        <w:t xml:space="preserve">the United States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A458A7">
        <w:rPr>
          <w:rFonts w:ascii="Arial" w:hAnsi="Arial" w:cs="Arial"/>
          <w:sz w:val="22"/>
          <w:szCs w:val="22"/>
        </w:rPr>
        <w:t>as a non</w:t>
      </w:r>
      <w:r>
        <w:rPr>
          <w:rFonts w:ascii="Arial" w:hAnsi="Arial" w:cs="Arial"/>
          <w:sz w:val="22"/>
          <w:szCs w:val="22"/>
        </w:rPr>
        <w:t>-</w:t>
      </w:r>
      <w:r w:rsidRPr="00A458A7">
        <w:rPr>
          <w:rFonts w:ascii="Arial" w:hAnsi="Arial" w:cs="Arial"/>
          <w:sz w:val="22"/>
          <w:szCs w:val="22"/>
        </w:rPr>
        <w:t>attainment area with respect to the 8-hour ozone standard.</w:t>
      </w:r>
    </w:p>
    <w:p w:rsidR="004C5D80" w:rsidRPr="003173E8" w:rsidRDefault="004C5D80" w:rsidP="004C5D80">
      <w:pPr>
        <w:jc w:val="both"/>
        <w:rPr>
          <w:rFonts w:ascii="Arial" w:hAnsi="Arial" w:cs="Arial"/>
          <w:sz w:val="22"/>
          <w:szCs w:val="22"/>
        </w:rPr>
      </w:pPr>
    </w:p>
    <w:p w:rsidR="004C5D80" w:rsidRDefault="004C5D80" w:rsidP="004C5D80">
      <w:pPr>
        <w:jc w:val="both"/>
        <w:rPr>
          <w:rFonts w:ascii="Arial" w:hAnsi="Arial" w:cs="Arial"/>
          <w:sz w:val="22"/>
          <w:szCs w:val="22"/>
        </w:rPr>
      </w:pPr>
      <w:r w:rsidRPr="0034346D">
        <w:rPr>
          <w:rFonts w:ascii="Arial" w:hAnsi="Arial" w:cs="Arial"/>
          <w:sz w:val="22"/>
          <w:szCs w:val="22"/>
        </w:rPr>
        <w:t xml:space="preserve">Standard Coating indicated in the ROP renewal application </w:t>
      </w:r>
      <w:r>
        <w:rPr>
          <w:rFonts w:ascii="Arial" w:hAnsi="Arial" w:cs="Arial"/>
          <w:sz w:val="22"/>
          <w:szCs w:val="22"/>
        </w:rPr>
        <w:t>that t</w:t>
      </w:r>
      <w:r w:rsidRPr="003D271F">
        <w:rPr>
          <w:rFonts w:ascii="Arial" w:hAnsi="Arial" w:cs="Arial"/>
          <w:sz w:val="22"/>
          <w:szCs w:val="22"/>
        </w:rPr>
        <w:t>he stationary source is subject to Title 40 of the Code of Federal Regulations (CFR) Part 70, because the potential to emit of any single HAP regulated by Section 112 of the federal Clean Air Act, is equal to or more than 10 tons per year and/or the potential to emit of all HAPs combined is equal to or more than 25 tons per year.</w:t>
      </w:r>
    </w:p>
    <w:p w:rsidR="004C5D80" w:rsidRPr="00003005" w:rsidRDefault="004C5D80" w:rsidP="004C5D80">
      <w:pPr>
        <w:jc w:val="both"/>
        <w:rPr>
          <w:rFonts w:ascii="Arial" w:hAnsi="Arial" w:cs="Arial"/>
          <w:color w:val="0000FF"/>
          <w:sz w:val="22"/>
          <w:szCs w:val="22"/>
        </w:rPr>
      </w:pPr>
    </w:p>
    <w:p w:rsidR="004C5D80" w:rsidRDefault="004C5D80" w:rsidP="004C5D80">
      <w:pPr>
        <w:jc w:val="both"/>
        <w:rPr>
          <w:rFonts w:ascii="Arial" w:hAnsi="Arial" w:cs="Arial"/>
          <w:sz w:val="22"/>
          <w:szCs w:val="22"/>
        </w:rPr>
      </w:pPr>
      <w:r>
        <w:rPr>
          <w:rFonts w:ascii="Arial" w:hAnsi="Arial" w:cs="Arial"/>
          <w:sz w:val="22"/>
          <w:szCs w:val="22"/>
        </w:rPr>
        <w:t xml:space="preserve">On December 15, 2004, MDEQ received an Initial Notification from Howard Finishing LLC, required in 40 CFR 63.3910(b), stating EULINE9 was </w:t>
      </w:r>
      <w:r w:rsidRPr="00303D5F">
        <w:rPr>
          <w:rFonts w:ascii="Arial" w:hAnsi="Arial" w:cs="Arial"/>
          <w:sz w:val="22"/>
          <w:szCs w:val="22"/>
        </w:rPr>
        <w:t>subject to 40 CFR Part 63, Subparts A and MMMM</w:t>
      </w:r>
      <w:r>
        <w:rPr>
          <w:rFonts w:ascii="Arial" w:hAnsi="Arial" w:cs="Arial"/>
          <w:sz w:val="22"/>
          <w:szCs w:val="22"/>
        </w:rPr>
        <w:t xml:space="preserve"> because it had the potential to emit more than 10 tons per year of a single</w:t>
      </w:r>
      <w:r w:rsidRPr="00077A4C">
        <w:t xml:space="preserve"> </w:t>
      </w:r>
      <w:r>
        <w:rPr>
          <w:rFonts w:ascii="Arial" w:hAnsi="Arial" w:cs="Arial"/>
          <w:sz w:val="22"/>
          <w:szCs w:val="22"/>
        </w:rPr>
        <w:t xml:space="preserve">HAP (2-Butoxyethanol, </w:t>
      </w:r>
      <w:r w:rsidRPr="00CD3DFC">
        <w:rPr>
          <w:rFonts w:ascii="Arial" w:hAnsi="Arial" w:cs="Arial"/>
          <w:sz w:val="22"/>
          <w:szCs w:val="22"/>
        </w:rPr>
        <w:t xml:space="preserve">Chemical Abstract Service (CAS) </w:t>
      </w:r>
      <w:r>
        <w:rPr>
          <w:rFonts w:ascii="Arial" w:hAnsi="Arial" w:cs="Arial"/>
          <w:sz w:val="22"/>
          <w:szCs w:val="22"/>
        </w:rPr>
        <w:t xml:space="preserve">No. 111-76-2). </w:t>
      </w:r>
      <w:r w:rsidRPr="00155818">
        <w:rPr>
          <w:rFonts w:ascii="Arial" w:hAnsi="Arial" w:cs="Arial"/>
          <w:sz w:val="22"/>
          <w:szCs w:val="22"/>
        </w:rPr>
        <w:t>EPA amend</w:t>
      </w:r>
      <w:r>
        <w:rPr>
          <w:rFonts w:ascii="Arial" w:hAnsi="Arial" w:cs="Arial"/>
          <w:sz w:val="22"/>
          <w:szCs w:val="22"/>
        </w:rPr>
        <w:t>ed</w:t>
      </w:r>
      <w:r w:rsidRPr="00155818">
        <w:rPr>
          <w:rFonts w:ascii="Arial" w:hAnsi="Arial" w:cs="Arial"/>
          <w:sz w:val="22"/>
          <w:szCs w:val="22"/>
        </w:rPr>
        <w:t xml:space="preserve"> the list of HAP</w:t>
      </w:r>
      <w:r>
        <w:rPr>
          <w:rFonts w:ascii="Arial" w:hAnsi="Arial" w:cs="Arial"/>
          <w:sz w:val="22"/>
          <w:szCs w:val="22"/>
        </w:rPr>
        <w:t xml:space="preserve">, </w:t>
      </w:r>
      <w:r w:rsidRPr="00155818">
        <w:rPr>
          <w:rFonts w:ascii="Arial" w:hAnsi="Arial" w:cs="Arial"/>
          <w:sz w:val="22"/>
          <w:szCs w:val="22"/>
        </w:rPr>
        <w:t>effective November 29, 2004, removing the compound 2-Butoxyethanol (</w:t>
      </w:r>
      <w:r>
        <w:rPr>
          <w:rFonts w:ascii="Arial" w:hAnsi="Arial" w:cs="Arial"/>
          <w:sz w:val="22"/>
          <w:szCs w:val="22"/>
        </w:rPr>
        <w:t>CAS</w:t>
      </w:r>
      <w:r w:rsidRPr="00155818">
        <w:rPr>
          <w:rFonts w:ascii="Arial" w:hAnsi="Arial" w:cs="Arial"/>
          <w:sz w:val="22"/>
          <w:szCs w:val="22"/>
        </w:rPr>
        <w:t xml:space="preserve"> 111-76-2) from the group of glycol ethers.</w:t>
      </w:r>
      <w:r>
        <w:rPr>
          <w:rFonts w:ascii="Arial" w:hAnsi="Arial" w:cs="Arial"/>
          <w:sz w:val="22"/>
          <w:szCs w:val="22"/>
        </w:rPr>
        <w:t xml:space="preserve"> The August 22, 2018 AQD inspection report indicates that, with the delisting of </w:t>
      </w:r>
      <w:r w:rsidRPr="00A12685">
        <w:rPr>
          <w:rFonts w:ascii="Arial" w:hAnsi="Arial" w:cs="Arial"/>
          <w:sz w:val="22"/>
          <w:szCs w:val="22"/>
        </w:rPr>
        <w:t>2-Butoxyethanol</w:t>
      </w:r>
      <w:r>
        <w:rPr>
          <w:rFonts w:ascii="Arial" w:hAnsi="Arial" w:cs="Arial"/>
          <w:sz w:val="22"/>
          <w:szCs w:val="22"/>
        </w:rPr>
        <w:t xml:space="preserve">, no organic HAPs are used at the facility. </w:t>
      </w:r>
    </w:p>
    <w:p w:rsidR="004C5D80" w:rsidRDefault="004C5D80" w:rsidP="004C5D80">
      <w:pPr>
        <w:jc w:val="both"/>
        <w:rPr>
          <w:rFonts w:ascii="Arial" w:hAnsi="Arial" w:cs="Arial"/>
          <w:b/>
          <w:sz w:val="22"/>
          <w:szCs w:val="22"/>
        </w:rPr>
      </w:pPr>
    </w:p>
    <w:p w:rsidR="004C5D80" w:rsidRDefault="004C5D80" w:rsidP="004C5D80">
      <w:pPr>
        <w:jc w:val="both"/>
        <w:rPr>
          <w:rFonts w:ascii="Arial" w:hAnsi="Arial" w:cs="Arial"/>
          <w:sz w:val="22"/>
          <w:szCs w:val="22"/>
        </w:rPr>
      </w:pPr>
      <w:r>
        <w:rPr>
          <w:rFonts w:ascii="Arial" w:hAnsi="Arial" w:cs="Arial"/>
          <w:sz w:val="22"/>
          <w:szCs w:val="22"/>
        </w:rPr>
        <w:t>EUBOILER2 and EUBOILER5 at t</w:t>
      </w:r>
      <w:r w:rsidRPr="00290754">
        <w:rPr>
          <w:rFonts w:ascii="Arial" w:hAnsi="Arial" w:cs="Arial"/>
          <w:sz w:val="22"/>
          <w:szCs w:val="22"/>
        </w:rPr>
        <w:t>he stationary source</w:t>
      </w:r>
      <w:r>
        <w:rPr>
          <w:rFonts w:ascii="Arial" w:hAnsi="Arial" w:cs="Arial"/>
          <w:sz w:val="22"/>
          <w:szCs w:val="22"/>
        </w:rPr>
        <w:t xml:space="preserve"> are </w:t>
      </w:r>
      <w:r w:rsidRPr="00290754">
        <w:rPr>
          <w:rFonts w:ascii="Arial" w:hAnsi="Arial" w:cs="Arial"/>
          <w:sz w:val="22"/>
          <w:szCs w:val="22"/>
        </w:rPr>
        <w:t xml:space="preserve">subject to the </w:t>
      </w:r>
      <w:r w:rsidRPr="00CB0D4C">
        <w:rPr>
          <w:rFonts w:ascii="Arial" w:hAnsi="Arial" w:cs="Arial"/>
          <w:sz w:val="22"/>
          <w:szCs w:val="22"/>
        </w:rPr>
        <w:t xml:space="preserve">National Emission Standard for Hazardous Air Pollutants </w:t>
      </w:r>
      <w:r w:rsidRPr="00290754">
        <w:rPr>
          <w:rFonts w:ascii="Arial" w:hAnsi="Arial" w:cs="Arial"/>
          <w:sz w:val="22"/>
          <w:szCs w:val="22"/>
        </w:rPr>
        <w:t xml:space="preserve">for </w:t>
      </w:r>
      <w:r w:rsidRPr="005E44ED">
        <w:rPr>
          <w:rFonts w:ascii="Arial" w:hAnsi="Arial" w:cs="Arial"/>
          <w:sz w:val="22"/>
          <w:szCs w:val="22"/>
        </w:rPr>
        <w:t>Institutional, Commercial, and Industrial Boilers and Process Heaters</w:t>
      </w:r>
      <w:r w:rsidRPr="00290754">
        <w:rPr>
          <w:rFonts w:ascii="Arial" w:hAnsi="Arial" w:cs="Arial"/>
          <w:sz w:val="22"/>
          <w:szCs w:val="22"/>
        </w:rPr>
        <w:t xml:space="preserve"> promulgated in 40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Subparts A and</w:t>
      </w:r>
      <w:r>
        <w:rPr>
          <w:rFonts w:ascii="Arial" w:hAnsi="Arial" w:cs="Arial"/>
          <w:sz w:val="22"/>
          <w:szCs w:val="22"/>
        </w:rPr>
        <w:t xml:space="preserve"> DDDDD</w:t>
      </w:r>
      <w:r w:rsidRPr="00290754">
        <w:rPr>
          <w:rFonts w:ascii="Arial" w:hAnsi="Arial" w:cs="Arial"/>
          <w:sz w:val="22"/>
          <w:szCs w:val="22"/>
        </w:rPr>
        <w:t>.</w:t>
      </w:r>
    </w:p>
    <w:p w:rsidR="004C5D80" w:rsidRDefault="004C5D80" w:rsidP="004C5D80">
      <w:pPr>
        <w:jc w:val="both"/>
        <w:rPr>
          <w:rFonts w:ascii="Arial" w:hAnsi="Arial" w:cs="Arial"/>
          <w:sz w:val="22"/>
          <w:szCs w:val="22"/>
        </w:rPr>
      </w:pPr>
    </w:p>
    <w:p w:rsidR="004C5D80" w:rsidRDefault="004C5D80" w:rsidP="004C5D80">
      <w:pPr>
        <w:jc w:val="both"/>
        <w:rPr>
          <w:rFonts w:ascii="Arial" w:hAnsi="Arial" w:cs="Arial"/>
          <w:sz w:val="22"/>
          <w:szCs w:val="22"/>
        </w:rPr>
      </w:pPr>
      <w:r w:rsidRPr="003D271F">
        <w:rPr>
          <w:rFonts w:ascii="Arial" w:hAnsi="Arial" w:cs="Arial"/>
          <w:sz w:val="22"/>
          <w:szCs w:val="22"/>
        </w:rPr>
        <w:t>No emission units at the stationary source are currently subject to the Prevention of Significant Deterioration regulations of Part 18, Prevention of Significant Deterioration of Air Quality of Act 451, because at the time of New Source Review permitting the potential to emit of volatile organic compounds was less than 250 tons per year.</w:t>
      </w:r>
    </w:p>
    <w:p w:rsidR="004C5D80" w:rsidRDefault="004C5D80" w:rsidP="004C5D80">
      <w:pPr>
        <w:jc w:val="both"/>
        <w:rPr>
          <w:rFonts w:ascii="Arial" w:hAnsi="Arial" w:cs="Arial"/>
          <w:sz w:val="22"/>
          <w:szCs w:val="22"/>
        </w:rPr>
      </w:pPr>
    </w:p>
    <w:p w:rsidR="004C5D80" w:rsidRDefault="004C5D80" w:rsidP="004C5D80">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rsidR="004C5D80" w:rsidRDefault="004C5D80" w:rsidP="004C5D80">
      <w:pPr>
        <w:rPr>
          <w:rFonts w:ascii="Arial" w:hAnsi="Arial" w:cs="Arial"/>
          <w:sz w:val="22"/>
          <w:szCs w:val="22"/>
        </w:rPr>
      </w:pPr>
    </w:p>
    <w:p w:rsidR="004C5D80" w:rsidRDefault="004C5D80" w:rsidP="004C5D80">
      <w:pPr>
        <w:autoSpaceDE w:val="0"/>
        <w:autoSpaceDN w:val="0"/>
        <w:adjustRightInd w:val="0"/>
        <w:jc w:val="both"/>
        <w:rPr>
          <w:rFonts w:ascii="Arial" w:hAnsi="Arial" w:cs="Arial"/>
          <w:sz w:val="22"/>
          <w:szCs w:val="22"/>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Pr>
          <w:rFonts w:ascii="Arial" w:hAnsi="Arial" w:cs="Arial"/>
          <w:sz w:val="22"/>
          <w:szCs w:val="22"/>
        </w:rPr>
        <w:t xml:space="preserve">.  </w:t>
      </w:r>
    </w:p>
    <w:p w:rsidR="004C5D80" w:rsidRPr="00D122B6" w:rsidRDefault="004C5D80" w:rsidP="004C5D80">
      <w:pPr>
        <w:jc w:val="both"/>
        <w:rPr>
          <w:rFonts w:ascii="Arial" w:hAnsi="Arial" w:cs="Arial"/>
          <w:sz w:val="22"/>
          <w:szCs w:val="22"/>
        </w:rPr>
      </w:pPr>
    </w:p>
    <w:p w:rsidR="004C5D80" w:rsidRDefault="004C5D80" w:rsidP="004C5D80">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rsidR="004C5D80" w:rsidRDefault="004C5D80" w:rsidP="004C5D80">
      <w:pPr>
        <w:jc w:val="both"/>
        <w:rPr>
          <w:rFonts w:ascii="Arial" w:hAnsi="Arial" w:cs="Arial"/>
          <w:sz w:val="22"/>
          <w:szCs w:val="22"/>
        </w:rPr>
      </w:pPr>
    </w:p>
    <w:p w:rsidR="004C5D80" w:rsidRPr="00962267" w:rsidRDefault="004C5D80" w:rsidP="004C5D80">
      <w:pPr>
        <w:jc w:val="both"/>
        <w:rPr>
          <w:rFonts w:ascii="Arial" w:hAnsi="Arial" w:cs="Arial"/>
          <w:b/>
          <w:sz w:val="22"/>
          <w:szCs w:val="22"/>
          <w:u w:val="single"/>
        </w:rPr>
      </w:pPr>
      <w:r>
        <w:rPr>
          <w:rFonts w:ascii="Arial" w:hAnsi="Arial" w:cs="Arial"/>
          <w:b/>
          <w:sz w:val="22"/>
          <w:szCs w:val="22"/>
          <w:u w:val="single"/>
        </w:rPr>
        <w:t>Source-W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rsidR="004C5D80" w:rsidRPr="00290754" w:rsidRDefault="004C5D80" w:rsidP="004C5D80">
      <w:pPr>
        <w:jc w:val="both"/>
        <w:rPr>
          <w:rFonts w:ascii="Arial" w:hAnsi="Arial" w:cs="Arial"/>
          <w:sz w:val="22"/>
          <w:szCs w:val="22"/>
        </w:rPr>
      </w:pPr>
    </w:p>
    <w:p w:rsidR="004C5D80" w:rsidRDefault="004C5D80" w:rsidP="004C5D80">
      <w:pPr>
        <w:jc w:val="both"/>
        <w:rPr>
          <w:rFonts w:ascii="Arial" w:hAnsi="Arial" w:cs="Arial"/>
          <w:sz w:val="22"/>
          <w:szCs w:val="22"/>
        </w:rPr>
      </w:pPr>
      <w:r>
        <w:rPr>
          <w:rFonts w:ascii="Arial" w:hAnsi="Arial" w:cs="Arial"/>
          <w:sz w:val="22"/>
          <w:szCs w:val="22"/>
        </w:rPr>
        <w:t xml:space="preserve">Rule 214a requires the issuance of a Source-Wide PTI within the ROP for conditions established pursuant to Rule 201.  All terms and conditions that were initially established in a PTI are identified with a footnote designation in the integrated ROP/PTI document.  </w:t>
      </w:r>
    </w:p>
    <w:p w:rsidR="004C5D80" w:rsidRDefault="004C5D80" w:rsidP="004C5D80">
      <w:pPr>
        <w:jc w:val="both"/>
        <w:rPr>
          <w:rFonts w:ascii="Arial" w:hAnsi="Arial" w:cs="Arial"/>
          <w:bCs/>
          <w:sz w:val="22"/>
        </w:rPr>
      </w:pPr>
      <w:r>
        <w:rPr>
          <w:rFonts w:ascii="Arial" w:hAnsi="Arial" w:cs="Arial"/>
          <w:sz w:val="22"/>
          <w:szCs w:val="22"/>
        </w:rPr>
        <w:br w:type="page"/>
      </w:r>
      <w:r w:rsidRPr="00962036">
        <w:rPr>
          <w:rFonts w:ascii="Arial" w:hAnsi="Arial" w:cs="Arial"/>
          <w:bCs/>
          <w:sz w:val="22"/>
        </w:rPr>
        <w:lastRenderedPageBreak/>
        <w:t>The following table lists all individual PTIs that were</w:t>
      </w:r>
      <w:r>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Pr>
          <w:rFonts w:ascii="Arial" w:hAnsi="Arial" w:cs="Arial"/>
          <w:bCs/>
          <w:sz w:val="22"/>
        </w:rPr>
        <w:t>MI-ROP-B2363-2014</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rsidR="004C5D80" w:rsidRPr="00962036" w:rsidRDefault="004C5D80" w:rsidP="004C5D80">
      <w:pPr>
        <w:jc w:val="both"/>
        <w:rPr>
          <w:rFonts w:ascii="Arial" w:hAnsi="Arial"/>
          <w:bCs/>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4C5D80" w:rsidRPr="00290754" w:rsidTr="00DA0B4A">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rsidR="004C5D80" w:rsidRPr="00290754" w:rsidRDefault="004C5D80" w:rsidP="00DA0B4A">
            <w:pPr>
              <w:jc w:val="center"/>
              <w:rPr>
                <w:rFonts w:ascii="Arial" w:hAnsi="Arial" w:cs="Arial"/>
                <w:b/>
                <w:sz w:val="22"/>
                <w:szCs w:val="22"/>
              </w:rPr>
            </w:pPr>
            <w:r w:rsidRPr="00290754">
              <w:rPr>
                <w:rFonts w:ascii="Arial" w:hAnsi="Arial" w:cs="Arial"/>
                <w:b/>
                <w:sz w:val="22"/>
                <w:szCs w:val="22"/>
              </w:rPr>
              <w:t>PTI Number</w:t>
            </w:r>
          </w:p>
        </w:tc>
      </w:tr>
      <w:tr w:rsidR="004C5D80" w:rsidRPr="00290754" w:rsidTr="00DA0B4A">
        <w:tc>
          <w:tcPr>
            <w:tcW w:w="2565" w:type="dxa"/>
            <w:tcBorders>
              <w:top w:val="single" w:sz="4" w:space="0" w:color="auto"/>
              <w:left w:val="double" w:sz="4" w:space="0" w:color="auto"/>
            </w:tcBorders>
          </w:tcPr>
          <w:p w:rsidR="004C5D80" w:rsidRPr="00FD2EEA" w:rsidRDefault="004C5D80" w:rsidP="00DA0B4A">
            <w:pPr>
              <w:jc w:val="center"/>
              <w:rPr>
                <w:rFonts w:ascii="Arial" w:hAnsi="Arial" w:cs="Arial"/>
                <w:sz w:val="22"/>
                <w:szCs w:val="22"/>
                <w:highlight w:val="yellow"/>
              </w:rPr>
            </w:pPr>
            <w:r w:rsidRPr="00E720EB">
              <w:rPr>
                <w:rFonts w:ascii="Arial" w:hAnsi="Arial" w:cs="Arial"/>
                <w:sz w:val="22"/>
                <w:szCs w:val="22"/>
              </w:rPr>
              <w:t>186-06</w:t>
            </w:r>
          </w:p>
        </w:tc>
        <w:tc>
          <w:tcPr>
            <w:tcW w:w="2565" w:type="dxa"/>
            <w:tcBorders>
              <w:top w:val="single" w:sz="4" w:space="0" w:color="auto"/>
            </w:tcBorders>
          </w:tcPr>
          <w:p w:rsidR="004C5D80" w:rsidRPr="00290754" w:rsidRDefault="004C5D80" w:rsidP="00DA0B4A">
            <w:pPr>
              <w:tabs>
                <w:tab w:val="right" w:pos="2350"/>
              </w:tabs>
              <w:jc w:val="center"/>
              <w:rPr>
                <w:rFonts w:ascii="Arial" w:hAnsi="Arial" w:cs="Arial"/>
                <w:sz w:val="22"/>
                <w:szCs w:val="22"/>
              </w:rPr>
            </w:pPr>
            <w:r w:rsidRPr="00E2292C">
              <w:rPr>
                <w:rFonts w:ascii="Arial" w:hAnsi="Arial" w:cs="Arial"/>
                <w:sz w:val="22"/>
                <w:szCs w:val="22"/>
              </w:rPr>
              <w:t>24-13A</w:t>
            </w:r>
            <w:r>
              <w:rPr>
                <w:rFonts w:ascii="Arial" w:hAnsi="Arial" w:cs="Arial"/>
                <w:sz w:val="22"/>
                <w:szCs w:val="22"/>
              </w:rPr>
              <w:t>*</w:t>
            </w:r>
          </w:p>
        </w:tc>
        <w:tc>
          <w:tcPr>
            <w:tcW w:w="2565" w:type="dxa"/>
            <w:tcBorders>
              <w:top w:val="single" w:sz="4" w:space="0" w:color="auto"/>
            </w:tcBorders>
          </w:tcPr>
          <w:p w:rsidR="004C5D80" w:rsidRPr="00290754" w:rsidRDefault="004C5D80" w:rsidP="00DA0B4A">
            <w:pPr>
              <w:rPr>
                <w:rFonts w:ascii="Arial" w:hAnsi="Arial" w:cs="Arial"/>
                <w:sz w:val="22"/>
                <w:szCs w:val="22"/>
              </w:rPr>
            </w:pPr>
          </w:p>
        </w:tc>
        <w:tc>
          <w:tcPr>
            <w:tcW w:w="2565" w:type="dxa"/>
            <w:tcBorders>
              <w:top w:val="single" w:sz="4" w:space="0" w:color="auto"/>
              <w:right w:val="double" w:sz="4" w:space="0" w:color="auto"/>
            </w:tcBorders>
          </w:tcPr>
          <w:p w:rsidR="004C5D80" w:rsidRPr="00290754" w:rsidRDefault="004C5D80" w:rsidP="00DA0B4A">
            <w:pPr>
              <w:rPr>
                <w:rFonts w:ascii="Arial" w:hAnsi="Arial" w:cs="Arial"/>
                <w:sz w:val="22"/>
                <w:szCs w:val="22"/>
              </w:rPr>
            </w:pPr>
          </w:p>
        </w:tc>
      </w:tr>
    </w:tbl>
    <w:p w:rsidR="004C5D80" w:rsidRDefault="004C5D80" w:rsidP="004C5D80">
      <w:pPr>
        <w:rPr>
          <w:rFonts w:ascii="Arial" w:hAnsi="Arial" w:cs="Arial"/>
          <w:sz w:val="22"/>
          <w:szCs w:val="22"/>
        </w:rPr>
      </w:pPr>
      <w:r w:rsidRPr="00E2292C">
        <w:rPr>
          <w:rFonts w:ascii="Arial" w:hAnsi="Arial" w:cs="Arial"/>
          <w:sz w:val="22"/>
          <w:szCs w:val="22"/>
        </w:rPr>
        <w:t>*The equipment permitted in PTI 24-13A was never installed. Conditions originating in PTI 24-13A were removed from Standard Coating’s ROP and Source-wide PTI pursuant to Rule 201(4).</w:t>
      </w:r>
    </w:p>
    <w:p w:rsidR="004C5D80" w:rsidRDefault="004C5D80" w:rsidP="004C5D80">
      <w:pPr>
        <w:rPr>
          <w:rFonts w:ascii="Arial" w:hAnsi="Arial" w:cs="Arial"/>
          <w:b/>
          <w:sz w:val="22"/>
          <w:szCs w:val="22"/>
          <w:u w:val="single"/>
        </w:rPr>
      </w:pPr>
    </w:p>
    <w:p w:rsidR="004C5D80" w:rsidRPr="00DA122E" w:rsidRDefault="004C5D80" w:rsidP="004C5D80">
      <w:pPr>
        <w:rPr>
          <w:rFonts w:ascii="Arial" w:hAnsi="Arial" w:cs="Arial"/>
          <w:b/>
          <w:sz w:val="22"/>
          <w:szCs w:val="22"/>
          <w:u w:val="single"/>
        </w:rPr>
      </w:pPr>
      <w:r w:rsidRPr="00DA122E">
        <w:rPr>
          <w:rFonts w:ascii="Arial" w:hAnsi="Arial" w:cs="Arial"/>
          <w:b/>
          <w:sz w:val="22"/>
          <w:szCs w:val="22"/>
          <w:u w:val="single"/>
        </w:rPr>
        <w:t>Streamlined/Subsumed Requirements</w:t>
      </w:r>
    </w:p>
    <w:p w:rsidR="004C5D80" w:rsidRPr="00DA122E" w:rsidRDefault="004C5D80" w:rsidP="004C5D80">
      <w:pPr>
        <w:jc w:val="both"/>
        <w:rPr>
          <w:rFonts w:ascii="Arial" w:hAnsi="Arial" w:cs="Arial"/>
          <w:sz w:val="22"/>
          <w:szCs w:val="22"/>
        </w:rPr>
      </w:pPr>
    </w:p>
    <w:p w:rsidR="004C5D80" w:rsidRPr="00DA122E" w:rsidRDefault="004C5D80" w:rsidP="004C5D80">
      <w:pPr>
        <w:jc w:val="both"/>
        <w:rPr>
          <w:rFonts w:ascii="Arial" w:hAnsi="Arial" w:cs="Arial"/>
          <w:sz w:val="22"/>
          <w:szCs w:val="22"/>
        </w:rPr>
      </w:pPr>
      <w:r w:rsidRPr="00DA122E">
        <w:rPr>
          <w:rFonts w:ascii="Arial" w:hAnsi="Arial" w:cs="Arial"/>
          <w:sz w:val="22"/>
          <w:szCs w:val="22"/>
        </w:rPr>
        <w:t xml:space="preserve">This </w:t>
      </w:r>
      <w:r>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rsidR="004C5D80" w:rsidRPr="00420850" w:rsidRDefault="004C5D80" w:rsidP="004C5D80">
      <w:pPr>
        <w:rPr>
          <w:rFonts w:ascii="Arial" w:hAnsi="Arial" w:cs="Arial"/>
          <w:sz w:val="22"/>
          <w:szCs w:val="22"/>
        </w:rPr>
      </w:pPr>
    </w:p>
    <w:p w:rsidR="004C5D80" w:rsidRPr="00290754" w:rsidRDefault="004C5D80" w:rsidP="004C5D80">
      <w:pPr>
        <w:rPr>
          <w:rFonts w:ascii="Arial" w:hAnsi="Arial" w:cs="Arial"/>
          <w:b/>
          <w:sz w:val="22"/>
          <w:szCs w:val="22"/>
          <w:u w:val="single"/>
        </w:rPr>
      </w:pPr>
      <w:r w:rsidRPr="00290754">
        <w:rPr>
          <w:rFonts w:ascii="Arial" w:hAnsi="Arial" w:cs="Arial"/>
          <w:b/>
          <w:sz w:val="22"/>
          <w:szCs w:val="22"/>
          <w:u w:val="single"/>
        </w:rPr>
        <w:t>Non-applicable Requirements</w:t>
      </w:r>
    </w:p>
    <w:p w:rsidR="004C5D80" w:rsidRPr="00D122B6" w:rsidRDefault="004C5D80" w:rsidP="004C5D80">
      <w:pPr>
        <w:rPr>
          <w:rFonts w:ascii="Arial" w:hAnsi="Arial" w:cs="Arial"/>
          <w:sz w:val="22"/>
          <w:szCs w:val="22"/>
        </w:rPr>
      </w:pPr>
    </w:p>
    <w:p w:rsidR="004C5D80" w:rsidRPr="00290754" w:rsidRDefault="004C5D80" w:rsidP="004C5D80">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 213(6)(a)(ii).</w:t>
      </w:r>
      <w:r w:rsidRPr="00290754">
        <w:rPr>
          <w:rFonts w:ascii="Arial" w:hAnsi="Arial" w:cs="Arial"/>
          <w:sz w:val="22"/>
          <w:szCs w:val="22"/>
        </w:rPr>
        <w:t xml:space="preserve">   </w:t>
      </w:r>
    </w:p>
    <w:p w:rsidR="004C5D80" w:rsidRPr="00D122B6" w:rsidRDefault="004C5D80" w:rsidP="004C5D80">
      <w:pPr>
        <w:rPr>
          <w:rFonts w:ascii="Arial" w:hAnsi="Arial" w:cs="Arial"/>
          <w:sz w:val="22"/>
          <w:szCs w:val="22"/>
        </w:rPr>
      </w:pPr>
    </w:p>
    <w:p w:rsidR="004C5D80" w:rsidRPr="00290754" w:rsidRDefault="004C5D80" w:rsidP="004C5D80">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rsidR="004C5D80" w:rsidRPr="00290754" w:rsidRDefault="004C5D80" w:rsidP="004C5D80">
      <w:pPr>
        <w:rPr>
          <w:rFonts w:ascii="Arial" w:hAnsi="Arial" w:cs="Arial"/>
          <w:sz w:val="22"/>
          <w:szCs w:val="22"/>
        </w:rPr>
      </w:pPr>
    </w:p>
    <w:p w:rsidR="004C5D80" w:rsidRPr="00290754" w:rsidRDefault="004C5D80" w:rsidP="004C5D80">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rsidR="004C5D80" w:rsidRPr="00290754" w:rsidRDefault="004C5D80" w:rsidP="004C5D80">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2025"/>
        <w:gridCol w:w="2025"/>
      </w:tblGrid>
      <w:tr w:rsidR="004C5D80" w:rsidRPr="00290754" w:rsidTr="00DA0B4A">
        <w:trPr>
          <w:tblHeader/>
        </w:trPr>
        <w:tc>
          <w:tcPr>
            <w:tcW w:w="2250" w:type="dxa"/>
            <w:tcBorders>
              <w:top w:val="double" w:sz="6" w:space="0" w:color="auto"/>
              <w:bottom w:val="double" w:sz="6" w:space="0" w:color="auto"/>
              <w:right w:val="single" w:sz="6" w:space="0" w:color="auto"/>
            </w:tcBorders>
            <w:shd w:val="pct10" w:color="auto" w:fill="auto"/>
          </w:tcPr>
          <w:p w:rsidR="004C5D80" w:rsidRPr="00290754" w:rsidRDefault="004C5D80" w:rsidP="00DA0B4A">
            <w:pPr>
              <w:jc w:val="center"/>
              <w:rPr>
                <w:rFonts w:ascii="Arial" w:hAnsi="Arial" w:cs="Arial"/>
                <w:b/>
                <w:sz w:val="22"/>
                <w:szCs w:val="22"/>
              </w:rPr>
            </w:pPr>
            <w:r>
              <w:rPr>
                <w:rFonts w:ascii="Arial" w:hAnsi="Arial" w:cs="Arial"/>
                <w:b/>
                <w:sz w:val="22"/>
                <w:szCs w:val="22"/>
              </w:rPr>
              <w:t xml:space="preserve">PTI </w:t>
            </w:r>
            <w:r w:rsidRPr="00290754">
              <w:rPr>
                <w:rFonts w:ascii="Arial" w:hAnsi="Arial" w:cs="Arial"/>
                <w:b/>
                <w:sz w:val="22"/>
                <w:szCs w:val="22"/>
              </w:rPr>
              <w:t>Exempt</w:t>
            </w:r>
          </w:p>
          <w:p w:rsidR="004C5D80" w:rsidRPr="00290754" w:rsidRDefault="004C5D80" w:rsidP="00DA0B4A">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rsidR="004C5D80" w:rsidRPr="00290754" w:rsidRDefault="004C5D80" w:rsidP="00DA0B4A">
            <w:pPr>
              <w:jc w:val="center"/>
              <w:rPr>
                <w:rFonts w:ascii="Arial" w:hAnsi="Arial" w:cs="Arial"/>
                <w:b/>
                <w:sz w:val="22"/>
                <w:szCs w:val="22"/>
              </w:rPr>
            </w:pPr>
            <w:r w:rsidRPr="00290754">
              <w:rPr>
                <w:rFonts w:ascii="Arial" w:hAnsi="Arial" w:cs="Arial"/>
                <w:b/>
                <w:sz w:val="22"/>
                <w:szCs w:val="22"/>
              </w:rPr>
              <w:t>Description of</w:t>
            </w:r>
            <w:r>
              <w:rPr>
                <w:rFonts w:ascii="Arial" w:hAnsi="Arial" w:cs="Arial"/>
                <w:b/>
                <w:sz w:val="22"/>
                <w:szCs w:val="22"/>
              </w:rPr>
              <w:t xml:space="preserve"> PTI</w:t>
            </w:r>
          </w:p>
          <w:p w:rsidR="004C5D80" w:rsidRPr="00290754" w:rsidRDefault="004C5D80" w:rsidP="00DA0B4A">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rsidR="004C5D80" w:rsidRDefault="004C5D80" w:rsidP="00DA0B4A">
            <w:pPr>
              <w:jc w:val="center"/>
              <w:rPr>
                <w:rFonts w:ascii="Arial" w:hAnsi="Arial" w:cs="Arial"/>
                <w:b/>
                <w:sz w:val="22"/>
                <w:szCs w:val="22"/>
              </w:rPr>
            </w:pPr>
            <w:r>
              <w:rPr>
                <w:rFonts w:ascii="Arial" w:hAnsi="Arial" w:cs="Arial"/>
                <w:b/>
                <w:sz w:val="22"/>
                <w:szCs w:val="22"/>
              </w:rPr>
              <w:t>Rule 212(4)</w:t>
            </w:r>
          </w:p>
          <w:p w:rsidR="004C5D80" w:rsidRPr="00290754" w:rsidRDefault="004C5D80" w:rsidP="00DA0B4A">
            <w:pPr>
              <w:jc w:val="center"/>
              <w:rPr>
                <w:rFonts w:ascii="Arial" w:hAnsi="Arial" w:cs="Arial"/>
                <w:b/>
                <w:sz w:val="22"/>
                <w:szCs w:val="22"/>
              </w:rPr>
            </w:pPr>
            <w:r>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rsidR="004C5D80" w:rsidRPr="00290754" w:rsidRDefault="004C5D80" w:rsidP="00DA0B4A">
            <w:pPr>
              <w:jc w:val="center"/>
              <w:rPr>
                <w:rFonts w:ascii="Arial" w:hAnsi="Arial" w:cs="Arial"/>
                <w:b/>
                <w:sz w:val="22"/>
                <w:szCs w:val="22"/>
              </w:rPr>
            </w:pPr>
            <w:r>
              <w:rPr>
                <w:rFonts w:ascii="Arial" w:hAnsi="Arial" w:cs="Arial"/>
                <w:b/>
                <w:sz w:val="22"/>
                <w:szCs w:val="22"/>
              </w:rPr>
              <w:t xml:space="preserve">PTI </w:t>
            </w:r>
            <w:r w:rsidRPr="00290754">
              <w:rPr>
                <w:rFonts w:ascii="Arial" w:hAnsi="Arial" w:cs="Arial"/>
                <w:b/>
                <w:sz w:val="22"/>
                <w:szCs w:val="22"/>
              </w:rPr>
              <w:t>Exemption</w:t>
            </w:r>
            <w:r>
              <w:rPr>
                <w:rFonts w:ascii="Arial" w:hAnsi="Arial" w:cs="Arial"/>
                <w:b/>
                <w:sz w:val="22"/>
                <w:szCs w:val="22"/>
              </w:rPr>
              <w:t xml:space="preserve"> Rule Citation</w:t>
            </w:r>
          </w:p>
        </w:tc>
      </w:tr>
      <w:tr w:rsidR="004C5D80" w:rsidRPr="00290754" w:rsidTr="00DA0B4A">
        <w:tc>
          <w:tcPr>
            <w:tcW w:w="2250" w:type="dxa"/>
          </w:tcPr>
          <w:p w:rsidR="004C5D80" w:rsidRPr="00290754" w:rsidRDefault="004C5D80" w:rsidP="00DA0B4A">
            <w:pPr>
              <w:rPr>
                <w:rFonts w:ascii="Arial" w:hAnsi="Arial" w:cs="Arial"/>
                <w:sz w:val="22"/>
                <w:szCs w:val="22"/>
              </w:rPr>
            </w:pPr>
            <w:proofErr w:type="spellStart"/>
            <w:r w:rsidRPr="00C27417">
              <w:rPr>
                <w:rFonts w:ascii="Arial" w:hAnsi="Arial" w:cs="Arial"/>
                <w:sz w:val="22"/>
                <w:szCs w:val="22"/>
              </w:rPr>
              <w:t>EUNatGasHeaters</w:t>
            </w:r>
            <w:proofErr w:type="spellEnd"/>
          </w:p>
        </w:tc>
        <w:tc>
          <w:tcPr>
            <w:tcW w:w="3870" w:type="dxa"/>
          </w:tcPr>
          <w:p w:rsidR="004C5D80" w:rsidRPr="00C27417" w:rsidRDefault="004C5D80" w:rsidP="00DA0B4A">
            <w:pPr>
              <w:rPr>
                <w:rFonts w:ascii="Arial" w:hAnsi="Arial" w:cs="Arial"/>
                <w:sz w:val="22"/>
                <w:szCs w:val="22"/>
              </w:rPr>
            </w:pPr>
            <w:r w:rsidRPr="00C27417">
              <w:rPr>
                <w:rFonts w:ascii="Arial" w:hAnsi="Arial" w:cs="Arial"/>
                <w:sz w:val="22"/>
                <w:szCs w:val="22"/>
              </w:rPr>
              <w:t>Ceiling-Mounted Radiant Heaters</w:t>
            </w:r>
          </w:p>
          <w:p w:rsidR="004C5D80" w:rsidRPr="00290754" w:rsidRDefault="004C5D80" w:rsidP="00DA0B4A">
            <w:pPr>
              <w:rPr>
                <w:rFonts w:ascii="Arial" w:hAnsi="Arial" w:cs="Arial"/>
                <w:sz w:val="22"/>
                <w:szCs w:val="22"/>
              </w:rPr>
            </w:pPr>
            <w:r w:rsidRPr="00C27417">
              <w:rPr>
                <w:rFonts w:ascii="Arial" w:hAnsi="Arial" w:cs="Arial"/>
                <w:sz w:val="22"/>
                <w:szCs w:val="22"/>
              </w:rPr>
              <w:t>20</w:t>
            </w:r>
            <w:r>
              <w:rPr>
                <w:rFonts w:ascii="Arial" w:hAnsi="Arial" w:cs="Arial"/>
                <w:sz w:val="22"/>
                <w:szCs w:val="22"/>
              </w:rPr>
              <w:t xml:space="preserve"> - </w:t>
            </w:r>
            <w:r w:rsidRPr="00C27417">
              <w:rPr>
                <w:rFonts w:ascii="Arial" w:hAnsi="Arial" w:cs="Arial"/>
                <w:sz w:val="22"/>
                <w:szCs w:val="22"/>
              </w:rPr>
              <w:t>0.1 MMBtu/Hr</w:t>
            </w:r>
            <w:r>
              <w:rPr>
                <w:rFonts w:ascii="Arial" w:hAnsi="Arial" w:cs="Arial"/>
                <w:sz w:val="22"/>
                <w:szCs w:val="22"/>
              </w:rPr>
              <w:t xml:space="preserve">; </w:t>
            </w:r>
            <w:r w:rsidRPr="00C27417">
              <w:rPr>
                <w:rFonts w:ascii="Arial" w:hAnsi="Arial" w:cs="Arial"/>
                <w:sz w:val="22"/>
                <w:szCs w:val="22"/>
              </w:rPr>
              <w:t>30</w:t>
            </w:r>
            <w:r>
              <w:rPr>
                <w:rFonts w:ascii="Arial" w:hAnsi="Arial" w:cs="Arial"/>
                <w:sz w:val="22"/>
                <w:szCs w:val="22"/>
              </w:rPr>
              <w:t xml:space="preserve"> - </w:t>
            </w:r>
            <w:r w:rsidRPr="00C27417">
              <w:rPr>
                <w:rFonts w:ascii="Arial" w:hAnsi="Arial" w:cs="Arial"/>
                <w:sz w:val="22"/>
                <w:szCs w:val="22"/>
              </w:rPr>
              <w:t>0.06 MMBtu/Hr</w:t>
            </w:r>
            <w:r>
              <w:rPr>
                <w:rFonts w:ascii="Arial" w:hAnsi="Arial" w:cs="Arial"/>
                <w:sz w:val="22"/>
                <w:szCs w:val="22"/>
              </w:rPr>
              <w:t xml:space="preserve">; </w:t>
            </w:r>
            <w:r w:rsidRPr="00C27417">
              <w:rPr>
                <w:rFonts w:ascii="Arial" w:hAnsi="Arial" w:cs="Arial"/>
                <w:sz w:val="22"/>
                <w:szCs w:val="22"/>
              </w:rPr>
              <w:t>and 1</w:t>
            </w:r>
            <w:r>
              <w:rPr>
                <w:rFonts w:ascii="Arial" w:hAnsi="Arial" w:cs="Arial"/>
                <w:sz w:val="22"/>
                <w:szCs w:val="22"/>
              </w:rPr>
              <w:t xml:space="preserve"> </w:t>
            </w:r>
            <w:r w:rsidRPr="00C27417">
              <w:rPr>
                <w:rFonts w:ascii="Arial" w:hAnsi="Arial" w:cs="Arial"/>
                <w:sz w:val="22"/>
                <w:szCs w:val="22"/>
              </w:rPr>
              <w:t>- 0.1253 MMBtu/hr</w:t>
            </w:r>
          </w:p>
        </w:tc>
        <w:tc>
          <w:tcPr>
            <w:tcW w:w="2025" w:type="dxa"/>
          </w:tcPr>
          <w:p w:rsidR="004C5D80" w:rsidRPr="00290754" w:rsidRDefault="004C5D80" w:rsidP="00DA0B4A">
            <w:pPr>
              <w:jc w:val="center"/>
              <w:rPr>
                <w:rFonts w:ascii="Arial" w:hAnsi="Arial" w:cs="Arial"/>
                <w:sz w:val="22"/>
                <w:szCs w:val="22"/>
              </w:rPr>
            </w:pPr>
            <w:r>
              <w:rPr>
                <w:rFonts w:ascii="Arial" w:hAnsi="Arial" w:cs="Arial"/>
                <w:sz w:val="22"/>
                <w:szCs w:val="22"/>
              </w:rPr>
              <w:t>Rule 212(4)(c)</w:t>
            </w:r>
          </w:p>
        </w:tc>
        <w:tc>
          <w:tcPr>
            <w:tcW w:w="2025" w:type="dxa"/>
          </w:tcPr>
          <w:p w:rsidR="004C5D80" w:rsidRPr="00290754" w:rsidRDefault="004C5D80" w:rsidP="00DA0B4A">
            <w:pPr>
              <w:jc w:val="center"/>
              <w:rPr>
                <w:rFonts w:ascii="Arial" w:hAnsi="Arial" w:cs="Arial"/>
                <w:sz w:val="22"/>
                <w:szCs w:val="22"/>
              </w:rPr>
            </w:pPr>
            <w:r>
              <w:rPr>
                <w:rFonts w:ascii="Arial" w:hAnsi="Arial" w:cs="Arial"/>
                <w:sz w:val="22"/>
                <w:szCs w:val="22"/>
              </w:rPr>
              <w:t>Rule 282(2)(b)(i)</w:t>
            </w:r>
          </w:p>
        </w:tc>
      </w:tr>
    </w:tbl>
    <w:p w:rsidR="004C5D80" w:rsidRDefault="004C5D80" w:rsidP="004C5D80">
      <w:pPr>
        <w:rPr>
          <w:rFonts w:ascii="Arial" w:hAnsi="Arial" w:cs="Arial"/>
          <w:sz w:val="22"/>
          <w:szCs w:val="22"/>
        </w:rPr>
      </w:pPr>
    </w:p>
    <w:p w:rsidR="004C5D80" w:rsidRPr="003E3A7A" w:rsidRDefault="004C5D80" w:rsidP="004C5D80">
      <w:pPr>
        <w:rPr>
          <w:rFonts w:ascii="Arial" w:hAnsi="Arial" w:cs="Arial"/>
          <w:b/>
          <w:sz w:val="22"/>
          <w:szCs w:val="22"/>
          <w:u w:val="single"/>
        </w:rPr>
      </w:pPr>
      <w:r w:rsidRPr="003E3A7A">
        <w:rPr>
          <w:rFonts w:ascii="Arial" w:hAnsi="Arial" w:cs="Arial"/>
          <w:b/>
          <w:sz w:val="22"/>
          <w:szCs w:val="22"/>
          <w:u w:val="single"/>
        </w:rPr>
        <w:t>Draft ROP Terms/Conditions Not Agreed to by Applicant</w:t>
      </w:r>
    </w:p>
    <w:p w:rsidR="004C5D80" w:rsidRPr="003E3A7A" w:rsidRDefault="004C5D80" w:rsidP="004C5D80">
      <w:pPr>
        <w:jc w:val="both"/>
        <w:rPr>
          <w:rFonts w:ascii="Arial" w:hAnsi="Arial" w:cs="Arial"/>
          <w:sz w:val="22"/>
          <w:szCs w:val="22"/>
        </w:rPr>
      </w:pPr>
    </w:p>
    <w:p w:rsidR="004C5D80" w:rsidRPr="00290754" w:rsidRDefault="004C5D80" w:rsidP="004C5D80">
      <w:pPr>
        <w:jc w:val="both"/>
        <w:rPr>
          <w:rFonts w:ascii="Arial" w:hAnsi="Arial" w:cs="Arial"/>
          <w:sz w:val="22"/>
          <w:szCs w:val="22"/>
        </w:rPr>
      </w:pPr>
      <w:r w:rsidRPr="003E3A7A">
        <w:rPr>
          <w:rFonts w:ascii="Arial" w:hAnsi="Arial" w:cs="Arial"/>
          <w:sz w:val="22"/>
          <w:szCs w:val="22"/>
        </w:rPr>
        <w:t xml:space="preserve">This draft ROP does not contain any terms and/or conditions that the AQD and the applicant did not agree upon pursuant to Rule 214(2).  </w:t>
      </w:r>
    </w:p>
    <w:p w:rsidR="004C5D80" w:rsidRDefault="004C5D80" w:rsidP="004C5D80">
      <w:pPr>
        <w:rPr>
          <w:rFonts w:ascii="Arial" w:hAnsi="Arial" w:cs="Arial"/>
          <w:sz w:val="22"/>
          <w:szCs w:val="22"/>
        </w:rPr>
      </w:pPr>
    </w:p>
    <w:p w:rsidR="004C5D80" w:rsidRPr="00CB60BD" w:rsidRDefault="004C5D80" w:rsidP="004C5D80">
      <w:pPr>
        <w:rPr>
          <w:rFonts w:ascii="Arial" w:hAnsi="Arial" w:cs="Arial"/>
          <w:sz w:val="22"/>
          <w:szCs w:val="22"/>
        </w:rPr>
      </w:pPr>
      <w:r w:rsidRPr="00290754">
        <w:rPr>
          <w:rFonts w:ascii="Arial" w:hAnsi="Arial" w:cs="Arial"/>
          <w:b/>
          <w:sz w:val="22"/>
          <w:szCs w:val="22"/>
          <w:u w:val="single"/>
        </w:rPr>
        <w:t>Compliance Status</w:t>
      </w:r>
    </w:p>
    <w:p w:rsidR="004C5D80" w:rsidRPr="00290754" w:rsidRDefault="004C5D80" w:rsidP="004C5D80">
      <w:pPr>
        <w:jc w:val="both"/>
        <w:rPr>
          <w:rFonts w:ascii="Arial" w:hAnsi="Arial" w:cs="Arial"/>
          <w:sz w:val="22"/>
          <w:szCs w:val="22"/>
        </w:rPr>
      </w:pPr>
    </w:p>
    <w:p w:rsidR="004C5D80" w:rsidRPr="00290754" w:rsidRDefault="004C5D80" w:rsidP="004C5D80">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rsidR="004C5D80" w:rsidRDefault="004C5D80" w:rsidP="004C5D80">
      <w:pPr>
        <w:jc w:val="both"/>
        <w:rPr>
          <w:rFonts w:ascii="Arial" w:hAnsi="Arial" w:cs="Arial"/>
          <w:sz w:val="22"/>
          <w:szCs w:val="22"/>
        </w:rPr>
      </w:pPr>
    </w:p>
    <w:p w:rsidR="004C5D80" w:rsidRPr="00290754" w:rsidRDefault="004C5D80" w:rsidP="004C5D80">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the </w:t>
      </w:r>
      <w:r>
        <w:rPr>
          <w:rFonts w:ascii="Arial" w:hAnsi="Arial" w:cs="Arial"/>
          <w:b/>
          <w:sz w:val="22"/>
          <w:szCs w:val="22"/>
          <w:u w:val="single"/>
        </w:rPr>
        <w:t>MDEQ, AQD</w:t>
      </w:r>
    </w:p>
    <w:p w:rsidR="004C5D80" w:rsidRPr="00290754" w:rsidRDefault="004C5D80" w:rsidP="004C5D80">
      <w:pPr>
        <w:jc w:val="both"/>
        <w:rPr>
          <w:rFonts w:ascii="Arial" w:hAnsi="Arial" w:cs="Arial"/>
          <w:sz w:val="22"/>
          <w:szCs w:val="22"/>
        </w:rPr>
      </w:pPr>
    </w:p>
    <w:p w:rsidR="004C5D80" w:rsidRDefault="004C5D80" w:rsidP="004C5D80">
      <w:pPr>
        <w:jc w:val="both"/>
        <w:rPr>
          <w:rFonts w:ascii="Arial" w:hAnsi="Arial" w:cs="Arial"/>
          <w:sz w:val="22"/>
          <w:szCs w:val="22"/>
        </w:rPr>
      </w:pPr>
      <w:r w:rsidRPr="00290754">
        <w:rPr>
          <w:rFonts w:ascii="Arial" w:hAnsi="Arial" w:cs="Arial"/>
          <w:sz w:val="22"/>
          <w:szCs w:val="22"/>
        </w:rPr>
        <w:t xml:space="preserve">The AQD proposes to approve this </w:t>
      </w:r>
      <w:r>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Pr>
          <w:rFonts w:ascii="Arial" w:hAnsi="Arial" w:cs="Arial"/>
          <w:sz w:val="22"/>
          <w:szCs w:val="22"/>
        </w:rPr>
        <w:t>Ms. Joyce Zhu</w:t>
      </w:r>
      <w:r w:rsidRPr="00290754">
        <w:rPr>
          <w:rFonts w:ascii="Arial" w:hAnsi="Arial" w:cs="Arial"/>
          <w:sz w:val="22"/>
          <w:szCs w:val="22"/>
        </w:rPr>
        <w:t xml:space="preserve">, </w:t>
      </w:r>
      <w:r>
        <w:rPr>
          <w:rFonts w:ascii="Arial" w:hAnsi="Arial" w:cs="Arial"/>
          <w:sz w:val="22"/>
          <w:szCs w:val="22"/>
        </w:rPr>
        <w:t xml:space="preserve">Southeast Michigan </w:t>
      </w:r>
      <w:r w:rsidRPr="00290754">
        <w:rPr>
          <w:rFonts w:ascii="Arial" w:hAnsi="Arial" w:cs="Arial"/>
          <w:sz w:val="22"/>
          <w:szCs w:val="22"/>
        </w:rPr>
        <w:t xml:space="preserve">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Pr>
          <w:rFonts w:ascii="Arial" w:hAnsi="Arial" w:cs="Arial"/>
          <w:sz w:val="22"/>
          <w:szCs w:val="22"/>
        </w:rPr>
        <w:t>ROP</w:t>
      </w:r>
      <w:r w:rsidRPr="00290754">
        <w:rPr>
          <w:rFonts w:ascii="Arial" w:hAnsi="Arial" w:cs="Arial"/>
          <w:sz w:val="22"/>
          <w:szCs w:val="22"/>
        </w:rPr>
        <w:t xml:space="preserve"> </w:t>
      </w:r>
      <w:r>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rsidR="007D3888" w:rsidRDefault="007D3888" w:rsidP="004C5D80">
      <w:pPr>
        <w:jc w:val="both"/>
        <w:rPr>
          <w:rFonts w:ascii="Arial" w:hAnsi="Arial" w:cs="Arial"/>
          <w:sz w:val="22"/>
          <w:szCs w:val="22"/>
        </w:rPr>
      </w:pPr>
    </w:p>
    <w:p w:rsidR="007D3888" w:rsidRDefault="007D3888" w:rsidP="004C5D80">
      <w:pPr>
        <w:jc w:val="both"/>
        <w:rPr>
          <w:rFonts w:ascii="Arial" w:hAnsi="Arial" w:cs="Arial"/>
          <w:sz w:val="22"/>
          <w:szCs w:val="22"/>
        </w:rPr>
      </w:pPr>
    </w:p>
    <w:p w:rsidR="007D3888" w:rsidRDefault="007D3888" w:rsidP="004C5D80">
      <w:pPr>
        <w:jc w:val="both"/>
        <w:rPr>
          <w:rFonts w:ascii="Arial" w:hAnsi="Arial" w:cs="Arial"/>
          <w:sz w:val="22"/>
          <w:szCs w:val="22"/>
        </w:rPr>
      </w:pPr>
    </w:p>
    <w:p w:rsidR="007D3888" w:rsidRPr="007D3888" w:rsidRDefault="007D3888" w:rsidP="007D3888">
      <w:pPr>
        <w:rPr>
          <w:rFonts w:ascii="Arial" w:hAnsi="Arial"/>
          <w:sz w:val="18"/>
        </w:rPr>
      </w:pPr>
    </w:p>
    <w:tbl>
      <w:tblPr>
        <w:tblW w:w="10350" w:type="dxa"/>
        <w:tblInd w:w="108" w:type="dxa"/>
        <w:tblLayout w:type="fixed"/>
        <w:tblLook w:val="0000" w:firstRow="0" w:lastRow="0" w:firstColumn="0" w:lastColumn="0" w:noHBand="0" w:noVBand="0"/>
      </w:tblPr>
      <w:tblGrid>
        <w:gridCol w:w="2520"/>
        <w:gridCol w:w="5400"/>
        <w:gridCol w:w="2430"/>
      </w:tblGrid>
      <w:tr w:rsidR="007D3888" w:rsidRPr="007D3888" w:rsidTr="00474326">
        <w:tc>
          <w:tcPr>
            <w:tcW w:w="2520" w:type="dxa"/>
          </w:tcPr>
          <w:p w:rsidR="007D3888" w:rsidRPr="007D3888" w:rsidRDefault="007D3888" w:rsidP="007D3888">
            <w:pPr>
              <w:jc w:val="center"/>
              <w:rPr>
                <w:rFonts w:ascii="Arial" w:hAnsi="Arial"/>
                <w:sz w:val="16"/>
              </w:rPr>
            </w:pPr>
          </w:p>
        </w:tc>
        <w:tc>
          <w:tcPr>
            <w:tcW w:w="5400" w:type="dxa"/>
          </w:tcPr>
          <w:p w:rsidR="007D3888" w:rsidRPr="007D3888" w:rsidRDefault="007D3888" w:rsidP="007D3888">
            <w:pPr>
              <w:ind w:left="-108" w:right="-108"/>
              <w:jc w:val="center"/>
              <w:rPr>
                <w:rFonts w:ascii="Arial" w:hAnsi="Arial"/>
              </w:rPr>
            </w:pPr>
            <w:r w:rsidRPr="007D3888">
              <w:rPr>
                <w:rFonts w:ascii="Arial" w:hAnsi="Arial"/>
              </w:rPr>
              <w:t>Michigan Department of Environmental Quality</w:t>
            </w:r>
          </w:p>
          <w:p w:rsidR="007D3888" w:rsidRPr="007D3888" w:rsidRDefault="007D3888" w:rsidP="007D3888">
            <w:pPr>
              <w:jc w:val="center"/>
              <w:rPr>
                <w:rFonts w:ascii="Arial" w:hAnsi="Arial"/>
                <w:sz w:val="16"/>
              </w:rPr>
            </w:pPr>
            <w:r w:rsidRPr="007D3888">
              <w:rPr>
                <w:rFonts w:ascii="Arial" w:hAnsi="Arial"/>
              </w:rPr>
              <w:t>Air Quality Division</w:t>
            </w:r>
          </w:p>
        </w:tc>
        <w:tc>
          <w:tcPr>
            <w:tcW w:w="2430" w:type="dxa"/>
          </w:tcPr>
          <w:p w:rsidR="007D3888" w:rsidRPr="007D3888" w:rsidRDefault="007D3888" w:rsidP="007D3888">
            <w:pPr>
              <w:jc w:val="center"/>
              <w:rPr>
                <w:rFonts w:ascii="Arial" w:hAnsi="Arial"/>
                <w:sz w:val="16"/>
              </w:rPr>
            </w:pPr>
          </w:p>
        </w:tc>
      </w:tr>
      <w:tr w:rsidR="007D3888" w:rsidRPr="007D3888" w:rsidTr="00474326">
        <w:trPr>
          <w:cantSplit/>
          <w:trHeight w:val="333"/>
        </w:trPr>
        <w:tc>
          <w:tcPr>
            <w:tcW w:w="2520" w:type="dxa"/>
          </w:tcPr>
          <w:p w:rsidR="007D3888" w:rsidRPr="007D3888" w:rsidRDefault="007D3888" w:rsidP="007D3888">
            <w:pPr>
              <w:tabs>
                <w:tab w:val="center" w:pos="4320"/>
                <w:tab w:val="right" w:pos="8640"/>
              </w:tabs>
              <w:jc w:val="center"/>
              <w:rPr>
                <w:rFonts w:ascii="Arial" w:hAnsi="Arial"/>
                <w:b/>
                <w:sz w:val="16"/>
              </w:rPr>
            </w:pPr>
            <w:r w:rsidRPr="007D3888">
              <w:rPr>
                <w:rFonts w:ascii="Arial" w:hAnsi="Arial"/>
                <w:b/>
                <w:sz w:val="16"/>
              </w:rPr>
              <w:t>State Registration Number</w:t>
            </w:r>
          </w:p>
        </w:tc>
        <w:tc>
          <w:tcPr>
            <w:tcW w:w="5400" w:type="dxa"/>
          </w:tcPr>
          <w:p w:rsidR="007D3888" w:rsidRPr="007D3888" w:rsidRDefault="007D3888" w:rsidP="007D3888">
            <w:pPr>
              <w:jc w:val="center"/>
              <w:rPr>
                <w:rFonts w:ascii="Arial" w:hAnsi="Arial"/>
                <w:b/>
                <w:sz w:val="28"/>
              </w:rPr>
            </w:pPr>
            <w:r w:rsidRPr="007D3888">
              <w:rPr>
                <w:rFonts w:ascii="Arial" w:hAnsi="Arial"/>
                <w:b/>
                <w:sz w:val="28"/>
              </w:rPr>
              <w:t>RENEWABLE OPERATING PERMIT</w:t>
            </w:r>
          </w:p>
        </w:tc>
        <w:tc>
          <w:tcPr>
            <w:tcW w:w="2430" w:type="dxa"/>
          </w:tcPr>
          <w:p w:rsidR="007D3888" w:rsidRPr="007D3888" w:rsidRDefault="007D3888" w:rsidP="007D3888">
            <w:pPr>
              <w:jc w:val="center"/>
              <w:rPr>
                <w:rFonts w:ascii="Arial" w:hAnsi="Arial"/>
                <w:b/>
                <w:sz w:val="16"/>
              </w:rPr>
            </w:pPr>
            <w:r w:rsidRPr="007D3888">
              <w:rPr>
                <w:rFonts w:ascii="Arial" w:hAnsi="Arial"/>
                <w:b/>
                <w:sz w:val="16"/>
              </w:rPr>
              <w:t>ROP Number</w:t>
            </w:r>
          </w:p>
        </w:tc>
      </w:tr>
      <w:tr w:rsidR="007D3888" w:rsidRPr="007D3888" w:rsidTr="00474326">
        <w:trPr>
          <w:cantSplit/>
          <w:trHeight w:val="711"/>
        </w:trPr>
        <w:tc>
          <w:tcPr>
            <w:tcW w:w="2520" w:type="dxa"/>
            <w:tcBorders>
              <w:bottom w:val="nil"/>
            </w:tcBorders>
          </w:tcPr>
          <w:p w:rsidR="007D3888" w:rsidRPr="007D3888" w:rsidRDefault="007D3888" w:rsidP="007D3888">
            <w:pPr>
              <w:tabs>
                <w:tab w:val="center" w:pos="4320"/>
                <w:tab w:val="right" w:pos="8640"/>
              </w:tabs>
              <w:jc w:val="center"/>
              <w:rPr>
                <w:rFonts w:ascii="Arial" w:hAnsi="Arial"/>
                <w:sz w:val="22"/>
                <w:szCs w:val="22"/>
              </w:rPr>
            </w:pPr>
            <w:r>
              <w:rPr>
                <w:rFonts w:ascii="Arial" w:hAnsi="Arial" w:cs="Arial"/>
                <w:bCs/>
                <w:sz w:val="22"/>
                <w:szCs w:val="22"/>
              </w:rPr>
              <w:t xml:space="preserve"> B2363</w:t>
            </w:r>
          </w:p>
        </w:tc>
        <w:bookmarkStart w:id="42" w:name="_Toc495294691"/>
        <w:tc>
          <w:tcPr>
            <w:tcW w:w="5400" w:type="dxa"/>
            <w:tcBorders>
              <w:bottom w:val="nil"/>
            </w:tcBorders>
          </w:tcPr>
          <w:p w:rsidR="007D3888" w:rsidRPr="008E1092" w:rsidRDefault="00367715" w:rsidP="008E1092">
            <w:pPr>
              <w:pStyle w:val="Heading1"/>
              <w:rPr>
                <w:sz w:val="22"/>
                <w:szCs w:val="22"/>
              </w:rPr>
            </w:pPr>
            <w:r w:rsidRPr="008E1092">
              <w:rPr>
                <w:sz w:val="22"/>
                <w:szCs w:val="22"/>
              </w:rPr>
              <w:fldChar w:fldCharType="begin">
                <w:ffData>
                  <w:name w:val="SR_Date_Rule216_11"/>
                  <w:enabled/>
                  <w:calcOnExit/>
                  <w:helpText w:type="text" w:val="Enter the date for the administrative amendment staff report."/>
                  <w:statusText w:type="text" w:val="Enter the date of the staff report for the administrative amendment."/>
                  <w:textInput>
                    <w:default w:val="APRIL 16, 2019"/>
                  </w:textInput>
                </w:ffData>
              </w:fldChar>
            </w:r>
            <w:bookmarkStart w:id="43" w:name="SR_Date_Rule216_11"/>
            <w:r w:rsidRPr="008E1092">
              <w:rPr>
                <w:sz w:val="22"/>
                <w:szCs w:val="22"/>
              </w:rPr>
              <w:instrText xml:space="preserve"> FORMTEXT </w:instrText>
            </w:r>
            <w:r w:rsidRPr="008E1092">
              <w:rPr>
                <w:sz w:val="22"/>
                <w:szCs w:val="22"/>
              </w:rPr>
            </w:r>
            <w:r w:rsidRPr="008E1092">
              <w:rPr>
                <w:sz w:val="22"/>
                <w:szCs w:val="22"/>
              </w:rPr>
              <w:fldChar w:fldCharType="separate"/>
            </w:r>
            <w:bookmarkStart w:id="44" w:name="_Toc10728091"/>
            <w:r w:rsidRPr="008E1092">
              <w:rPr>
                <w:noProof/>
                <w:sz w:val="22"/>
                <w:szCs w:val="22"/>
              </w:rPr>
              <w:t>APRIL 16, 2019</w:t>
            </w:r>
            <w:r w:rsidRPr="008E1092">
              <w:rPr>
                <w:sz w:val="22"/>
                <w:szCs w:val="22"/>
              </w:rPr>
              <w:fldChar w:fldCharType="end"/>
            </w:r>
            <w:bookmarkEnd w:id="43"/>
            <w:r w:rsidR="007D3888" w:rsidRPr="008E1092">
              <w:rPr>
                <w:sz w:val="22"/>
                <w:szCs w:val="22"/>
              </w:rPr>
              <w:t xml:space="preserve"> - STAFF REPORT ADDENDUM</w:t>
            </w:r>
            <w:bookmarkEnd w:id="42"/>
            <w:bookmarkEnd w:id="44"/>
          </w:p>
        </w:tc>
        <w:tc>
          <w:tcPr>
            <w:tcW w:w="2430" w:type="dxa"/>
            <w:tcBorders>
              <w:bottom w:val="nil"/>
            </w:tcBorders>
          </w:tcPr>
          <w:p w:rsidR="007D3888" w:rsidRPr="007D3888" w:rsidRDefault="007D3888" w:rsidP="007D3888">
            <w:pPr>
              <w:tabs>
                <w:tab w:val="center" w:pos="4320"/>
                <w:tab w:val="right" w:pos="8640"/>
              </w:tabs>
              <w:jc w:val="center"/>
              <w:rPr>
                <w:rFonts w:ascii="Arial" w:hAnsi="Arial"/>
                <w:sz w:val="22"/>
                <w:szCs w:val="22"/>
              </w:rPr>
            </w:pPr>
            <w:r>
              <w:rPr>
                <w:rFonts w:ascii="Arial" w:hAnsi="Arial" w:cs="Arial"/>
                <w:sz w:val="22"/>
                <w:szCs w:val="22"/>
              </w:rPr>
              <w:t>MI-ROP-B2363-20</w:t>
            </w:r>
            <w:r w:rsidR="00133224">
              <w:rPr>
                <w:rFonts w:ascii="Arial" w:hAnsi="Arial" w:cs="Arial"/>
                <w:sz w:val="22"/>
                <w:szCs w:val="22"/>
              </w:rPr>
              <w:t>19</w:t>
            </w:r>
          </w:p>
        </w:tc>
      </w:tr>
    </w:tbl>
    <w:p w:rsidR="007D3888" w:rsidRPr="007D3888" w:rsidRDefault="007D3888" w:rsidP="007D3888">
      <w:pPr>
        <w:rPr>
          <w:rFonts w:ascii="Arial" w:hAnsi="Arial"/>
          <w:sz w:val="22"/>
        </w:rPr>
      </w:pPr>
    </w:p>
    <w:p w:rsidR="007D3888" w:rsidRPr="007D3888" w:rsidRDefault="007D3888" w:rsidP="007D3888">
      <w:pPr>
        <w:rPr>
          <w:rFonts w:ascii="Arial" w:hAnsi="Arial"/>
          <w:b/>
          <w:sz w:val="22"/>
          <w:u w:val="single"/>
        </w:rPr>
      </w:pPr>
      <w:bookmarkStart w:id="45" w:name="_Toc482691122"/>
      <w:r w:rsidRPr="007D3888">
        <w:rPr>
          <w:rFonts w:ascii="Arial" w:hAnsi="Arial"/>
          <w:b/>
          <w:sz w:val="22"/>
          <w:u w:val="single"/>
        </w:rPr>
        <w:t>Purpose</w:t>
      </w:r>
      <w:bookmarkEnd w:id="45"/>
    </w:p>
    <w:p w:rsidR="007D3888" w:rsidRPr="007D3888" w:rsidRDefault="007D3888" w:rsidP="007D3888">
      <w:pPr>
        <w:rPr>
          <w:rFonts w:ascii="Arial" w:hAnsi="Arial"/>
          <w:sz w:val="22"/>
        </w:rPr>
      </w:pPr>
    </w:p>
    <w:p w:rsidR="007D3888" w:rsidRPr="007D3888" w:rsidRDefault="007D3888" w:rsidP="007D3888">
      <w:pPr>
        <w:jc w:val="both"/>
        <w:rPr>
          <w:rFonts w:ascii="Arial" w:hAnsi="Arial"/>
          <w:sz w:val="22"/>
        </w:rPr>
      </w:pPr>
      <w:r w:rsidRPr="007D3888">
        <w:rPr>
          <w:rFonts w:ascii="Arial" w:hAnsi="Arial"/>
          <w:sz w:val="22"/>
        </w:rPr>
        <w:t xml:space="preserve">A Staff Report dated </w:t>
      </w:r>
      <w:r>
        <w:rPr>
          <w:rFonts w:ascii="Arial" w:hAnsi="Arial" w:cs="Arial"/>
          <w:sz w:val="22"/>
          <w:szCs w:val="22"/>
        </w:rPr>
        <w:t>March 11, 2019</w:t>
      </w:r>
      <w:r w:rsidRPr="007D3888">
        <w:rPr>
          <w:rFonts w:ascii="Arial" w:hAnsi="Arial"/>
          <w:sz w:val="22"/>
        </w:rPr>
        <w:t>, was developed to set forth the applicable requirements and factual basis for the draft Renewable Operating Permit (</w:t>
      </w:r>
      <w:smartTag w:uri="urn:schemas-microsoft-com:office:smarttags" w:element="stockticker">
        <w:r w:rsidRPr="007D3888">
          <w:rPr>
            <w:rFonts w:ascii="Arial" w:hAnsi="Arial"/>
            <w:sz w:val="22"/>
          </w:rPr>
          <w:t>ROP</w:t>
        </w:r>
      </w:smartTag>
      <w:r w:rsidRPr="007D3888">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sidRPr="007D3888">
          <w:rPr>
            <w:rFonts w:ascii="Arial" w:hAnsi="Arial"/>
            <w:sz w:val="22"/>
          </w:rPr>
          <w:t>ROP</w:t>
        </w:r>
      </w:smartTag>
      <w:r w:rsidRPr="007D3888">
        <w:rPr>
          <w:rFonts w:ascii="Arial" w:hAnsi="Arial"/>
          <w:sz w:val="22"/>
        </w:rPr>
        <w:t xml:space="preserve"> during the </w:t>
      </w:r>
      <w:r w:rsidRPr="007D3888">
        <w:rPr>
          <w:rFonts w:ascii="Arial" w:hAnsi="Arial"/>
          <w:sz w:val="22"/>
        </w:rPr>
        <w:fldChar w:fldCharType="begin">
          <w:ffData>
            <w:name w:val="Dropdown10"/>
            <w:enabled/>
            <w:calcOnExit/>
            <w:ddList>
              <w:listEntry w:val="30-day public"/>
              <w:listEntry w:val="45-day EPA"/>
            </w:ddList>
          </w:ffData>
        </w:fldChar>
      </w:r>
      <w:bookmarkStart w:id="46" w:name="Dropdown10"/>
      <w:r w:rsidRPr="007D3888">
        <w:rPr>
          <w:rFonts w:ascii="Arial" w:hAnsi="Arial"/>
          <w:sz w:val="22"/>
        </w:rPr>
        <w:instrText xml:space="preserve"> FORMDROPDOWN </w:instrText>
      </w:r>
      <w:r w:rsidR="0073233B">
        <w:rPr>
          <w:rFonts w:ascii="Arial" w:hAnsi="Arial"/>
          <w:sz w:val="22"/>
        </w:rPr>
      </w:r>
      <w:r w:rsidR="0073233B">
        <w:rPr>
          <w:rFonts w:ascii="Arial" w:hAnsi="Arial"/>
          <w:sz w:val="22"/>
        </w:rPr>
        <w:fldChar w:fldCharType="separate"/>
      </w:r>
      <w:r w:rsidRPr="007D3888">
        <w:rPr>
          <w:rFonts w:ascii="Arial" w:hAnsi="Arial"/>
          <w:sz w:val="22"/>
        </w:rPr>
        <w:fldChar w:fldCharType="end"/>
      </w:r>
      <w:bookmarkEnd w:id="46"/>
      <w:r w:rsidRPr="007D3888">
        <w:rPr>
          <w:rFonts w:ascii="Arial" w:hAnsi="Arial"/>
          <w:sz w:val="22"/>
        </w:rPr>
        <w:t xml:space="preserve"> comment period as described in </w:t>
      </w:r>
      <w:r w:rsidRPr="007D3888">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sidRPr="007D3888">
        <w:rPr>
          <w:rFonts w:ascii="Arial" w:hAnsi="Arial"/>
          <w:sz w:val="22"/>
        </w:rPr>
        <w:instrText xml:space="preserve"> </w:instrText>
      </w:r>
      <w:bookmarkStart w:id="47" w:name="Dropdown11"/>
      <w:r w:rsidRPr="007D3888">
        <w:rPr>
          <w:rFonts w:ascii="Arial" w:hAnsi="Arial"/>
          <w:sz w:val="22"/>
        </w:rPr>
        <w:instrText xml:space="preserve">FORMDROPDOWN </w:instrText>
      </w:r>
      <w:r w:rsidR="0073233B">
        <w:rPr>
          <w:rFonts w:ascii="Arial" w:hAnsi="Arial"/>
          <w:sz w:val="22"/>
        </w:rPr>
      </w:r>
      <w:r w:rsidR="0073233B">
        <w:rPr>
          <w:rFonts w:ascii="Arial" w:hAnsi="Arial"/>
          <w:sz w:val="22"/>
        </w:rPr>
        <w:fldChar w:fldCharType="separate"/>
      </w:r>
      <w:r w:rsidRPr="007D3888">
        <w:rPr>
          <w:rFonts w:ascii="Arial" w:hAnsi="Arial"/>
          <w:sz w:val="22"/>
        </w:rPr>
        <w:fldChar w:fldCharType="end"/>
      </w:r>
      <w:bookmarkEnd w:id="47"/>
      <w:r w:rsidRPr="007D3888">
        <w:rPr>
          <w:rFonts w:ascii="Arial" w:hAnsi="Arial"/>
          <w:sz w:val="22"/>
        </w:rPr>
        <w:t xml:space="preserve">.  In addition, this addendum describes any changes to the </w:t>
      </w:r>
      <w:r w:rsidRPr="007D3888">
        <w:rPr>
          <w:rFonts w:ascii="Arial" w:hAnsi="Arial"/>
          <w:sz w:val="22"/>
        </w:rPr>
        <w:fldChar w:fldCharType="begin" w:fldLock="1">
          <w:ffData>
            <w:name w:val="Dropdown13"/>
            <w:enabled/>
            <w:calcOnExit/>
            <w:ddList>
              <w:listEntry w:val="draft"/>
              <w:listEntry w:val="proposed"/>
            </w:ddList>
          </w:ffData>
        </w:fldChar>
      </w:r>
      <w:bookmarkStart w:id="48" w:name="Dropdown13"/>
      <w:r w:rsidRPr="007D3888">
        <w:rPr>
          <w:rFonts w:ascii="Arial" w:hAnsi="Arial"/>
          <w:sz w:val="22"/>
        </w:rPr>
        <w:instrText xml:space="preserve"> FORMDROPDOWN </w:instrText>
      </w:r>
      <w:r w:rsidR="0073233B">
        <w:rPr>
          <w:rFonts w:ascii="Arial" w:hAnsi="Arial"/>
          <w:sz w:val="22"/>
        </w:rPr>
      </w:r>
      <w:r w:rsidR="0073233B">
        <w:rPr>
          <w:rFonts w:ascii="Arial" w:hAnsi="Arial"/>
          <w:sz w:val="22"/>
        </w:rPr>
        <w:fldChar w:fldCharType="separate"/>
      </w:r>
      <w:r w:rsidRPr="007D3888">
        <w:rPr>
          <w:rFonts w:ascii="Arial" w:hAnsi="Arial"/>
          <w:sz w:val="22"/>
        </w:rPr>
        <w:fldChar w:fldCharType="end"/>
      </w:r>
      <w:bookmarkEnd w:id="48"/>
      <w:r w:rsidRPr="007D3888">
        <w:rPr>
          <w:rFonts w:ascii="Arial" w:hAnsi="Arial"/>
          <w:sz w:val="22"/>
        </w:rPr>
        <w:t xml:space="preserve"> </w:t>
      </w:r>
      <w:smartTag w:uri="urn:schemas-microsoft-com:office:smarttags" w:element="stockticker">
        <w:r w:rsidRPr="007D3888">
          <w:rPr>
            <w:rFonts w:ascii="Arial" w:hAnsi="Arial"/>
            <w:sz w:val="22"/>
          </w:rPr>
          <w:t>ROP</w:t>
        </w:r>
      </w:smartTag>
      <w:r w:rsidRPr="007D3888">
        <w:rPr>
          <w:rFonts w:ascii="Arial" w:hAnsi="Arial"/>
          <w:sz w:val="22"/>
        </w:rPr>
        <w:t xml:space="preserve"> resulting from these pertinent comments. </w:t>
      </w:r>
    </w:p>
    <w:p w:rsidR="007D3888" w:rsidRPr="007D3888" w:rsidRDefault="007D3888" w:rsidP="007D3888">
      <w:pPr>
        <w:rPr>
          <w:rFonts w:ascii="Arial" w:hAnsi="Arial"/>
          <w:sz w:val="22"/>
        </w:rPr>
      </w:pPr>
    </w:p>
    <w:p w:rsidR="007D3888" w:rsidRPr="007D3888" w:rsidRDefault="007D3888" w:rsidP="007D3888">
      <w:pPr>
        <w:rPr>
          <w:rFonts w:ascii="Arial" w:hAnsi="Arial"/>
          <w:b/>
          <w:sz w:val="22"/>
          <w:u w:val="single"/>
        </w:rPr>
      </w:pPr>
      <w:r w:rsidRPr="007D3888">
        <w:rPr>
          <w:rFonts w:ascii="Arial" w:hAnsi="Arial"/>
          <w:b/>
          <w:sz w:val="22"/>
          <w:u w:val="single"/>
        </w:rPr>
        <w:t>General Information</w:t>
      </w:r>
    </w:p>
    <w:p w:rsidR="007D3888" w:rsidRPr="007D3888" w:rsidRDefault="007D3888" w:rsidP="007D3888">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7D3888" w:rsidRPr="007D3888" w:rsidTr="00474326">
        <w:tc>
          <w:tcPr>
            <w:tcW w:w="4464" w:type="dxa"/>
          </w:tcPr>
          <w:p w:rsidR="007D3888" w:rsidRPr="007D3888" w:rsidRDefault="007D3888" w:rsidP="007D3888">
            <w:pPr>
              <w:tabs>
                <w:tab w:val="left" w:pos="3424"/>
              </w:tabs>
              <w:rPr>
                <w:rFonts w:ascii="Arial" w:hAnsi="Arial"/>
                <w:sz w:val="22"/>
              </w:rPr>
            </w:pPr>
            <w:r w:rsidRPr="007D3888">
              <w:rPr>
                <w:rFonts w:ascii="Arial" w:hAnsi="Arial"/>
                <w:sz w:val="22"/>
              </w:rPr>
              <w:t>Responsible Official:</w:t>
            </w:r>
          </w:p>
        </w:tc>
        <w:tc>
          <w:tcPr>
            <w:tcW w:w="5796" w:type="dxa"/>
          </w:tcPr>
          <w:p w:rsidR="007D3888" w:rsidRPr="00290754" w:rsidRDefault="007D3888" w:rsidP="007D3888">
            <w:pPr>
              <w:rPr>
                <w:rFonts w:ascii="Arial" w:hAnsi="Arial" w:cs="Arial"/>
                <w:sz w:val="22"/>
                <w:szCs w:val="22"/>
              </w:rPr>
            </w:pPr>
            <w:r w:rsidRPr="00290754">
              <w:rPr>
                <w:rFonts w:ascii="Arial" w:hAnsi="Arial" w:cs="Arial"/>
                <w:sz w:val="22"/>
                <w:szCs w:val="22"/>
              </w:rPr>
              <w:fldChar w:fldCharType="begin" w:fldLock="1">
                <w:ffData>
                  <w:name w:val="Responsible_Official"/>
                  <w:enabled/>
                  <w:calcOnExit/>
                  <w:statusText w:type="text" w:val="Enter the name of the responsible official.  If there are multiple reponsible officials, unprotect document and add necessary informati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Jeff Mertz</w:t>
            </w:r>
            <w:r w:rsidRPr="00290754">
              <w:rPr>
                <w:rFonts w:ascii="Arial" w:hAnsi="Arial" w:cs="Arial"/>
                <w:sz w:val="22"/>
                <w:szCs w:val="22"/>
              </w:rPr>
              <w:fldChar w:fldCharType="end"/>
            </w:r>
            <w:r>
              <w:rPr>
                <w:rFonts w:ascii="Arial" w:hAnsi="Arial" w:cs="Arial"/>
                <w:sz w:val="22"/>
                <w:szCs w:val="22"/>
              </w:rPr>
              <w:t xml:space="preserve">, </w:t>
            </w:r>
            <w:r w:rsidRPr="00290754">
              <w:rPr>
                <w:rFonts w:ascii="Arial" w:hAnsi="Arial" w:cs="Arial"/>
                <w:sz w:val="22"/>
                <w:szCs w:val="22"/>
              </w:rPr>
              <w:fldChar w:fldCharType="begin" w:fldLock="1">
                <w:ffData>
                  <w:name w:val="RO_Title"/>
                  <w:enabled/>
                  <w:calcOnExit/>
                  <w:statusText w:type="text" w:val="Enter the title of the responsible official."/>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Owner</w:t>
            </w:r>
            <w:r w:rsidRPr="00290754">
              <w:rPr>
                <w:rFonts w:ascii="Arial" w:hAnsi="Arial" w:cs="Arial"/>
                <w:sz w:val="22"/>
                <w:szCs w:val="22"/>
              </w:rPr>
              <w:fldChar w:fldCharType="end"/>
            </w:r>
          </w:p>
          <w:p w:rsidR="007D3888" w:rsidRPr="007D3888" w:rsidRDefault="007D3888" w:rsidP="007D3888">
            <w:pPr>
              <w:rPr>
                <w:rFonts w:ascii="Arial" w:hAnsi="Arial"/>
                <w:sz w:val="22"/>
              </w:rPr>
            </w:pPr>
            <w:r w:rsidRPr="00290754">
              <w:rPr>
                <w:rFonts w:ascii="Arial" w:hAnsi="Arial" w:cs="Arial"/>
                <w:sz w:val="22"/>
                <w:szCs w:val="22"/>
              </w:rPr>
              <w:fldChar w:fldCharType="begin" w:fldLock="1">
                <w:ffData>
                  <w:name w:val="RO_Telephone"/>
                  <w:enabled/>
                  <w:calcOnExit/>
                  <w:statusText w:type="text" w:val="Enter the telephone number for the responsible official."/>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248-416-4177</w:t>
            </w:r>
            <w:r w:rsidRPr="00290754">
              <w:rPr>
                <w:rFonts w:ascii="Arial" w:hAnsi="Arial" w:cs="Arial"/>
                <w:sz w:val="22"/>
                <w:szCs w:val="22"/>
              </w:rPr>
              <w:fldChar w:fldCharType="end"/>
            </w:r>
          </w:p>
        </w:tc>
      </w:tr>
      <w:tr w:rsidR="007D3888" w:rsidRPr="007D3888" w:rsidTr="00474326">
        <w:tc>
          <w:tcPr>
            <w:tcW w:w="4464" w:type="dxa"/>
          </w:tcPr>
          <w:p w:rsidR="007D3888" w:rsidRPr="007D3888" w:rsidRDefault="007D3888" w:rsidP="007D3888">
            <w:pPr>
              <w:rPr>
                <w:rFonts w:ascii="Arial" w:hAnsi="Arial"/>
                <w:sz w:val="22"/>
              </w:rPr>
            </w:pPr>
            <w:r w:rsidRPr="007D3888">
              <w:rPr>
                <w:rFonts w:ascii="Arial" w:hAnsi="Arial"/>
                <w:sz w:val="22"/>
              </w:rPr>
              <w:t>AQD Contact:</w:t>
            </w:r>
          </w:p>
        </w:tc>
        <w:tc>
          <w:tcPr>
            <w:tcW w:w="5796" w:type="dxa"/>
          </w:tcPr>
          <w:p w:rsidR="007D3888" w:rsidRPr="007D3888" w:rsidRDefault="007D3888" w:rsidP="007D3888">
            <w:pPr>
              <w:rPr>
                <w:rFonts w:ascii="Arial" w:hAnsi="Arial" w:cs="Arial"/>
                <w:sz w:val="22"/>
                <w:szCs w:val="22"/>
              </w:rPr>
            </w:pPr>
            <w:r>
              <w:rPr>
                <w:rFonts w:ascii="Arial" w:hAnsi="Arial" w:cs="Arial"/>
                <w:sz w:val="22"/>
                <w:szCs w:val="22"/>
              </w:rPr>
              <w:t>Kerry Kelly</w:t>
            </w:r>
            <w:r w:rsidRPr="007D3888">
              <w:rPr>
                <w:rFonts w:ascii="Arial" w:hAnsi="Arial" w:cs="Arial"/>
                <w:sz w:val="22"/>
                <w:szCs w:val="22"/>
              </w:rPr>
              <w:fldChar w:fldCharType="begin" w:fldLock="1">
                <w:ffData>
                  <w:name w:val="Text22"/>
                  <w:enabled/>
                  <w:calcOnExit w:val="0"/>
                  <w:statusText w:type="text" w:val="Enter the Responsible Official's name."/>
                  <w:textInput/>
                </w:ffData>
              </w:fldChar>
            </w:r>
            <w:bookmarkStart w:id="49" w:name="Text22"/>
            <w:r w:rsidRPr="007D3888">
              <w:rPr>
                <w:rFonts w:ascii="Arial" w:hAnsi="Arial" w:cs="Arial"/>
                <w:sz w:val="22"/>
                <w:szCs w:val="22"/>
              </w:rPr>
              <w:instrText xml:space="preserve"> FORMTEXT </w:instrText>
            </w:r>
            <w:r w:rsidR="0073233B">
              <w:rPr>
                <w:rFonts w:ascii="Arial" w:hAnsi="Arial" w:cs="Arial"/>
                <w:sz w:val="22"/>
                <w:szCs w:val="22"/>
              </w:rPr>
            </w:r>
            <w:r w:rsidR="0073233B">
              <w:rPr>
                <w:rFonts w:ascii="Arial" w:hAnsi="Arial" w:cs="Arial"/>
                <w:sz w:val="22"/>
                <w:szCs w:val="22"/>
              </w:rPr>
              <w:fldChar w:fldCharType="separate"/>
            </w:r>
            <w:r w:rsidRPr="007D3888">
              <w:rPr>
                <w:rFonts w:ascii="Arial" w:hAnsi="Arial" w:cs="Arial"/>
                <w:sz w:val="22"/>
                <w:szCs w:val="22"/>
              </w:rPr>
              <w:fldChar w:fldCharType="end"/>
            </w:r>
            <w:bookmarkEnd w:id="49"/>
            <w:r w:rsidRPr="007D3888">
              <w:rPr>
                <w:rFonts w:ascii="Arial" w:hAnsi="Arial" w:cs="Arial"/>
                <w:sz w:val="22"/>
                <w:szCs w:val="22"/>
              </w:rPr>
              <w:t>,</w:t>
            </w:r>
            <w:r>
              <w:rPr>
                <w:rFonts w:ascii="Arial" w:hAnsi="Arial" w:cs="Arial"/>
                <w:sz w:val="22"/>
                <w:szCs w:val="22"/>
              </w:rPr>
              <w:t xml:space="preserve"> Environmental Quality Analyst</w:t>
            </w:r>
          </w:p>
          <w:p w:rsidR="007D3888" w:rsidRPr="007D3888" w:rsidRDefault="007D3888" w:rsidP="007D3888">
            <w:pPr>
              <w:rPr>
                <w:rFonts w:ascii="Arial" w:hAnsi="Arial"/>
                <w:sz w:val="22"/>
              </w:rPr>
            </w:pPr>
            <w:r>
              <w:rPr>
                <w:rFonts w:ascii="Arial" w:hAnsi="Arial" w:cs="Arial"/>
                <w:sz w:val="22"/>
                <w:szCs w:val="22"/>
              </w:rPr>
              <w:t>586-506-9817</w:t>
            </w:r>
          </w:p>
        </w:tc>
      </w:tr>
    </w:tbl>
    <w:p w:rsidR="007D3888" w:rsidRPr="007D3888" w:rsidRDefault="007D3888" w:rsidP="007D3888">
      <w:pPr>
        <w:jc w:val="both"/>
        <w:rPr>
          <w:rFonts w:ascii="Arial" w:hAnsi="Arial"/>
          <w:sz w:val="22"/>
        </w:rPr>
      </w:pPr>
    </w:p>
    <w:p w:rsidR="007D3888" w:rsidRPr="007D3888" w:rsidRDefault="007D3888" w:rsidP="007D3888">
      <w:pPr>
        <w:rPr>
          <w:rFonts w:ascii="Arial" w:hAnsi="Arial"/>
          <w:b/>
          <w:sz w:val="22"/>
          <w:u w:val="single"/>
        </w:rPr>
      </w:pPr>
      <w:bookmarkStart w:id="50" w:name="_Toc482691123"/>
      <w:r w:rsidRPr="007D3888">
        <w:rPr>
          <w:rFonts w:ascii="Arial" w:hAnsi="Arial"/>
          <w:b/>
          <w:sz w:val="22"/>
          <w:u w:val="single"/>
        </w:rPr>
        <w:t>Summary of Pertinent Comments</w:t>
      </w:r>
      <w:bookmarkEnd w:id="50"/>
    </w:p>
    <w:p w:rsidR="007D3888" w:rsidRPr="007D3888" w:rsidRDefault="007D3888" w:rsidP="007D3888">
      <w:pPr>
        <w:rPr>
          <w:rFonts w:ascii="Arial" w:hAnsi="Arial"/>
          <w:b/>
          <w:sz w:val="22"/>
          <w:u w:val="single"/>
        </w:rPr>
      </w:pPr>
    </w:p>
    <w:p w:rsidR="007D3888" w:rsidRPr="007D3888" w:rsidRDefault="007D3888" w:rsidP="007D3888">
      <w:pPr>
        <w:outlineLvl w:val="0"/>
        <w:rPr>
          <w:rFonts w:ascii="Arial" w:hAnsi="Arial"/>
          <w:sz w:val="22"/>
        </w:rPr>
      </w:pPr>
      <w:r w:rsidRPr="007D3888">
        <w:rPr>
          <w:rFonts w:ascii="Arial" w:hAnsi="Arial"/>
          <w:sz w:val="22"/>
        </w:rPr>
        <w:t xml:space="preserve">No pertinent comments were received during the </w:t>
      </w:r>
      <w:r w:rsidRPr="007D3888">
        <w:rPr>
          <w:rFonts w:ascii="Arial" w:hAnsi="Arial"/>
          <w:sz w:val="22"/>
        </w:rPr>
        <w:fldChar w:fldCharType="begin" w:fldLock="1">
          <w:ffData>
            <w:name w:val="Dropdown12"/>
            <w:enabled/>
            <w:calcOnExit/>
            <w:ddList>
              <w:listEntry w:val="30-day public"/>
              <w:listEntry w:val="45-day EPA"/>
            </w:ddList>
          </w:ffData>
        </w:fldChar>
      </w:r>
      <w:r w:rsidRPr="007D3888">
        <w:rPr>
          <w:rFonts w:ascii="Arial" w:hAnsi="Arial"/>
          <w:sz w:val="22"/>
        </w:rPr>
        <w:instrText xml:space="preserve"> FORMDROPDOWN </w:instrText>
      </w:r>
      <w:r w:rsidR="0073233B">
        <w:rPr>
          <w:rFonts w:ascii="Arial" w:hAnsi="Arial"/>
          <w:sz w:val="22"/>
        </w:rPr>
      </w:r>
      <w:r w:rsidR="0073233B">
        <w:rPr>
          <w:rFonts w:ascii="Arial" w:hAnsi="Arial"/>
          <w:sz w:val="22"/>
        </w:rPr>
        <w:fldChar w:fldCharType="separate"/>
      </w:r>
      <w:r w:rsidRPr="007D3888">
        <w:rPr>
          <w:rFonts w:ascii="Arial" w:hAnsi="Arial"/>
          <w:sz w:val="22"/>
        </w:rPr>
        <w:fldChar w:fldCharType="end"/>
      </w:r>
      <w:r w:rsidRPr="007D3888">
        <w:rPr>
          <w:rFonts w:ascii="Arial" w:hAnsi="Arial"/>
          <w:sz w:val="22"/>
        </w:rPr>
        <w:t xml:space="preserve"> comment period.</w:t>
      </w:r>
    </w:p>
    <w:p w:rsidR="007D3888" w:rsidRDefault="007D3888" w:rsidP="004C5D80">
      <w:pPr>
        <w:jc w:val="both"/>
        <w:rPr>
          <w:rFonts w:ascii="Arial" w:hAnsi="Arial" w:cs="Arial"/>
          <w:sz w:val="22"/>
          <w:szCs w:val="22"/>
        </w:rPr>
      </w:pPr>
    </w:p>
    <w:p w:rsidR="004C5D80" w:rsidRDefault="004C5D80" w:rsidP="004C5D80">
      <w:pPr>
        <w:jc w:val="both"/>
        <w:rPr>
          <w:rFonts w:ascii="Arial" w:hAnsi="Arial" w:cs="Arial"/>
          <w:sz w:val="22"/>
          <w:szCs w:val="22"/>
        </w:rPr>
      </w:pPr>
    </w:p>
    <w:p w:rsidR="004C5D80" w:rsidRDefault="004C5D80" w:rsidP="004C5D80">
      <w:pPr>
        <w:jc w:val="both"/>
        <w:rPr>
          <w:rFonts w:ascii="Arial" w:hAnsi="Arial" w:cs="Arial"/>
          <w:sz w:val="22"/>
          <w:szCs w:val="22"/>
        </w:rPr>
      </w:pPr>
    </w:p>
    <w:p w:rsidR="007D11C3" w:rsidRDefault="007D11C3">
      <w:pPr>
        <w:spacing w:after="160" w:line="259" w:lineRule="auto"/>
      </w:pPr>
      <w:r>
        <w:br w:type="page"/>
      </w:r>
    </w:p>
    <w:tbl>
      <w:tblPr>
        <w:tblW w:w="10350" w:type="dxa"/>
        <w:tblInd w:w="108" w:type="dxa"/>
        <w:tblLayout w:type="fixed"/>
        <w:tblLook w:val="0000" w:firstRow="0" w:lastRow="0" w:firstColumn="0" w:lastColumn="0" w:noHBand="0" w:noVBand="0"/>
      </w:tblPr>
      <w:tblGrid>
        <w:gridCol w:w="2520"/>
        <w:gridCol w:w="5472"/>
        <w:gridCol w:w="2358"/>
      </w:tblGrid>
      <w:tr w:rsidR="007D11C3" w:rsidTr="0073233B">
        <w:tc>
          <w:tcPr>
            <w:tcW w:w="2520" w:type="dxa"/>
          </w:tcPr>
          <w:p w:rsidR="007D11C3" w:rsidRDefault="007D11C3" w:rsidP="00242019">
            <w:pPr>
              <w:jc w:val="center"/>
              <w:rPr>
                <w:rFonts w:ascii="Arial" w:hAnsi="Arial"/>
                <w:sz w:val="16"/>
              </w:rPr>
            </w:pPr>
          </w:p>
        </w:tc>
        <w:tc>
          <w:tcPr>
            <w:tcW w:w="5472" w:type="dxa"/>
          </w:tcPr>
          <w:tbl>
            <w:tblPr>
              <w:tblW w:w="0" w:type="auto"/>
              <w:tblInd w:w="18" w:type="dxa"/>
              <w:tblLayout w:type="fixed"/>
              <w:tblLook w:val="0000" w:firstRow="0" w:lastRow="0" w:firstColumn="0" w:lastColumn="0" w:noHBand="0" w:noVBand="0"/>
            </w:tblPr>
            <w:tblGrid>
              <w:gridCol w:w="5850"/>
            </w:tblGrid>
            <w:tr w:rsidR="0073233B" w:rsidTr="0034546C">
              <w:tblPrEx>
                <w:tblCellMar>
                  <w:top w:w="0" w:type="dxa"/>
                  <w:bottom w:w="0" w:type="dxa"/>
                </w:tblCellMar>
              </w:tblPrEx>
              <w:tc>
                <w:tcPr>
                  <w:tcW w:w="5850" w:type="dxa"/>
                </w:tcPr>
                <w:p w:rsidR="0073233B" w:rsidRDefault="0073233B" w:rsidP="0073233B">
                  <w:pPr>
                    <w:ind w:left="-108" w:right="-140"/>
                    <w:jc w:val="center"/>
                    <w:rPr>
                      <w:rFonts w:ascii="Arial" w:hAnsi="Arial"/>
                    </w:rPr>
                  </w:pPr>
                  <w:r>
                    <w:rPr>
                      <w:rFonts w:ascii="Arial" w:hAnsi="Arial"/>
                    </w:rPr>
                    <w:t>Michigan Department of</w:t>
                  </w:r>
                  <w:r>
                    <w:rPr>
                      <w:rFonts w:ascii="Arial" w:hAnsi="Arial"/>
                    </w:rPr>
                    <w:t xml:space="preserve"> </w:t>
                  </w:r>
                </w:p>
                <w:p w:rsidR="0073233B" w:rsidRDefault="0073233B" w:rsidP="0073233B">
                  <w:pPr>
                    <w:ind w:left="-108" w:right="-140"/>
                    <w:jc w:val="center"/>
                    <w:rPr>
                      <w:rFonts w:ascii="Arial" w:hAnsi="Arial"/>
                    </w:rPr>
                  </w:pPr>
                  <w:r>
                    <w:rPr>
                      <w:rFonts w:ascii="Arial" w:hAnsi="Arial"/>
                    </w:rPr>
                    <w:t>Environment,</w:t>
                  </w:r>
                  <w:r>
                    <w:rPr>
                      <w:rFonts w:ascii="Arial" w:hAnsi="Arial"/>
                    </w:rPr>
                    <w:t xml:space="preserve"> </w:t>
                  </w:r>
                  <w:r>
                    <w:rPr>
                      <w:rFonts w:ascii="Arial" w:hAnsi="Arial"/>
                    </w:rPr>
                    <w:t>Great Lakes, and Energy</w:t>
                  </w:r>
                </w:p>
                <w:p w:rsidR="0073233B" w:rsidRDefault="0073233B" w:rsidP="0073233B">
                  <w:pPr>
                    <w:jc w:val="center"/>
                    <w:rPr>
                      <w:rFonts w:ascii="Arial" w:hAnsi="Arial"/>
                      <w:sz w:val="16"/>
                    </w:rPr>
                  </w:pPr>
                  <w:r>
                    <w:rPr>
                      <w:rFonts w:ascii="Arial" w:hAnsi="Arial"/>
                    </w:rPr>
                    <w:t>Air Quality Division</w:t>
                  </w:r>
                </w:p>
              </w:tc>
            </w:tr>
          </w:tbl>
          <w:p w:rsidR="007D11C3" w:rsidRDefault="007D11C3" w:rsidP="0073233B">
            <w:pPr>
              <w:jc w:val="center"/>
              <w:rPr>
                <w:rFonts w:ascii="Arial" w:hAnsi="Arial"/>
                <w:sz w:val="16"/>
              </w:rPr>
            </w:pPr>
          </w:p>
        </w:tc>
        <w:tc>
          <w:tcPr>
            <w:tcW w:w="2358" w:type="dxa"/>
          </w:tcPr>
          <w:p w:rsidR="007D11C3" w:rsidRDefault="007D11C3" w:rsidP="00242019">
            <w:pPr>
              <w:jc w:val="center"/>
              <w:rPr>
                <w:rFonts w:ascii="Arial" w:hAnsi="Arial"/>
                <w:sz w:val="16"/>
              </w:rPr>
            </w:pPr>
            <w:bookmarkStart w:id="51" w:name="_GoBack"/>
            <w:bookmarkEnd w:id="51"/>
          </w:p>
        </w:tc>
      </w:tr>
      <w:tr w:rsidR="007D11C3" w:rsidTr="0073233B">
        <w:trPr>
          <w:cantSplit/>
          <w:trHeight w:val="333"/>
        </w:trPr>
        <w:tc>
          <w:tcPr>
            <w:tcW w:w="2520" w:type="dxa"/>
          </w:tcPr>
          <w:p w:rsidR="007D11C3" w:rsidRPr="0087483C" w:rsidRDefault="007D11C3" w:rsidP="00242019">
            <w:pPr>
              <w:pStyle w:val="Header"/>
              <w:jc w:val="center"/>
              <w:rPr>
                <w:rFonts w:ascii="Arial" w:hAnsi="Arial"/>
                <w:b/>
                <w:sz w:val="16"/>
              </w:rPr>
            </w:pPr>
            <w:r w:rsidRPr="0087483C">
              <w:rPr>
                <w:rFonts w:ascii="Arial" w:hAnsi="Arial"/>
                <w:b/>
                <w:sz w:val="16"/>
              </w:rPr>
              <w:t>State Registration Number</w:t>
            </w:r>
          </w:p>
        </w:tc>
        <w:tc>
          <w:tcPr>
            <w:tcW w:w="5472" w:type="dxa"/>
          </w:tcPr>
          <w:p w:rsidR="007D11C3" w:rsidRDefault="007D11C3" w:rsidP="00242019">
            <w:pPr>
              <w:jc w:val="center"/>
              <w:rPr>
                <w:rFonts w:ascii="Arial" w:hAnsi="Arial"/>
                <w:b/>
                <w:sz w:val="28"/>
              </w:rPr>
            </w:pPr>
            <w:r>
              <w:rPr>
                <w:rFonts w:ascii="Arial" w:hAnsi="Arial"/>
                <w:b/>
                <w:sz w:val="28"/>
              </w:rPr>
              <w:t>RENEWABLE OPERATING PERMIT</w:t>
            </w:r>
          </w:p>
        </w:tc>
        <w:tc>
          <w:tcPr>
            <w:tcW w:w="2358" w:type="dxa"/>
          </w:tcPr>
          <w:p w:rsidR="007D11C3" w:rsidRPr="0087483C" w:rsidRDefault="007D11C3" w:rsidP="00242019">
            <w:pPr>
              <w:jc w:val="center"/>
              <w:rPr>
                <w:rFonts w:ascii="Arial" w:hAnsi="Arial"/>
                <w:b/>
                <w:sz w:val="16"/>
              </w:rPr>
            </w:pPr>
            <w:r w:rsidRPr="0087483C">
              <w:rPr>
                <w:rFonts w:ascii="Arial" w:hAnsi="Arial"/>
                <w:b/>
                <w:sz w:val="16"/>
              </w:rPr>
              <w:t>ROP Number</w:t>
            </w:r>
          </w:p>
        </w:tc>
      </w:tr>
      <w:tr w:rsidR="007D11C3" w:rsidTr="0073233B">
        <w:trPr>
          <w:cantSplit/>
          <w:trHeight w:val="711"/>
        </w:trPr>
        <w:tc>
          <w:tcPr>
            <w:tcW w:w="2520" w:type="dxa"/>
            <w:tcBorders>
              <w:bottom w:val="nil"/>
            </w:tcBorders>
          </w:tcPr>
          <w:p w:rsidR="007D11C3" w:rsidRPr="00BB5DC7" w:rsidRDefault="007D11C3" w:rsidP="00242019">
            <w:pPr>
              <w:pStyle w:val="Header"/>
              <w:jc w:val="center"/>
              <w:rPr>
                <w:rFonts w:ascii="Arial" w:hAnsi="Arial"/>
                <w:sz w:val="22"/>
                <w:szCs w:val="22"/>
              </w:rPr>
            </w:pPr>
            <w:r>
              <w:rPr>
                <w:rFonts w:ascii="Arial" w:hAnsi="Arial" w:cs="Arial"/>
                <w:bCs/>
                <w:sz w:val="22"/>
                <w:szCs w:val="22"/>
              </w:rPr>
              <w:t>B2363</w:t>
            </w:r>
          </w:p>
        </w:tc>
        <w:tc>
          <w:tcPr>
            <w:tcW w:w="5472" w:type="dxa"/>
            <w:tcBorders>
              <w:bottom w:val="nil"/>
            </w:tcBorders>
          </w:tcPr>
          <w:p w:rsidR="007D11C3" w:rsidRPr="001B3E2F" w:rsidRDefault="007D11C3" w:rsidP="00242019">
            <w:pPr>
              <w:pStyle w:val="Heading1"/>
              <w:rPr>
                <w:sz w:val="22"/>
                <w:szCs w:val="22"/>
              </w:rPr>
            </w:pPr>
            <w:r>
              <w:rPr>
                <w:rFonts w:cs="Arial"/>
                <w:sz w:val="22"/>
                <w:szCs w:val="22"/>
              </w:rPr>
              <w:fldChar w:fldCharType="begin">
                <w:ffData>
                  <w:name w:val="SR_Date_Rule216_11"/>
                  <w:enabled/>
                  <w:calcOnExit/>
                  <w:helpText w:type="text" w:val="Enter the date for the administrative amendment staff report."/>
                  <w:statusText w:type="text" w:val="Enter the date of the staff report for the administrative amendment."/>
                  <w:textInput>
                    <w:default w:val="JUNE 7, 2019"/>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bookmarkStart w:id="52" w:name="_Toc10728092"/>
            <w:r>
              <w:rPr>
                <w:rFonts w:cs="Arial"/>
                <w:noProof/>
                <w:sz w:val="22"/>
                <w:szCs w:val="22"/>
              </w:rPr>
              <w:t>JUNE 7, 2019</w:t>
            </w:r>
            <w:r>
              <w:rPr>
                <w:rFonts w:cs="Arial"/>
                <w:sz w:val="22"/>
                <w:szCs w:val="22"/>
              </w:rPr>
              <w:fldChar w:fldCharType="end"/>
            </w:r>
            <w:r w:rsidRPr="001B3E2F">
              <w:rPr>
                <w:sz w:val="22"/>
                <w:szCs w:val="22"/>
              </w:rPr>
              <w:t xml:space="preserve"> </w:t>
            </w:r>
            <w:r>
              <w:rPr>
                <w:sz w:val="22"/>
                <w:szCs w:val="22"/>
              </w:rPr>
              <w:t xml:space="preserve">- </w:t>
            </w:r>
            <w:r w:rsidRPr="001B3E2F">
              <w:rPr>
                <w:sz w:val="22"/>
                <w:szCs w:val="22"/>
              </w:rPr>
              <w:t>STAFF REPORT ADDENDUM</w:t>
            </w:r>
            <w:bookmarkEnd w:id="52"/>
          </w:p>
        </w:tc>
        <w:tc>
          <w:tcPr>
            <w:tcW w:w="2358" w:type="dxa"/>
            <w:tcBorders>
              <w:bottom w:val="nil"/>
            </w:tcBorders>
          </w:tcPr>
          <w:p w:rsidR="007D11C3" w:rsidRPr="00BB5DC7" w:rsidRDefault="007D11C3" w:rsidP="00242019">
            <w:pPr>
              <w:pStyle w:val="Header"/>
              <w:jc w:val="center"/>
              <w:rPr>
                <w:rFonts w:ascii="Arial" w:hAnsi="Arial"/>
                <w:sz w:val="22"/>
                <w:szCs w:val="22"/>
              </w:rPr>
            </w:pPr>
            <w:r>
              <w:rPr>
                <w:rFonts w:ascii="Arial" w:hAnsi="Arial" w:cs="Arial"/>
                <w:sz w:val="22"/>
                <w:szCs w:val="22"/>
              </w:rPr>
              <w:t>MI-ROP-B2363-2019</w:t>
            </w:r>
          </w:p>
        </w:tc>
      </w:tr>
    </w:tbl>
    <w:p w:rsidR="007D11C3" w:rsidRDefault="007D11C3" w:rsidP="007D11C3">
      <w:pPr>
        <w:rPr>
          <w:rFonts w:ascii="Arial" w:hAnsi="Arial"/>
          <w:sz w:val="22"/>
        </w:rPr>
      </w:pPr>
    </w:p>
    <w:p w:rsidR="007D11C3" w:rsidRDefault="007D11C3" w:rsidP="007D11C3">
      <w:pPr>
        <w:rPr>
          <w:rFonts w:ascii="Arial" w:hAnsi="Arial"/>
          <w:b/>
          <w:sz w:val="22"/>
          <w:u w:val="single"/>
        </w:rPr>
      </w:pPr>
      <w:r>
        <w:rPr>
          <w:rFonts w:ascii="Arial" w:hAnsi="Arial"/>
          <w:b/>
          <w:sz w:val="22"/>
          <w:u w:val="single"/>
        </w:rPr>
        <w:t>Purpose</w:t>
      </w:r>
    </w:p>
    <w:p w:rsidR="007D11C3" w:rsidRDefault="007D11C3" w:rsidP="007D11C3">
      <w:pPr>
        <w:rPr>
          <w:rFonts w:ascii="Arial" w:hAnsi="Arial"/>
          <w:sz w:val="22"/>
        </w:rPr>
      </w:pPr>
    </w:p>
    <w:p w:rsidR="007D11C3" w:rsidRDefault="007D11C3" w:rsidP="007D11C3">
      <w:pPr>
        <w:jc w:val="both"/>
        <w:rPr>
          <w:rFonts w:ascii="Arial" w:hAnsi="Arial"/>
          <w:sz w:val="22"/>
        </w:rPr>
      </w:pPr>
      <w:r>
        <w:rPr>
          <w:rFonts w:ascii="Arial" w:hAnsi="Arial"/>
          <w:sz w:val="22"/>
        </w:rPr>
        <w:t xml:space="preserve">A Staff Report dated </w:t>
      </w:r>
      <w:r w:rsidRPr="00CA06E7">
        <w:rPr>
          <w:rFonts w:ascii="Arial" w:hAnsi="Arial" w:cs="Arial"/>
          <w:sz w:val="22"/>
          <w:szCs w:val="22"/>
        </w:rPr>
        <w:fldChar w:fldCharType="begin" w:fldLock="1">
          <w:ffData>
            <w:name w:val="Text19"/>
            <w:enabled/>
            <w:calcOnExit w:val="0"/>
            <w:statusText w:type="text" w:val="Enter the ROP issuance date."/>
            <w:textInput>
              <w:default w:val="{DATE}"/>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sz w:val="22"/>
          <w:szCs w:val="22"/>
        </w:rPr>
        <w:t>March 11, 2019</w:t>
      </w:r>
      <w:r w:rsidRPr="00CA06E7">
        <w:rPr>
          <w:rFonts w:ascii="Arial" w:hAnsi="Arial" w:cs="Arial"/>
          <w:sz w:val="22"/>
          <w:szCs w:val="22"/>
        </w:rPr>
        <w:fldChar w:fldCharType="end"/>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result w:val="1"/>
              <w:listEntry w:val="30-day public"/>
              <w:listEntry w:val="45-day EPA"/>
            </w:ddList>
          </w:ffData>
        </w:fldChar>
      </w:r>
      <w:r>
        <w:rPr>
          <w:rFonts w:ascii="Arial" w:hAnsi="Arial"/>
          <w:sz w:val="22"/>
        </w:rPr>
        <w:instrText xml:space="preserve"> FORMDROPDOWN </w:instrText>
      </w:r>
      <w:r w:rsidR="0073233B">
        <w:rPr>
          <w:rFonts w:ascii="Arial" w:hAnsi="Arial"/>
          <w:sz w:val="22"/>
        </w:rPr>
      </w:r>
      <w:r w:rsidR="0073233B">
        <w:rPr>
          <w:rFonts w:ascii="Arial" w:hAnsi="Arial"/>
          <w:sz w:val="22"/>
        </w:rPr>
        <w:fldChar w:fldCharType="separate"/>
      </w:r>
      <w:r>
        <w:rPr>
          <w:rFonts w:ascii="Arial" w:hAnsi="Arial"/>
          <w:sz w:val="22"/>
        </w:rPr>
        <w:fldChar w:fldCharType="end"/>
      </w:r>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FORMDROPDOWN </w:instrText>
      </w:r>
      <w:r w:rsidR="0073233B">
        <w:rPr>
          <w:rFonts w:ascii="Arial" w:hAnsi="Arial"/>
          <w:sz w:val="22"/>
        </w:rPr>
      </w:r>
      <w:r w:rsidR="0073233B">
        <w:rPr>
          <w:rFonts w:ascii="Arial" w:hAnsi="Arial"/>
          <w:sz w:val="22"/>
        </w:rPr>
        <w:fldChar w:fldCharType="separate"/>
      </w:r>
      <w:r>
        <w:rPr>
          <w:rFonts w:ascii="Arial" w:hAnsi="Arial"/>
          <w:sz w:val="22"/>
        </w:rPr>
        <w:fldChar w:fldCharType="end"/>
      </w:r>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result w:val="1"/>
              <w:listEntry w:val="draft"/>
              <w:listEntry w:val="proposed"/>
            </w:ddList>
          </w:ffData>
        </w:fldChar>
      </w:r>
      <w:r>
        <w:rPr>
          <w:rFonts w:ascii="Arial" w:hAnsi="Arial"/>
          <w:sz w:val="22"/>
        </w:rPr>
        <w:instrText xml:space="preserve"> FORMDROPDOWN </w:instrText>
      </w:r>
      <w:r w:rsidR="0073233B">
        <w:rPr>
          <w:rFonts w:ascii="Arial" w:hAnsi="Arial"/>
          <w:sz w:val="22"/>
        </w:rPr>
      </w:r>
      <w:r w:rsidR="0073233B">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rsidR="007D11C3" w:rsidRDefault="007D11C3" w:rsidP="007D11C3">
      <w:pPr>
        <w:rPr>
          <w:rFonts w:ascii="Arial" w:hAnsi="Arial"/>
          <w:sz w:val="22"/>
        </w:rPr>
      </w:pPr>
    </w:p>
    <w:p w:rsidR="007D11C3" w:rsidRDefault="007D11C3" w:rsidP="007D11C3">
      <w:pPr>
        <w:rPr>
          <w:rFonts w:ascii="Arial" w:hAnsi="Arial"/>
          <w:b/>
          <w:sz w:val="22"/>
          <w:u w:val="single"/>
        </w:rPr>
      </w:pPr>
      <w:r>
        <w:rPr>
          <w:rFonts w:ascii="Arial" w:hAnsi="Arial"/>
          <w:b/>
          <w:sz w:val="22"/>
          <w:u w:val="single"/>
        </w:rPr>
        <w:t>General Information</w:t>
      </w:r>
    </w:p>
    <w:p w:rsidR="007D11C3" w:rsidRDefault="007D11C3" w:rsidP="007D11C3">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7D11C3" w:rsidRPr="00FD7964" w:rsidTr="00242019">
        <w:tc>
          <w:tcPr>
            <w:tcW w:w="4464" w:type="dxa"/>
          </w:tcPr>
          <w:p w:rsidR="007D11C3" w:rsidRPr="00FD7964" w:rsidRDefault="007D11C3" w:rsidP="00242019">
            <w:pPr>
              <w:tabs>
                <w:tab w:val="left" w:pos="3424"/>
              </w:tabs>
              <w:rPr>
                <w:rFonts w:ascii="Arial" w:hAnsi="Arial"/>
                <w:sz w:val="22"/>
              </w:rPr>
            </w:pPr>
            <w:r w:rsidRPr="00FD7964">
              <w:rPr>
                <w:rFonts w:ascii="Arial" w:hAnsi="Arial"/>
                <w:sz w:val="22"/>
              </w:rPr>
              <w:t>Responsible Official:</w:t>
            </w:r>
          </w:p>
        </w:tc>
        <w:tc>
          <w:tcPr>
            <w:tcW w:w="5796" w:type="dxa"/>
          </w:tcPr>
          <w:p w:rsidR="007D11C3" w:rsidRPr="00FD7964" w:rsidRDefault="007D11C3" w:rsidP="00242019">
            <w:pPr>
              <w:rPr>
                <w:rFonts w:ascii="Arial" w:hAnsi="Arial" w:cs="Arial"/>
                <w:sz w:val="22"/>
                <w:szCs w:val="22"/>
              </w:rPr>
            </w:pPr>
            <w:r w:rsidRPr="00FD7964">
              <w:rPr>
                <w:rFonts w:ascii="Arial" w:hAnsi="Arial" w:cs="Arial"/>
                <w:sz w:val="22"/>
                <w:szCs w:val="22"/>
              </w:rPr>
              <w:fldChar w:fldCharType="begin" w:fldLock="1">
                <w:ffData>
                  <w:name w:val="Responsible_Official"/>
                  <w:enabled/>
                  <w:calcOnExit/>
                  <w:statusText w:type="text" w:val="Enter the name of the responsible official.  If there are multiple reponsible officials, unprotect document and add necessary information."/>
                  <w:textInput/>
                </w:ffData>
              </w:fldChar>
            </w:r>
            <w:r w:rsidRPr="00FD7964">
              <w:rPr>
                <w:rFonts w:ascii="Arial" w:hAnsi="Arial" w:cs="Arial"/>
                <w:sz w:val="22"/>
                <w:szCs w:val="22"/>
              </w:rPr>
              <w:instrText xml:space="preserve"> FORMTEXT </w:instrText>
            </w:r>
            <w:r w:rsidRPr="00FD7964">
              <w:rPr>
                <w:rFonts w:ascii="Arial" w:hAnsi="Arial" w:cs="Arial"/>
                <w:sz w:val="22"/>
                <w:szCs w:val="22"/>
              </w:rPr>
            </w:r>
            <w:r w:rsidRPr="00FD7964">
              <w:rPr>
                <w:rFonts w:ascii="Arial" w:hAnsi="Arial" w:cs="Arial"/>
                <w:sz w:val="22"/>
                <w:szCs w:val="22"/>
              </w:rPr>
              <w:fldChar w:fldCharType="separate"/>
            </w:r>
            <w:r w:rsidRPr="00FD7964">
              <w:rPr>
                <w:rFonts w:ascii="Arial" w:hAnsi="Arial" w:cs="Arial"/>
                <w:sz w:val="22"/>
                <w:szCs w:val="22"/>
              </w:rPr>
              <w:t>Jeff Mertz</w:t>
            </w:r>
            <w:r w:rsidRPr="00FD7964">
              <w:rPr>
                <w:rFonts w:ascii="Arial" w:hAnsi="Arial" w:cs="Arial"/>
                <w:sz w:val="22"/>
                <w:szCs w:val="22"/>
              </w:rPr>
              <w:fldChar w:fldCharType="end"/>
            </w:r>
            <w:r w:rsidRPr="00FD7964">
              <w:rPr>
                <w:rFonts w:ascii="Arial" w:hAnsi="Arial" w:cs="Arial"/>
                <w:sz w:val="22"/>
                <w:szCs w:val="22"/>
              </w:rPr>
              <w:t xml:space="preserve">, </w:t>
            </w:r>
            <w:r w:rsidRPr="00FD7964">
              <w:rPr>
                <w:rFonts w:ascii="Arial" w:hAnsi="Arial" w:cs="Arial"/>
                <w:sz w:val="22"/>
                <w:szCs w:val="22"/>
              </w:rPr>
              <w:fldChar w:fldCharType="begin" w:fldLock="1">
                <w:ffData>
                  <w:name w:val="RO_Title"/>
                  <w:enabled/>
                  <w:calcOnExit/>
                  <w:statusText w:type="text" w:val="Enter the title of the responsible official."/>
                  <w:textInput/>
                </w:ffData>
              </w:fldChar>
            </w:r>
            <w:r w:rsidRPr="00FD7964">
              <w:rPr>
                <w:rFonts w:ascii="Arial" w:hAnsi="Arial" w:cs="Arial"/>
                <w:sz w:val="22"/>
                <w:szCs w:val="22"/>
              </w:rPr>
              <w:instrText xml:space="preserve"> FORMTEXT </w:instrText>
            </w:r>
            <w:r w:rsidRPr="00FD7964">
              <w:rPr>
                <w:rFonts w:ascii="Arial" w:hAnsi="Arial" w:cs="Arial"/>
                <w:sz w:val="22"/>
                <w:szCs w:val="22"/>
              </w:rPr>
            </w:r>
            <w:r w:rsidRPr="00FD7964">
              <w:rPr>
                <w:rFonts w:ascii="Arial" w:hAnsi="Arial" w:cs="Arial"/>
                <w:sz w:val="22"/>
                <w:szCs w:val="22"/>
              </w:rPr>
              <w:fldChar w:fldCharType="separate"/>
            </w:r>
            <w:r w:rsidRPr="00FD7964">
              <w:rPr>
                <w:rFonts w:ascii="Arial" w:hAnsi="Arial" w:cs="Arial"/>
                <w:sz w:val="22"/>
                <w:szCs w:val="22"/>
              </w:rPr>
              <w:t>Owner</w:t>
            </w:r>
            <w:r w:rsidRPr="00FD7964">
              <w:rPr>
                <w:rFonts w:ascii="Arial" w:hAnsi="Arial" w:cs="Arial"/>
                <w:sz w:val="22"/>
                <w:szCs w:val="22"/>
              </w:rPr>
              <w:fldChar w:fldCharType="end"/>
            </w:r>
          </w:p>
          <w:p w:rsidR="007D11C3" w:rsidRPr="00FD7964" w:rsidRDefault="007D11C3" w:rsidP="00242019">
            <w:pPr>
              <w:rPr>
                <w:rFonts w:ascii="Arial" w:hAnsi="Arial"/>
                <w:sz w:val="22"/>
              </w:rPr>
            </w:pPr>
            <w:r w:rsidRPr="00FD7964">
              <w:rPr>
                <w:rFonts w:ascii="Arial" w:hAnsi="Arial" w:cs="Arial"/>
                <w:sz w:val="22"/>
                <w:szCs w:val="22"/>
              </w:rPr>
              <w:fldChar w:fldCharType="begin" w:fldLock="1">
                <w:ffData>
                  <w:name w:val="RO_Telephone"/>
                  <w:enabled/>
                  <w:calcOnExit/>
                  <w:statusText w:type="text" w:val="Enter the telephone number for the responsible official."/>
                  <w:textInput/>
                </w:ffData>
              </w:fldChar>
            </w:r>
            <w:r w:rsidRPr="00FD7964">
              <w:rPr>
                <w:rFonts w:ascii="Arial" w:hAnsi="Arial" w:cs="Arial"/>
                <w:sz w:val="22"/>
                <w:szCs w:val="22"/>
              </w:rPr>
              <w:instrText xml:space="preserve"> FORMTEXT </w:instrText>
            </w:r>
            <w:r w:rsidRPr="00FD7964">
              <w:rPr>
                <w:rFonts w:ascii="Arial" w:hAnsi="Arial" w:cs="Arial"/>
                <w:sz w:val="22"/>
                <w:szCs w:val="22"/>
              </w:rPr>
            </w:r>
            <w:r w:rsidRPr="00FD7964">
              <w:rPr>
                <w:rFonts w:ascii="Arial" w:hAnsi="Arial" w:cs="Arial"/>
                <w:sz w:val="22"/>
                <w:szCs w:val="22"/>
              </w:rPr>
              <w:fldChar w:fldCharType="separate"/>
            </w:r>
            <w:r w:rsidRPr="00FD7964">
              <w:rPr>
                <w:rFonts w:ascii="Arial" w:hAnsi="Arial" w:cs="Arial"/>
                <w:sz w:val="22"/>
                <w:szCs w:val="22"/>
              </w:rPr>
              <w:t>248-416-4177</w:t>
            </w:r>
            <w:r w:rsidRPr="00FD7964">
              <w:rPr>
                <w:rFonts w:ascii="Arial" w:hAnsi="Arial" w:cs="Arial"/>
                <w:sz w:val="22"/>
                <w:szCs w:val="22"/>
              </w:rPr>
              <w:fldChar w:fldCharType="end"/>
            </w:r>
          </w:p>
        </w:tc>
      </w:tr>
      <w:tr w:rsidR="007D11C3" w:rsidRPr="00FD7964" w:rsidTr="00242019">
        <w:tc>
          <w:tcPr>
            <w:tcW w:w="4464" w:type="dxa"/>
          </w:tcPr>
          <w:p w:rsidR="007D11C3" w:rsidRPr="00FD7964" w:rsidRDefault="007D11C3" w:rsidP="00242019">
            <w:pPr>
              <w:rPr>
                <w:rFonts w:ascii="Arial" w:hAnsi="Arial"/>
                <w:sz w:val="22"/>
              </w:rPr>
            </w:pPr>
            <w:r w:rsidRPr="00FD7964">
              <w:rPr>
                <w:rFonts w:ascii="Arial" w:hAnsi="Arial"/>
                <w:sz w:val="22"/>
              </w:rPr>
              <w:t>AQD Contact:</w:t>
            </w:r>
          </w:p>
        </w:tc>
        <w:tc>
          <w:tcPr>
            <w:tcW w:w="5796" w:type="dxa"/>
          </w:tcPr>
          <w:p w:rsidR="007D11C3" w:rsidRPr="00FD7964" w:rsidRDefault="007D11C3" w:rsidP="00242019">
            <w:pPr>
              <w:rPr>
                <w:rFonts w:ascii="Arial" w:hAnsi="Arial" w:cs="Arial"/>
                <w:sz w:val="22"/>
                <w:szCs w:val="22"/>
              </w:rPr>
            </w:pPr>
            <w:r w:rsidRPr="00FD7964">
              <w:rPr>
                <w:rFonts w:ascii="Arial" w:hAnsi="Arial" w:cs="Arial"/>
                <w:sz w:val="22"/>
                <w:szCs w:val="22"/>
              </w:rPr>
              <w:t>Kerry Kelly</w:t>
            </w:r>
            <w:r w:rsidRPr="00FD7964">
              <w:rPr>
                <w:rFonts w:ascii="Arial" w:hAnsi="Arial" w:cs="Arial"/>
                <w:sz w:val="22"/>
                <w:szCs w:val="22"/>
              </w:rPr>
              <w:fldChar w:fldCharType="begin" w:fldLock="1">
                <w:ffData>
                  <w:name w:val="Text22"/>
                  <w:enabled/>
                  <w:calcOnExit w:val="0"/>
                  <w:statusText w:type="text" w:val="Enter the Responsible Official's name."/>
                  <w:textInput/>
                </w:ffData>
              </w:fldChar>
            </w:r>
            <w:r w:rsidRPr="00FD7964">
              <w:rPr>
                <w:rFonts w:ascii="Arial" w:hAnsi="Arial" w:cs="Arial"/>
                <w:sz w:val="22"/>
                <w:szCs w:val="22"/>
              </w:rPr>
              <w:instrText xml:space="preserve"> FORMTEXT </w:instrText>
            </w:r>
            <w:r w:rsidR="0073233B">
              <w:rPr>
                <w:rFonts w:ascii="Arial" w:hAnsi="Arial" w:cs="Arial"/>
                <w:sz w:val="22"/>
                <w:szCs w:val="22"/>
              </w:rPr>
            </w:r>
            <w:r w:rsidR="0073233B">
              <w:rPr>
                <w:rFonts w:ascii="Arial" w:hAnsi="Arial" w:cs="Arial"/>
                <w:sz w:val="22"/>
                <w:szCs w:val="22"/>
              </w:rPr>
              <w:fldChar w:fldCharType="separate"/>
            </w:r>
            <w:r w:rsidRPr="00FD7964">
              <w:rPr>
                <w:rFonts w:ascii="Arial" w:hAnsi="Arial" w:cs="Arial"/>
                <w:sz w:val="22"/>
                <w:szCs w:val="22"/>
              </w:rPr>
              <w:fldChar w:fldCharType="end"/>
            </w:r>
            <w:r w:rsidRPr="00FD7964">
              <w:rPr>
                <w:rFonts w:ascii="Arial" w:hAnsi="Arial" w:cs="Arial"/>
                <w:sz w:val="22"/>
                <w:szCs w:val="22"/>
              </w:rPr>
              <w:t>, Environmental Quality Analyst</w:t>
            </w:r>
          </w:p>
          <w:p w:rsidR="007D11C3" w:rsidRPr="00FD7964" w:rsidRDefault="007D11C3" w:rsidP="00242019">
            <w:pPr>
              <w:rPr>
                <w:rFonts w:ascii="Arial" w:hAnsi="Arial"/>
                <w:sz w:val="22"/>
              </w:rPr>
            </w:pPr>
            <w:r w:rsidRPr="00FD7964">
              <w:rPr>
                <w:rFonts w:ascii="Arial" w:hAnsi="Arial" w:cs="Arial"/>
                <w:sz w:val="22"/>
                <w:szCs w:val="22"/>
              </w:rPr>
              <w:t>586-506-9817</w:t>
            </w:r>
          </w:p>
        </w:tc>
      </w:tr>
    </w:tbl>
    <w:p w:rsidR="007D11C3" w:rsidRDefault="007D11C3" w:rsidP="007D11C3">
      <w:pPr>
        <w:jc w:val="both"/>
        <w:rPr>
          <w:rFonts w:ascii="Arial" w:hAnsi="Arial"/>
          <w:sz w:val="22"/>
        </w:rPr>
      </w:pPr>
    </w:p>
    <w:p w:rsidR="007D11C3" w:rsidRDefault="007D11C3" w:rsidP="007D11C3">
      <w:pPr>
        <w:rPr>
          <w:rFonts w:ascii="Arial" w:hAnsi="Arial"/>
          <w:b/>
          <w:sz w:val="22"/>
          <w:u w:val="single"/>
        </w:rPr>
      </w:pPr>
      <w:r>
        <w:rPr>
          <w:rFonts w:ascii="Arial" w:hAnsi="Arial"/>
          <w:b/>
          <w:sz w:val="22"/>
          <w:u w:val="single"/>
        </w:rPr>
        <w:t>Summary of Pertinent Comments</w:t>
      </w:r>
    </w:p>
    <w:p w:rsidR="007D11C3" w:rsidRDefault="007D11C3" w:rsidP="007D11C3">
      <w:pPr>
        <w:rPr>
          <w:rFonts w:ascii="Arial" w:hAnsi="Arial"/>
          <w:b/>
          <w:sz w:val="22"/>
          <w:u w:val="single"/>
        </w:rPr>
      </w:pPr>
    </w:p>
    <w:p w:rsidR="007D11C3" w:rsidRDefault="007D11C3" w:rsidP="007D11C3">
      <w:pPr>
        <w:outlineLvl w:val="0"/>
        <w:rPr>
          <w:rFonts w:ascii="Arial" w:hAnsi="Arial"/>
          <w:sz w:val="22"/>
        </w:rPr>
      </w:pPr>
      <w:r>
        <w:rPr>
          <w:rFonts w:ascii="Arial" w:hAnsi="Arial"/>
          <w:sz w:val="22"/>
        </w:rPr>
        <w:t xml:space="preserve">No pertinent comments were received during the </w:t>
      </w:r>
      <w:r>
        <w:rPr>
          <w:rFonts w:ascii="Arial" w:hAnsi="Arial"/>
          <w:sz w:val="22"/>
        </w:rPr>
        <w:fldChar w:fldCharType="begin">
          <w:ffData>
            <w:name w:val="Dropdown12"/>
            <w:enabled/>
            <w:calcOnExit/>
            <w:ddList>
              <w:listEntry w:val="45-day EPA"/>
              <w:listEntry w:val="30-day public"/>
            </w:ddList>
          </w:ffData>
        </w:fldChar>
      </w:r>
      <w:r>
        <w:rPr>
          <w:rFonts w:ascii="Arial" w:hAnsi="Arial"/>
          <w:sz w:val="22"/>
        </w:rPr>
        <w:instrText xml:space="preserve"> FORMDROPDOWN </w:instrText>
      </w:r>
      <w:r w:rsidR="0073233B">
        <w:rPr>
          <w:rFonts w:ascii="Arial" w:hAnsi="Arial"/>
          <w:sz w:val="22"/>
        </w:rPr>
      </w:r>
      <w:r w:rsidR="0073233B">
        <w:rPr>
          <w:rFonts w:ascii="Arial" w:hAnsi="Arial"/>
          <w:sz w:val="22"/>
        </w:rPr>
        <w:fldChar w:fldCharType="separate"/>
      </w:r>
      <w:r>
        <w:rPr>
          <w:rFonts w:ascii="Arial" w:hAnsi="Arial"/>
          <w:sz w:val="22"/>
        </w:rPr>
        <w:fldChar w:fldCharType="end"/>
      </w:r>
      <w:r>
        <w:rPr>
          <w:rFonts w:ascii="Arial" w:hAnsi="Arial"/>
          <w:sz w:val="22"/>
        </w:rPr>
        <w:t xml:space="preserve"> comment period.</w:t>
      </w:r>
    </w:p>
    <w:p w:rsidR="007D11C3" w:rsidRDefault="007D11C3" w:rsidP="007D11C3">
      <w:pPr>
        <w:rPr>
          <w:rFonts w:ascii="Arial" w:hAnsi="Arial"/>
          <w:sz w:val="22"/>
        </w:rPr>
      </w:pPr>
    </w:p>
    <w:p w:rsidR="007D11C3" w:rsidRDefault="007D11C3" w:rsidP="007D11C3">
      <w:pPr>
        <w:rPr>
          <w:rFonts w:ascii="Arial" w:hAnsi="Arial"/>
          <w:sz w:val="22"/>
        </w:rPr>
      </w:pPr>
    </w:p>
    <w:p w:rsidR="007D11C3" w:rsidRDefault="007D11C3" w:rsidP="007D11C3">
      <w:pPr>
        <w:rPr>
          <w:rFonts w:ascii="Arial" w:hAnsi="Arial"/>
          <w:sz w:val="22"/>
        </w:rPr>
      </w:pPr>
    </w:p>
    <w:p w:rsidR="009F519C" w:rsidRDefault="009F519C"/>
    <w:sectPr w:rsidR="009F519C">
      <w:footerReference w:type="default" r:id="rId6"/>
      <w:headerReference w:type="first" r:id="rId7"/>
      <w:footerReference w:type="first" r:id="rId8"/>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BB1" w:rsidRDefault="005C2BB1">
      <w:r>
        <w:separator/>
      </w:r>
    </w:p>
  </w:endnote>
  <w:endnote w:type="continuationSeparator" w:id="0">
    <w:p w:rsidR="005C2BB1" w:rsidRDefault="005C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847" w:rsidRPr="00F847D5" w:rsidRDefault="004C5D80"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847" w:rsidRPr="00F847D5" w:rsidRDefault="004C5D80"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rsidR="00FA6847" w:rsidRPr="0014659D" w:rsidRDefault="004C5D80" w:rsidP="00A37849">
    <w:pPr>
      <w:pStyle w:val="Footer"/>
      <w:jc w:val="right"/>
      <w:rPr>
        <w:rFonts w:ascii="Arial" w:hAnsi="Arial"/>
        <w:sz w:val="16"/>
        <w:szCs w:val="16"/>
      </w:rPr>
    </w:pPr>
    <w:r w:rsidRPr="0014659D">
      <w:rPr>
        <w:rStyle w:val="PageNumber"/>
        <w:rFonts w:ascii="Arial" w:hAnsi="Arial"/>
        <w:sz w:val="16"/>
        <w:szCs w:val="16"/>
      </w:rPr>
      <w:t xml:space="preserve">(Rev. </w:t>
    </w:r>
    <w:r>
      <w:rPr>
        <w:rStyle w:val="PageNumber"/>
        <w:rFonts w:ascii="Arial" w:hAnsi="Arial"/>
        <w:sz w:val="16"/>
        <w:szCs w:val="16"/>
      </w:rPr>
      <w:t>08</w:t>
    </w:r>
    <w:r w:rsidRPr="0014659D">
      <w:rPr>
        <w:rStyle w:val="PageNumber"/>
        <w:rFonts w:ascii="Arial" w:hAnsi="Arial"/>
        <w:sz w:val="16"/>
        <w:szCs w:val="16"/>
      </w:rPr>
      <w:t>/</w:t>
    </w:r>
    <w:r>
      <w:rPr>
        <w:rStyle w:val="PageNumber"/>
        <w:rFonts w:ascii="Arial" w:hAnsi="Arial"/>
        <w:sz w:val="16"/>
        <w:szCs w:val="16"/>
      </w:rPr>
      <w:t>30</w:t>
    </w:r>
    <w:r w:rsidRPr="0014659D">
      <w:rPr>
        <w:rStyle w:val="PageNumber"/>
        <w:rFonts w:ascii="Arial" w:hAnsi="Arial"/>
        <w:sz w:val="16"/>
        <w:szCs w:val="16"/>
      </w:rPr>
      <w:t>/1</w:t>
    </w:r>
    <w:r>
      <w:rPr>
        <w:rStyle w:val="PageNumber"/>
        <w:rFonts w:ascii="Arial" w:hAnsi="Arial"/>
        <w:sz w:val="16"/>
        <w:szCs w:val="16"/>
      </w:rPr>
      <w:t>8</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BB1" w:rsidRDefault="005C2BB1">
      <w:r>
        <w:separator/>
      </w:r>
    </w:p>
  </w:footnote>
  <w:footnote w:type="continuationSeparator" w:id="0">
    <w:p w:rsidR="005C2BB1" w:rsidRDefault="005C2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847" w:rsidRPr="00135426" w:rsidRDefault="0073233B">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Q1Nbc0NTYHkiamxko6SsGpxcWZ+XkgBYa1AD5dM9gsAAAA"/>
  </w:docVars>
  <w:rsids>
    <w:rsidRoot w:val="004C5D80"/>
    <w:rsid w:val="000320AA"/>
    <w:rsid w:val="00133224"/>
    <w:rsid w:val="00367715"/>
    <w:rsid w:val="00403396"/>
    <w:rsid w:val="004C5D80"/>
    <w:rsid w:val="00531EC7"/>
    <w:rsid w:val="005B753A"/>
    <w:rsid w:val="005C2BB1"/>
    <w:rsid w:val="0073233B"/>
    <w:rsid w:val="007D11C3"/>
    <w:rsid w:val="007D3888"/>
    <w:rsid w:val="008E1092"/>
    <w:rsid w:val="00916C44"/>
    <w:rsid w:val="009F5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63EF28F"/>
  <w15:chartTrackingRefBased/>
  <w15:docId w15:val="{FC830AE7-B226-4FD7-BCCE-644F8875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D8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C5D80"/>
    <w:pPr>
      <w:keepNext/>
      <w:spacing w:before="240" w:after="60"/>
      <w:jc w:val="center"/>
      <w:outlineLvl w:val="0"/>
    </w:pPr>
    <w:rPr>
      <w:rFonts w:ascii="Arial" w:hAnsi="Arial"/>
      <w:b/>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5D80"/>
    <w:rPr>
      <w:rFonts w:ascii="Arial" w:eastAsia="Times New Roman" w:hAnsi="Arial" w:cs="Times New Roman"/>
      <w:b/>
      <w:kern w:val="28"/>
      <w:sz w:val="24"/>
      <w:szCs w:val="20"/>
    </w:rPr>
  </w:style>
  <w:style w:type="paragraph" w:styleId="Header">
    <w:name w:val="header"/>
    <w:basedOn w:val="Normal"/>
    <w:link w:val="HeaderChar"/>
    <w:rsid w:val="004C5D80"/>
    <w:pPr>
      <w:tabs>
        <w:tab w:val="center" w:pos="4320"/>
        <w:tab w:val="right" w:pos="8640"/>
      </w:tabs>
    </w:pPr>
  </w:style>
  <w:style w:type="character" w:customStyle="1" w:styleId="HeaderChar">
    <w:name w:val="Header Char"/>
    <w:basedOn w:val="DefaultParagraphFont"/>
    <w:link w:val="Header"/>
    <w:rsid w:val="004C5D80"/>
    <w:rPr>
      <w:rFonts w:ascii="Times New Roman" w:eastAsia="Times New Roman" w:hAnsi="Times New Roman" w:cs="Times New Roman"/>
      <w:sz w:val="20"/>
      <w:szCs w:val="20"/>
    </w:rPr>
  </w:style>
  <w:style w:type="character" w:styleId="PageNumber">
    <w:name w:val="page number"/>
    <w:basedOn w:val="DefaultParagraphFont"/>
    <w:rsid w:val="004C5D80"/>
  </w:style>
  <w:style w:type="paragraph" w:styleId="Footer">
    <w:name w:val="footer"/>
    <w:basedOn w:val="Normal"/>
    <w:link w:val="FooterChar"/>
    <w:rsid w:val="004C5D80"/>
    <w:pPr>
      <w:tabs>
        <w:tab w:val="center" w:pos="4320"/>
        <w:tab w:val="right" w:pos="8640"/>
      </w:tabs>
    </w:pPr>
    <w:rPr>
      <w:rFonts w:ascii="Courier New" w:hAnsi="Courier New"/>
      <w:sz w:val="22"/>
    </w:rPr>
  </w:style>
  <w:style w:type="character" w:customStyle="1" w:styleId="FooterChar">
    <w:name w:val="Footer Char"/>
    <w:basedOn w:val="DefaultParagraphFont"/>
    <w:link w:val="Footer"/>
    <w:rsid w:val="004C5D80"/>
    <w:rPr>
      <w:rFonts w:ascii="Courier New" w:eastAsia="Times New Roman" w:hAnsi="Courier New" w:cs="Times New Roman"/>
      <w:szCs w:val="20"/>
    </w:rPr>
  </w:style>
  <w:style w:type="paragraph" w:styleId="TOC1">
    <w:name w:val="toc 1"/>
    <w:basedOn w:val="Normal"/>
    <w:next w:val="Normal"/>
    <w:autoRedefine/>
    <w:uiPriority w:val="39"/>
    <w:rsid w:val="004C5D80"/>
    <w:pPr>
      <w:spacing w:before="240" w:after="120"/>
    </w:pPr>
    <w:rPr>
      <w:rFonts w:ascii="Arial" w:hAnsi="Arial"/>
      <w:b/>
      <w:sz w:val="22"/>
    </w:rPr>
  </w:style>
  <w:style w:type="paragraph" w:styleId="BodyText">
    <w:name w:val="Body Text"/>
    <w:basedOn w:val="Normal"/>
    <w:link w:val="BodyTextChar"/>
    <w:rsid w:val="004C5D80"/>
    <w:pPr>
      <w:ind w:right="58"/>
      <w:jc w:val="both"/>
    </w:pPr>
    <w:rPr>
      <w:rFonts w:ascii="Arial" w:hAnsi="Arial"/>
      <w:sz w:val="22"/>
    </w:rPr>
  </w:style>
  <w:style w:type="character" w:customStyle="1" w:styleId="BodyTextChar">
    <w:name w:val="Body Text Char"/>
    <w:basedOn w:val="DefaultParagraphFont"/>
    <w:link w:val="BodyText"/>
    <w:rsid w:val="004C5D80"/>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8</Pages>
  <Words>2192</Words>
  <Characters>12500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Kerry (DEQ)</dc:creator>
  <cp:keywords/>
  <dc:description/>
  <cp:lastModifiedBy>Ciavattone, Deborah (EGLE)</cp:lastModifiedBy>
  <cp:revision>10</cp:revision>
  <dcterms:created xsi:type="dcterms:W3CDTF">2019-04-12T15:52:00Z</dcterms:created>
  <dcterms:modified xsi:type="dcterms:W3CDTF">2019-06-06T20:36:00Z</dcterms:modified>
</cp:coreProperties>
</file>