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rsidP="007B2E8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7B2E8E">
              <w:rPr>
                <w:rFonts w:ascii="Arial" w:hAnsi="Arial"/>
                <w:sz w:val="22"/>
                <w:szCs w:val="22"/>
              </w:rPr>
              <w:t>E5094</w:t>
            </w:r>
            <w:r w:rsidRPr="00910FEA">
              <w:rPr>
                <w:rFonts w:ascii="Arial" w:hAnsi="Arial"/>
                <w:sz w:val="22"/>
                <w:szCs w:val="22"/>
              </w:rPr>
              <w:fldChar w:fldCharType="end"/>
            </w:r>
            <w:bookmarkEnd w:id="0"/>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462" w:type="dxa"/>
          </w:tcPr>
          <w:p w:rsidR="00AF4326" w:rsidRPr="00910FEA" w:rsidRDefault="000F73C3" w:rsidP="007B2E8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05624">
              <w:rPr>
                <w:rFonts w:ascii="Arial" w:hAnsi="Arial"/>
                <w:noProof/>
                <w:sz w:val="22"/>
                <w:szCs w:val="22"/>
              </w:rPr>
              <w:t>MI-ROP-E5094-20</w:t>
            </w:r>
            <w:r w:rsidR="00E42039">
              <w:rPr>
                <w:rFonts w:ascii="Arial" w:hAnsi="Arial"/>
                <w:noProof/>
                <w:sz w:val="22"/>
                <w:szCs w:val="22"/>
              </w:rPr>
              <w:t>18</w:t>
            </w:r>
            <w:r w:rsidRPr="00910FEA">
              <w:rPr>
                <w:rFonts w:ascii="Arial" w:hAnsi="Arial"/>
                <w:sz w:val="22"/>
                <w:szCs w:val="22"/>
              </w:rPr>
              <w:fldChar w:fldCharType="end"/>
            </w:r>
            <w:bookmarkEnd w:id="1"/>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E42039">
              <w:rPr>
                <w:rFonts w:ascii="Arial" w:hAnsi="Arial"/>
                <w:sz w:val="22"/>
                <w:szCs w:val="22"/>
              </w:rPr>
            </w:r>
            <w:r w:rsidR="00E42039">
              <w:rPr>
                <w:rFonts w:ascii="Arial" w:hAnsi="Arial"/>
                <w:sz w:val="22"/>
                <w:szCs w:val="22"/>
              </w:rPr>
              <w:fldChar w:fldCharType="separate"/>
            </w:r>
            <w:r w:rsidR="00982658" w:rsidRPr="00910FEA">
              <w:rPr>
                <w:rFonts w:ascii="Arial" w:hAnsi="Arial"/>
                <w:sz w:val="22"/>
                <w:szCs w:val="22"/>
              </w:rPr>
              <w:fldChar w:fldCharType="end"/>
            </w:r>
            <w:bookmarkEnd w:id="2"/>
          </w:p>
        </w:tc>
      </w:tr>
    </w:tbl>
    <w:p w:rsidR="00AF4326" w:rsidRDefault="00AF4326">
      <w:pPr>
        <w:rPr>
          <w:rFonts w:ascii="Arial" w:hAnsi="Arial"/>
          <w:color w:val="000000"/>
          <w:sz w:val="14"/>
        </w:rPr>
      </w:pPr>
    </w:p>
    <w:p w:rsidR="00AF4326" w:rsidRDefault="00AF4326">
      <w:pPr>
        <w:jc w:val="center"/>
        <w:rPr>
          <w:rFonts w:ascii="Arial" w:hAnsi="Arial"/>
          <w:sz w:val="22"/>
        </w:rPr>
      </w:pPr>
    </w:p>
    <w:p w:rsidR="003D6C8F" w:rsidRPr="003D6C8F" w:rsidRDefault="007B2E8E">
      <w:pPr>
        <w:jc w:val="center"/>
        <w:rPr>
          <w:rFonts w:ascii="Arial" w:hAnsi="Arial"/>
          <w:b/>
          <w:sz w:val="22"/>
        </w:rPr>
      </w:pPr>
      <w:bookmarkStart w:id="3" w:name="Text18"/>
      <w:r>
        <w:rPr>
          <w:rFonts w:ascii="Arial" w:hAnsi="Arial"/>
          <w:b/>
          <w:noProof/>
          <w:sz w:val="22"/>
        </w:rPr>
        <w:t>Hutchinson Antivibration Systems, Inc.</w:t>
      </w:r>
      <w:bookmarkEnd w:id="3"/>
    </w:p>
    <w:p w:rsidR="00AF4326" w:rsidRDefault="00AF4326">
      <w:pP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436463">
        <w:rPr>
          <w:rFonts w:ascii="Arial" w:hAnsi="Arial"/>
          <w:sz w:val="22"/>
          <w:szCs w:val="22"/>
        </w:rPr>
        <w:t>E5094</w:t>
      </w:r>
      <w:r>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7B2E8E">
      <w:pPr>
        <w:jc w:val="center"/>
        <w:rPr>
          <w:rFonts w:ascii="Arial" w:hAnsi="Arial"/>
          <w:sz w:val="22"/>
        </w:rPr>
      </w:pPr>
      <w:bookmarkStart w:id="4" w:name="Street_Address"/>
      <w:r>
        <w:rPr>
          <w:rFonts w:ascii="Arial" w:hAnsi="Arial"/>
          <w:sz w:val="22"/>
        </w:rPr>
        <w:t>460 Fuller Avenue NW</w:t>
      </w:r>
      <w:bookmarkEnd w:id="4"/>
      <w:r w:rsidR="00AF4326">
        <w:rPr>
          <w:rFonts w:ascii="Arial" w:hAnsi="Arial"/>
          <w:sz w:val="22"/>
        </w:rPr>
        <w:t xml:space="preserve">, </w:t>
      </w:r>
      <w:bookmarkStart w:id="5" w:name="City"/>
      <w:r>
        <w:rPr>
          <w:rFonts w:ascii="Arial" w:hAnsi="Arial"/>
          <w:sz w:val="22"/>
        </w:rPr>
        <w:t>Grand Rapids</w:t>
      </w:r>
      <w:bookmarkEnd w:id="5"/>
      <w:r w:rsidR="00AF4326">
        <w:rPr>
          <w:rFonts w:ascii="Arial" w:hAnsi="Arial"/>
          <w:sz w:val="22"/>
        </w:rPr>
        <w:t xml:space="preserve">, </w:t>
      </w:r>
      <w:r w:rsidR="00482AB4">
        <w:rPr>
          <w:rFonts w:ascii="Arial" w:hAnsi="Arial"/>
          <w:sz w:val="22"/>
        </w:rPr>
        <w:t>Kent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49503</w:t>
      </w:r>
      <w:bookmarkEnd w:id="6"/>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7B2E8E">
        <w:rPr>
          <w:rFonts w:ascii="Arial" w:hAnsi="Arial"/>
          <w:sz w:val="22"/>
        </w:rPr>
        <w:t>MI-ROP-E5094-20</w:t>
      </w:r>
      <w:r w:rsidR="00E42039">
        <w:rPr>
          <w:rFonts w:ascii="Arial" w:hAnsi="Arial"/>
          <w:sz w:val="22"/>
        </w:rPr>
        <w:t>18</w:t>
      </w:r>
      <w:bookmarkEnd w:id="7"/>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307895">
        <w:rPr>
          <w:rFonts w:ascii="Arial" w:hAnsi="Arial"/>
          <w:sz w:val="22"/>
        </w:rPr>
        <w:t>July 30, 2018</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43646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436463">
        <w:rPr>
          <w:noProof/>
        </w:rPr>
        <w:t>July 30, 2018 - STAFF REPORT</w:t>
      </w:r>
      <w:r w:rsidR="00436463">
        <w:rPr>
          <w:noProof/>
        </w:rPr>
        <w:tab/>
      </w:r>
      <w:r w:rsidR="00436463">
        <w:rPr>
          <w:noProof/>
        </w:rPr>
        <w:fldChar w:fldCharType="begin"/>
      </w:r>
      <w:r w:rsidR="00436463">
        <w:rPr>
          <w:noProof/>
        </w:rPr>
        <w:instrText xml:space="preserve"> PAGEREF _Toc523818196 \h </w:instrText>
      </w:r>
      <w:r w:rsidR="00436463">
        <w:rPr>
          <w:noProof/>
        </w:rPr>
      </w:r>
      <w:r w:rsidR="00436463">
        <w:rPr>
          <w:noProof/>
        </w:rPr>
        <w:fldChar w:fldCharType="separate"/>
      </w:r>
      <w:r w:rsidR="00436463">
        <w:rPr>
          <w:noProof/>
        </w:rPr>
        <w:t>3</w:t>
      </w:r>
      <w:r w:rsidR="00436463">
        <w:rPr>
          <w:noProof/>
        </w:rPr>
        <w:fldChar w:fldCharType="end"/>
      </w:r>
    </w:p>
    <w:p w:rsidR="00436463" w:rsidRDefault="00436463">
      <w:pPr>
        <w:pStyle w:val="TOC1"/>
        <w:tabs>
          <w:tab w:val="right" w:pos="10214"/>
        </w:tabs>
        <w:rPr>
          <w:rFonts w:asciiTheme="minorHAnsi" w:eastAsiaTheme="minorEastAsia" w:hAnsiTheme="minorHAnsi" w:cstheme="minorBidi"/>
          <w:b w:val="0"/>
          <w:noProof/>
          <w:szCs w:val="22"/>
        </w:rPr>
      </w:pPr>
      <w:r w:rsidRPr="0079312A">
        <w:rPr>
          <w:rFonts w:cs="Arial"/>
          <w:noProof/>
        </w:rPr>
        <w:t>September 4, 2018</w:t>
      </w:r>
      <w:r>
        <w:rPr>
          <w:noProof/>
        </w:rPr>
        <w:t xml:space="preserve"> - STAFF REPORT ADDENDUM</w:t>
      </w:r>
      <w:r>
        <w:rPr>
          <w:noProof/>
        </w:rPr>
        <w:tab/>
      </w:r>
      <w:r>
        <w:rPr>
          <w:noProof/>
        </w:rPr>
        <w:fldChar w:fldCharType="begin"/>
      </w:r>
      <w:r>
        <w:rPr>
          <w:noProof/>
        </w:rPr>
        <w:instrText xml:space="preserve"> PAGEREF _Toc523818197 \h </w:instrText>
      </w:r>
      <w:r>
        <w:rPr>
          <w:noProof/>
        </w:rPr>
      </w:r>
      <w:r>
        <w:rPr>
          <w:noProof/>
        </w:rPr>
        <w:fldChar w:fldCharType="separate"/>
      </w:r>
      <w:r>
        <w:rPr>
          <w:noProof/>
        </w:rPr>
        <w:t>9</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A61FF1" w:rsidP="007B2E8E">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B2E8E">
              <w:rPr>
                <w:rFonts w:ascii="Arial" w:hAnsi="Arial"/>
                <w:sz w:val="22"/>
                <w:szCs w:val="22"/>
              </w:rPr>
              <w:t>E5094</w:t>
            </w:r>
            <w:r w:rsidRPr="00910FEA">
              <w:rPr>
                <w:rFonts w:ascii="Arial" w:hAnsi="Arial"/>
                <w:sz w:val="22"/>
                <w:szCs w:val="22"/>
              </w:rPr>
              <w:fldChar w:fldCharType="end"/>
            </w:r>
          </w:p>
        </w:tc>
        <w:tc>
          <w:tcPr>
            <w:tcW w:w="5456" w:type="dxa"/>
            <w:tcBorders>
              <w:bottom w:val="nil"/>
            </w:tcBorders>
          </w:tcPr>
          <w:p w:rsidR="00AF4326" w:rsidRPr="0057400E" w:rsidRDefault="00307895" w:rsidP="000F73C3">
            <w:pPr>
              <w:pStyle w:val="Heading1"/>
              <w:spacing w:before="120"/>
              <w:rPr>
                <w:sz w:val="22"/>
                <w:szCs w:val="22"/>
              </w:rPr>
            </w:pPr>
            <w:bookmarkStart w:id="8" w:name="_Toc183429900"/>
            <w:bookmarkStart w:id="9" w:name="_Toc183430200"/>
            <w:bookmarkStart w:id="10" w:name="_Toc523818196"/>
            <w:r>
              <w:rPr>
                <w:sz w:val="22"/>
                <w:szCs w:val="22"/>
              </w:rPr>
              <w:t>July 30, 2018</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rsidR="00AF4326" w:rsidRPr="00910FEA" w:rsidRDefault="00A61FF1" w:rsidP="007B2E8E">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7B2E8E">
              <w:rPr>
                <w:rFonts w:ascii="Arial" w:hAnsi="Arial"/>
                <w:sz w:val="22"/>
                <w:szCs w:val="22"/>
              </w:rPr>
              <w:t>MI-ROP-</w:t>
            </w:r>
            <w:r w:rsidR="00482AB4">
              <w:rPr>
                <w:rFonts w:ascii="Arial" w:hAnsi="Arial"/>
                <w:sz w:val="22"/>
                <w:szCs w:val="22"/>
              </w:rPr>
              <w:t>E5094</w:t>
            </w:r>
            <w:r w:rsidR="007B2E8E">
              <w:rPr>
                <w:rFonts w:ascii="Arial" w:hAnsi="Arial"/>
                <w:sz w:val="22"/>
                <w:szCs w:val="22"/>
              </w:rPr>
              <w:t>-20</w:t>
            </w:r>
            <w:r w:rsidR="00E42039">
              <w:rPr>
                <w:rFonts w:ascii="Arial" w:hAnsi="Arial"/>
                <w:sz w:val="22"/>
                <w:szCs w:val="22"/>
              </w:rPr>
              <w:t>18</w:t>
            </w:r>
            <w:r w:rsidRPr="00910FEA">
              <w:rPr>
                <w:rFonts w:ascii="Arial" w:hAnsi="Arial"/>
                <w:sz w:val="22"/>
                <w:szCs w:val="22"/>
              </w:rPr>
              <w:fldChar w:fldCharType="end"/>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1159B4" w:rsidRDefault="007B2E8E">
            <w:pPr>
              <w:rPr>
                <w:rFonts w:ascii="Arial" w:hAnsi="Arial" w:cs="Arial"/>
                <w:sz w:val="22"/>
                <w:szCs w:val="22"/>
              </w:rPr>
            </w:pPr>
            <w:bookmarkStart w:id="15" w:name="Source_Name_Mailing"/>
            <w:r>
              <w:rPr>
                <w:rFonts w:ascii="Arial" w:hAnsi="Arial" w:cs="Arial"/>
                <w:sz w:val="22"/>
                <w:szCs w:val="22"/>
              </w:rPr>
              <w:t>Hutchinson Antivibration Systems</w:t>
            </w:r>
            <w:r w:rsidR="00CB5CA2">
              <w:rPr>
                <w:rFonts w:ascii="Arial" w:hAnsi="Arial" w:cs="Arial"/>
                <w:sz w:val="22"/>
                <w:szCs w:val="22"/>
              </w:rPr>
              <w:t>,</w:t>
            </w:r>
            <w:r>
              <w:rPr>
                <w:rFonts w:ascii="Arial" w:hAnsi="Arial" w:cs="Arial"/>
                <w:sz w:val="22"/>
                <w:szCs w:val="22"/>
              </w:rPr>
              <w:t xml:space="preserve"> Inc.</w:t>
            </w:r>
            <w:bookmarkEnd w:id="15"/>
          </w:p>
          <w:p w:rsidR="001159B4" w:rsidRDefault="007B2E8E">
            <w:pPr>
              <w:rPr>
                <w:rFonts w:ascii="Arial" w:hAnsi="Arial" w:cs="Arial"/>
                <w:sz w:val="22"/>
                <w:szCs w:val="22"/>
              </w:rPr>
            </w:pPr>
            <w:bookmarkStart w:id="16" w:name="street_mailing"/>
            <w:r>
              <w:rPr>
                <w:rFonts w:ascii="Arial" w:hAnsi="Arial" w:cs="Arial"/>
                <w:sz w:val="22"/>
                <w:szCs w:val="22"/>
              </w:rPr>
              <w:t>460 Fuller Avenue NE</w:t>
            </w:r>
            <w:bookmarkEnd w:id="16"/>
          </w:p>
          <w:p w:rsidR="00AF4326" w:rsidRPr="00290754" w:rsidRDefault="007B2E8E" w:rsidP="007B2E8E">
            <w:pPr>
              <w:rPr>
                <w:rFonts w:ascii="Arial" w:hAnsi="Arial" w:cs="Arial"/>
                <w:sz w:val="22"/>
                <w:szCs w:val="22"/>
              </w:rPr>
            </w:pPr>
            <w:bookmarkStart w:id="17" w:name="city_mailing"/>
            <w:r>
              <w:rPr>
                <w:rFonts w:ascii="Arial" w:hAnsi="Arial" w:cs="Arial"/>
                <w:sz w:val="22"/>
                <w:szCs w:val="22"/>
              </w:rPr>
              <w:t>Grand Rapids</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49503</w:t>
            </w:r>
            <w:bookmarkEnd w:id="18"/>
            <w:r w:rsidR="00AF4326" w:rsidRPr="00290754">
              <w:rPr>
                <w:rFonts w:ascii="Arial" w:hAnsi="Arial" w:cs="Arial"/>
                <w:sz w:val="22"/>
                <w:szCs w:val="22"/>
              </w:rPr>
              <w:t xml:space="preserve"> </w:t>
            </w:r>
          </w:p>
        </w:tc>
      </w:tr>
      <w:tr w:rsidR="00AF4326" w:rsidRPr="00290754" w:rsidTr="00177285">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rsidR="00AF4326" w:rsidRPr="00290754" w:rsidRDefault="007B2E8E" w:rsidP="007B2E8E">
            <w:pPr>
              <w:rPr>
                <w:rFonts w:ascii="Arial" w:hAnsi="Arial" w:cs="Arial"/>
                <w:sz w:val="22"/>
                <w:szCs w:val="22"/>
              </w:rPr>
            </w:pPr>
            <w:bookmarkStart w:id="19" w:name="Text15"/>
            <w:r>
              <w:rPr>
                <w:rFonts w:ascii="Arial" w:hAnsi="Arial" w:cs="Arial"/>
                <w:noProof/>
                <w:sz w:val="22"/>
                <w:szCs w:val="22"/>
              </w:rPr>
              <w:t>E5094</w:t>
            </w:r>
            <w:bookmarkEnd w:id="19"/>
          </w:p>
        </w:tc>
      </w:tr>
      <w:tr w:rsidR="00AF4326" w:rsidRPr="00290754">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7B2E8E" w:rsidP="007B2E8E">
            <w:pPr>
              <w:rPr>
                <w:rFonts w:ascii="Arial" w:hAnsi="Arial" w:cs="Arial"/>
                <w:sz w:val="22"/>
                <w:szCs w:val="22"/>
              </w:rPr>
            </w:pPr>
            <w:bookmarkStart w:id="20" w:name="SIC"/>
            <w:r>
              <w:rPr>
                <w:rFonts w:ascii="Arial" w:hAnsi="Arial" w:cs="Arial"/>
                <w:sz w:val="22"/>
                <w:szCs w:val="22"/>
              </w:rPr>
              <w:t>336399</w:t>
            </w:r>
            <w:bookmarkEnd w:id="20"/>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7B2E8E" w:rsidP="007B2E8E">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tc>
          <w:tcPr>
            <w:tcW w:w="5040" w:type="dxa"/>
          </w:tcPr>
          <w:p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rsidR="00647809" w:rsidRDefault="00D44ECA">
            <w:pPr>
              <w:rPr>
                <w:rFonts w:ascii="Arial" w:hAnsi="Arial" w:cs="Arial"/>
                <w:sz w:val="22"/>
                <w:szCs w:val="22"/>
              </w:rPr>
            </w:pPr>
            <w:r>
              <w:rPr>
                <w:rFonts w:ascii="Arial" w:hAnsi="Arial" w:cs="Arial"/>
                <w:sz w:val="22"/>
                <w:szCs w:val="22"/>
              </w:rPr>
              <w:t>Renewal</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rsidR="00AF4326" w:rsidRPr="00290754" w:rsidRDefault="007B2E8E" w:rsidP="007B2E8E">
            <w:pPr>
              <w:rPr>
                <w:rFonts w:ascii="Arial" w:hAnsi="Arial" w:cs="Arial"/>
                <w:sz w:val="22"/>
                <w:szCs w:val="22"/>
              </w:rPr>
            </w:pPr>
            <w:bookmarkStart w:id="22" w:name="Application_number"/>
            <w:r>
              <w:rPr>
                <w:rFonts w:ascii="Arial" w:hAnsi="Arial" w:cs="Arial"/>
                <w:sz w:val="22"/>
                <w:szCs w:val="22"/>
              </w:rPr>
              <w:t>201600143</w:t>
            </w:r>
            <w:bookmarkEnd w:id="22"/>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rsidR="00AF4326" w:rsidRDefault="00A75A7E">
            <w:pPr>
              <w:rPr>
                <w:rFonts w:ascii="Arial" w:hAnsi="Arial" w:cs="Arial"/>
                <w:sz w:val="22"/>
                <w:szCs w:val="22"/>
              </w:rPr>
            </w:pPr>
            <w:bookmarkStart w:id="23" w:name="_Hlk520278827"/>
            <w:r>
              <w:rPr>
                <w:rFonts w:ascii="Arial" w:hAnsi="Arial" w:cs="Arial"/>
                <w:sz w:val="22"/>
                <w:szCs w:val="22"/>
              </w:rPr>
              <w:t>Eric Jamet</w:t>
            </w:r>
            <w:r w:rsidR="00CF37B7">
              <w:rPr>
                <w:rFonts w:ascii="Arial" w:hAnsi="Arial" w:cs="Arial"/>
                <w:sz w:val="22"/>
                <w:szCs w:val="22"/>
              </w:rPr>
              <w:t>,</w:t>
            </w:r>
            <w:r>
              <w:rPr>
                <w:rFonts w:ascii="Arial" w:hAnsi="Arial" w:cs="Arial"/>
                <w:sz w:val="22"/>
                <w:szCs w:val="22"/>
              </w:rPr>
              <w:t xml:space="preserve"> Plant Manager</w:t>
            </w:r>
            <w:bookmarkEnd w:id="23"/>
          </w:p>
          <w:p w:rsidR="00AF4326" w:rsidRPr="00290754" w:rsidRDefault="00A75A7E" w:rsidP="00A75A7E">
            <w:pPr>
              <w:rPr>
                <w:rFonts w:ascii="Arial" w:hAnsi="Arial" w:cs="Arial"/>
                <w:sz w:val="22"/>
                <w:szCs w:val="22"/>
              </w:rPr>
            </w:pPr>
            <w:r>
              <w:rPr>
                <w:rFonts w:ascii="Arial" w:hAnsi="Arial" w:cs="Arial"/>
                <w:sz w:val="22"/>
                <w:szCs w:val="22"/>
              </w:rPr>
              <w:t>616-234-8314</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rsidR="00AF4326" w:rsidRPr="00290754" w:rsidRDefault="007B2E8E">
            <w:pPr>
              <w:rPr>
                <w:rFonts w:ascii="Arial" w:hAnsi="Arial" w:cs="Arial"/>
                <w:sz w:val="22"/>
                <w:szCs w:val="22"/>
              </w:rPr>
            </w:pPr>
            <w:bookmarkStart w:id="24" w:name="AQD_Staff_Name"/>
            <w:r>
              <w:rPr>
                <w:rFonts w:ascii="Arial" w:hAnsi="Arial" w:cs="Arial"/>
                <w:sz w:val="22"/>
                <w:szCs w:val="22"/>
              </w:rPr>
              <w:t>Dave Morgan</w:t>
            </w:r>
            <w:bookmarkEnd w:id="24"/>
            <w:r w:rsidR="00AF4326" w:rsidRPr="00290754">
              <w:rPr>
                <w:rFonts w:ascii="Arial" w:hAnsi="Arial" w:cs="Arial"/>
                <w:sz w:val="22"/>
                <w:szCs w:val="22"/>
              </w:rPr>
              <w:t xml:space="preserve">, </w:t>
            </w:r>
            <w:bookmarkStart w:id="25" w:name="AQD_Staff_Title"/>
            <w:r>
              <w:rPr>
                <w:rFonts w:ascii="Arial" w:hAnsi="Arial" w:cs="Arial"/>
                <w:sz w:val="22"/>
                <w:szCs w:val="22"/>
              </w:rPr>
              <w:t>Environmental Quality Specialist</w:t>
            </w:r>
            <w:bookmarkEnd w:id="25"/>
          </w:p>
          <w:p w:rsidR="00AF4326" w:rsidRPr="00290754" w:rsidRDefault="007B2E8E" w:rsidP="007B2E8E">
            <w:pPr>
              <w:rPr>
                <w:rFonts w:ascii="Arial" w:hAnsi="Arial" w:cs="Arial"/>
                <w:sz w:val="22"/>
                <w:szCs w:val="22"/>
              </w:rPr>
            </w:pPr>
            <w:bookmarkStart w:id="26" w:name="AQD_Staff_Telephone"/>
            <w:r>
              <w:rPr>
                <w:rFonts w:ascii="Arial" w:hAnsi="Arial" w:cs="Arial"/>
                <w:sz w:val="22"/>
                <w:szCs w:val="22"/>
              </w:rPr>
              <w:t>616-356-0009</w:t>
            </w:r>
            <w:bookmarkEnd w:id="26"/>
          </w:p>
        </w:tc>
      </w:tr>
      <w:tr w:rsidR="00AF4326" w:rsidRPr="00290754">
        <w:tc>
          <w:tcPr>
            <w:tcW w:w="5040" w:type="dxa"/>
          </w:tcPr>
          <w:p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rsidR="00AF4326" w:rsidRPr="00290754" w:rsidRDefault="00E506A6" w:rsidP="007B2E8E">
            <w:pPr>
              <w:rPr>
                <w:rFonts w:ascii="Arial" w:hAnsi="Arial" w:cs="Arial"/>
                <w:sz w:val="22"/>
                <w:szCs w:val="22"/>
              </w:rPr>
            </w:pPr>
            <w:bookmarkStart w:id="27" w:name="Initial_Submit_Date"/>
            <w:r>
              <w:rPr>
                <w:rFonts w:ascii="Arial" w:hAnsi="Arial" w:cs="Arial"/>
                <w:sz w:val="22"/>
                <w:szCs w:val="22"/>
              </w:rPr>
              <w:t>September 8</w:t>
            </w:r>
            <w:r w:rsidR="007B2E8E">
              <w:rPr>
                <w:rFonts w:ascii="Arial" w:hAnsi="Arial" w:cs="Arial"/>
                <w:sz w:val="22"/>
                <w:szCs w:val="22"/>
              </w:rPr>
              <w:t>, 2016</w:t>
            </w:r>
            <w:bookmarkEnd w:id="27"/>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E506A6">
            <w:pPr>
              <w:rPr>
                <w:rFonts w:ascii="Arial" w:hAnsi="Arial" w:cs="Arial"/>
                <w:sz w:val="22"/>
                <w:szCs w:val="22"/>
              </w:rPr>
            </w:pPr>
            <w:r>
              <w:rPr>
                <w:rFonts w:ascii="Arial" w:hAnsi="Arial" w:cs="Arial"/>
                <w:sz w:val="22"/>
                <w:szCs w:val="22"/>
              </w:rPr>
              <w:t>September 8</w:t>
            </w:r>
            <w:r w:rsidR="00A75A7E" w:rsidRPr="00A75A7E">
              <w:rPr>
                <w:rFonts w:ascii="Arial" w:hAnsi="Arial" w:cs="Arial"/>
                <w:sz w:val="22"/>
                <w:szCs w:val="22"/>
              </w:rPr>
              <w:t>, 2016</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D44ECA">
            <w:pPr>
              <w:rPr>
                <w:rFonts w:ascii="Arial" w:hAnsi="Arial" w:cs="Arial"/>
                <w:sz w:val="22"/>
                <w:szCs w:val="22"/>
              </w:rPr>
            </w:pPr>
            <w:r>
              <w:rPr>
                <w:rFonts w:ascii="Arial" w:hAnsi="Arial" w:cs="Arial"/>
                <w:sz w:val="22"/>
                <w:szCs w:val="22"/>
              </w:rPr>
              <w:t>Yes</w:t>
            </w:r>
          </w:p>
        </w:tc>
      </w:tr>
      <w:tr w:rsidR="00AF4326" w:rsidRPr="00290754">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307895">
            <w:pPr>
              <w:rPr>
                <w:rFonts w:ascii="Arial" w:hAnsi="Arial" w:cs="Arial"/>
                <w:sz w:val="22"/>
                <w:szCs w:val="22"/>
              </w:rPr>
            </w:pPr>
            <w:r>
              <w:rPr>
                <w:rFonts w:ascii="Arial" w:hAnsi="Arial" w:cs="Arial"/>
                <w:sz w:val="22"/>
                <w:szCs w:val="22"/>
              </w:rPr>
              <w:t>July 30, 2018</w:t>
            </w:r>
          </w:p>
        </w:tc>
      </w:tr>
      <w:tr w:rsidR="00AF4326" w:rsidRPr="00290754">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307895">
            <w:pPr>
              <w:rPr>
                <w:rFonts w:ascii="Arial" w:hAnsi="Arial" w:cs="Arial"/>
                <w:sz w:val="22"/>
                <w:szCs w:val="22"/>
              </w:rPr>
            </w:pPr>
            <w:r>
              <w:rPr>
                <w:rFonts w:ascii="Arial" w:hAnsi="Arial" w:cs="Arial"/>
                <w:sz w:val="22"/>
                <w:szCs w:val="22"/>
              </w:rPr>
              <w:t>August 29, 2018</w:t>
            </w:r>
          </w:p>
        </w:tc>
      </w:tr>
    </w:tbl>
    <w:p w:rsidR="00AF4326" w:rsidRPr="00290754" w:rsidRDefault="00AF4326">
      <w:pPr>
        <w:rPr>
          <w:rFonts w:ascii="Arial" w:hAnsi="Arial" w:cs="Arial"/>
          <w:b/>
          <w:sz w:val="22"/>
          <w:szCs w:val="22"/>
          <w:u w:val="single"/>
        </w:rPr>
      </w:pPr>
    </w:p>
    <w:p w:rsidR="00AF4326" w:rsidRPr="00290754" w:rsidRDefault="00AF4326">
      <w:pPr>
        <w:rPr>
          <w:rFonts w:ascii="Arial" w:hAnsi="Arial" w:cs="Arial"/>
          <w:b/>
          <w:sz w:val="22"/>
          <w:szCs w:val="22"/>
          <w:u w:val="single"/>
        </w:rPr>
      </w:pPr>
      <w:bookmarkStart w:id="28" w:name="_Toc480946818"/>
      <w:bookmarkStart w:id="29"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8"/>
      <w:bookmarkEnd w:id="29"/>
    </w:p>
    <w:p w:rsidR="00AF4326" w:rsidRPr="00290754" w:rsidRDefault="00AF4326">
      <w:pPr>
        <w:rPr>
          <w:rFonts w:ascii="Arial" w:hAnsi="Arial" w:cs="Arial"/>
          <w:sz w:val="22"/>
          <w:szCs w:val="22"/>
        </w:rPr>
      </w:pPr>
    </w:p>
    <w:p w:rsidR="008344AB" w:rsidRDefault="00864AE3" w:rsidP="008344AB">
      <w:pPr>
        <w:jc w:val="both"/>
        <w:rPr>
          <w:rFonts w:ascii="Arial" w:hAnsi="Arial" w:cs="Arial"/>
          <w:sz w:val="22"/>
          <w:szCs w:val="22"/>
        </w:rPr>
      </w:pPr>
      <w:r>
        <w:rPr>
          <w:rFonts w:ascii="Arial" w:hAnsi="Arial" w:cs="Arial"/>
          <w:sz w:val="22"/>
          <w:szCs w:val="22"/>
        </w:rPr>
        <w:t>Hutchinson Antivibration Systems</w:t>
      </w:r>
      <w:r w:rsidR="00A444AD">
        <w:rPr>
          <w:rFonts w:ascii="Arial" w:hAnsi="Arial" w:cs="Arial"/>
          <w:sz w:val="22"/>
          <w:szCs w:val="22"/>
        </w:rPr>
        <w:t>,</w:t>
      </w:r>
      <w:r w:rsidR="006D13E9">
        <w:rPr>
          <w:rFonts w:ascii="Arial" w:hAnsi="Arial" w:cs="Arial"/>
          <w:sz w:val="22"/>
          <w:szCs w:val="22"/>
        </w:rPr>
        <w:t xml:space="preserve"> Inc., located in Grand Rapids, Michigan manufactures a variety of anti-vibration parts, which consist of rubber</w:t>
      </w:r>
      <w:r w:rsidR="004438FF">
        <w:rPr>
          <w:rFonts w:ascii="Arial" w:hAnsi="Arial" w:cs="Arial"/>
          <w:sz w:val="22"/>
          <w:szCs w:val="22"/>
        </w:rPr>
        <w:t>, metal and plastic components</w:t>
      </w:r>
      <w:r w:rsidR="006D13E9">
        <w:rPr>
          <w:rFonts w:ascii="Arial" w:hAnsi="Arial" w:cs="Arial"/>
          <w:sz w:val="22"/>
          <w:szCs w:val="22"/>
        </w:rPr>
        <w:t xml:space="preserve">, for the automotive and truck industry.  </w:t>
      </w:r>
      <w:r w:rsidR="006D13E9" w:rsidRPr="00923F30">
        <w:rPr>
          <w:rFonts w:ascii="Arial" w:hAnsi="Arial" w:cs="Arial"/>
          <w:sz w:val="22"/>
          <w:szCs w:val="22"/>
        </w:rPr>
        <w:t>The rubber is manufactured on site using both natural and synthetic rubber and various types of binders.  Metal</w:t>
      </w:r>
      <w:r w:rsidR="004438FF">
        <w:rPr>
          <w:rFonts w:ascii="Arial" w:hAnsi="Arial" w:cs="Arial"/>
          <w:sz w:val="22"/>
          <w:szCs w:val="22"/>
        </w:rPr>
        <w:t xml:space="preserve"> and plastic</w:t>
      </w:r>
      <w:r w:rsidR="006D13E9" w:rsidRPr="00923F30">
        <w:rPr>
          <w:rFonts w:ascii="Arial" w:hAnsi="Arial" w:cs="Arial"/>
          <w:sz w:val="22"/>
          <w:szCs w:val="22"/>
        </w:rPr>
        <w:t xml:space="preserve"> components are manufactured elsewhere and shipped to the facility. </w:t>
      </w:r>
      <w:r w:rsidR="00482AB4">
        <w:rPr>
          <w:rFonts w:ascii="Arial" w:hAnsi="Arial" w:cs="Arial"/>
          <w:sz w:val="22"/>
          <w:szCs w:val="22"/>
        </w:rPr>
        <w:t xml:space="preserve"> </w:t>
      </w:r>
      <w:r w:rsidR="00923F30" w:rsidRPr="00923F30">
        <w:rPr>
          <w:rFonts w:ascii="Arial" w:hAnsi="Arial" w:cs="Arial"/>
          <w:sz w:val="22"/>
          <w:szCs w:val="22"/>
        </w:rPr>
        <w:t>After p</w:t>
      </w:r>
      <w:r w:rsidR="006D13E9" w:rsidRPr="00923F30">
        <w:rPr>
          <w:rFonts w:ascii="Arial" w:hAnsi="Arial" w:cs="Arial"/>
          <w:sz w:val="22"/>
          <w:szCs w:val="22"/>
        </w:rPr>
        <w:t xml:space="preserve">rimers and adhesives are applied </w:t>
      </w:r>
      <w:r w:rsidR="00923F30" w:rsidRPr="00923F30">
        <w:rPr>
          <w:rFonts w:ascii="Arial" w:hAnsi="Arial" w:cs="Arial"/>
          <w:sz w:val="22"/>
          <w:szCs w:val="22"/>
        </w:rPr>
        <w:t xml:space="preserve">to </w:t>
      </w:r>
      <w:r w:rsidR="004438FF">
        <w:rPr>
          <w:rFonts w:ascii="Arial" w:hAnsi="Arial" w:cs="Arial"/>
          <w:sz w:val="22"/>
          <w:szCs w:val="22"/>
        </w:rPr>
        <w:t xml:space="preserve">the </w:t>
      </w:r>
      <w:r w:rsidR="00923F30" w:rsidRPr="00923F30">
        <w:rPr>
          <w:rFonts w:ascii="Arial" w:hAnsi="Arial" w:cs="Arial"/>
          <w:sz w:val="22"/>
          <w:szCs w:val="22"/>
        </w:rPr>
        <w:t>metal</w:t>
      </w:r>
      <w:r w:rsidR="004438FF">
        <w:rPr>
          <w:rFonts w:ascii="Arial" w:hAnsi="Arial" w:cs="Arial"/>
          <w:sz w:val="22"/>
          <w:szCs w:val="22"/>
        </w:rPr>
        <w:t xml:space="preserve"> and plastic</w:t>
      </w:r>
      <w:r w:rsidR="00923F30" w:rsidRPr="00923F30">
        <w:rPr>
          <w:rFonts w:ascii="Arial" w:hAnsi="Arial" w:cs="Arial"/>
          <w:sz w:val="22"/>
          <w:szCs w:val="22"/>
        </w:rPr>
        <w:t xml:space="preserve"> components </w:t>
      </w:r>
      <w:r w:rsidR="006D13E9" w:rsidRPr="00923F30">
        <w:rPr>
          <w:rFonts w:ascii="Arial" w:hAnsi="Arial" w:cs="Arial"/>
          <w:sz w:val="22"/>
          <w:szCs w:val="22"/>
        </w:rPr>
        <w:t xml:space="preserve">in one of </w:t>
      </w:r>
      <w:r w:rsidR="004438FF">
        <w:rPr>
          <w:rFonts w:ascii="Arial" w:hAnsi="Arial" w:cs="Arial"/>
          <w:sz w:val="22"/>
          <w:szCs w:val="22"/>
        </w:rPr>
        <w:t>six spray systems</w:t>
      </w:r>
      <w:r w:rsidR="00923F30" w:rsidRPr="00923F30">
        <w:rPr>
          <w:rFonts w:ascii="Arial" w:hAnsi="Arial" w:cs="Arial"/>
          <w:sz w:val="22"/>
          <w:szCs w:val="22"/>
        </w:rPr>
        <w:t>, the rubber and metal components are then bonded under heat and pressure in a vulcanization process.</w:t>
      </w:r>
      <w:r w:rsidR="008344AB">
        <w:rPr>
          <w:rFonts w:ascii="Arial" w:hAnsi="Arial" w:cs="Arial"/>
          <w:sz w:val="22"/>
          <w:szCs w:val="22"/>
        </w:rPr>
        <w:t xml:space="preserve">  Volatile </w:t>
      </w:r>
      <w:r w:rsidR="00923F30">
        <w:rPr>
          <w:rFonts w:ascii="Arial" w:hAnsi="Arial" w:cs="Arial"/>
          <w:sz w:val="22"/>
          <w:szCs w:val="22"/>
        </w:rPr>
        <w:t>o</w:t>
      </w:r>
      <w:r w:rsidR="008344AB">
        <w:rPr>
          <w:rFonts w:ascii="Arial" w:hAnsi="Arial" w:cs="Arial"/>
          <w:sz w:val="22"/>
          <w:szCs w:val="22"/>
        </w:rPr>
        <w:t xml:space="preserve">rganic </w:t>
      </w:r>
      <w:r w:rsidR="00923F30">
        <w:rPr>
          <w:rFonts w:ascii="Arial" w:hAnsi="Arial" w:cs="Arial"/>
          <w:sz w:val="22"/>
          <w:szCs w:val="22"/>
        </w:rPr>
        <w:t>c</w:t>
      </w:r>
      <w:r w:rsidR="008344AB">
        <w:rPr>
          <w:rFonts w:ascii="Arial" w:hAnsi="Arial" w:cs="Arial"/>
          <w:sz w:val="22"/>
          <w:szCs w:val="22"/>
        </w:rPr>
        <w:t xml:space="preserve">ompound (VOC) emissions </w:t>
      </w:r>
      <w:r w:rsidR="00923F30">
        <w:rPr>
          <w:rFonts w:ascii="Arial" w:hAnsi="Arial" w:cs="Arial"/>
          <w:sz w:val="22"/>
          <w:szCs w:val="22"/>
        </w:rPr>
        <w:t xml:space="preserve">from the process are controlled by a regenerative thermal oxidizer (RTO).  </w:t>
      </w:r>
    </w:p>
    <w:p w:rsidR="008344AB" w:rsidRDefault="008344AB" w:rsidP="008344AB">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D338E" w:rsidRPr="00AD338E">
        <w:rPr>
          <w:rFonts w:ascii="Arial" w:hAnsi="Arial" w:cs="Arial"/>
          <w:b/>
          <w:sz w:val="22"/>
          <w:szCs w:val="22"/>
        </w:rPr>
        <w:t>201</w:t>
      </w:r>
      <w:r w:rsidR="00256F8F">
        <w:rPr>
          <w:rFonts w:ascii="Arial" w:hAnsi="Arial" w:cs="Arial"/>
          <w:b/>
          <w:sz w:val="22"/>
          <w:szCs w:val="22"/>
        </w:rPr>
        <w:t>7</w:t>
      </w:r>
      <w:r w:rsidR="00AD338E" w:rsidRPr="00AD338E">
        <w:rPr>
          <w:rFonts w:ascii="Arial" w:hAnsi="Arial" w:cs="Arial"/>
          <w:b/>
          <w:sz w:val="22"/>
          <w:szCs w:val="22"/>
        </w:rPr>
        <w:t>.</w:t>
      </w:r>
      <w:r w:rsidR="00AF4326" w:rsidRPr="00290754">
        <w:rPr>
          <w:rFonts w:ascii="Arial" w:hAnsi="Arial" w:cs="Arial"/>
          <w:b/>
          <w:sz w:val="22"/>
          <w:szCs w:val="22"/>
        </w:rPr>
        <w:t xml:space="preserve">  </w:t>
      </w:r>
    </w:p>
    <w:p w:rsidR="00113B82" w:rsidRDefault="00113B82" w:rsidP="00113B82">
      <w:pPr>
        <w:jc w:val="both"/>
        <w:outlineLvl w:val="0"/>
        <w:rPr>
          <w:rFonts w:ascii="Arial" w:hAnsi="Arial" w:cs="Arial"/>
          <w:sz w:val="22"/>
          <w:szCs w:val="22"/>
        </w:rPr>
      </w:pPr>
    </w:p>
    <w:p w:rsidR="00AF4326" w:rsidRPr="00290754" w:rsidRDefault="00AF4326">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E63937">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rsidR="00F734C6" w:rsidRPr="00AD338E" w:rsidRDefault="00610D54" w:rsidP="00E63937">
            <w:pPr>
              <w:jc w:val="center"/>
              <w:rPr>
                <w:rFonts w:ascii="Arial" w:hAnsi="Arial" w:cs="Arial"/>
                <w:sz w:val="22"/>
                <w:szCs w:val="22"/>
              </w:rPr>
            </w:pPr>
            <w:r w:rsidRPr="00AD338E">
              <w:rPr>
                <w:rFonts w:ascii="Arial" w:hAnsi="Arial" w:cs="Arial"/>
                <w:sz w:val="22"/>
                <w:szCs w:val="22"/>
              </w:rPr>
              <w:t>1.</w:t>
            </w:r>
            <w:r w:rsidR="00256F8F">
              <w:rPr>
                <w:rFonts w:ascii="Arial" w:hAnsi="Arial" w:cs="Arial"/>
                <w:sz w:val="22"/>
                <w:szCs w:val="22"/>
              </w:rPr>
              <w:t>7</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rsidR="00F734C6" w:rsidRPr="00AD338E" w:rsidRDefault="00610D54" w:rsidP="00E63937">
            <w:pPr>
              <w:jc w:val="center"/>
              <w:rPr>
                <w:rFonts w:ascii="Arial" w:hAnsi="Arial" w:cs="Arial"/>
                <w:sz w:val="22"/>
                <w:szCs w:val="22"/>
              </w:rPr>
            </w:pPr>
            <w:r w:rsidRPr="00AD338E">
              <w:rPr>
                <w:rFonts w:ascii="Arial" w:hAnsi="Arial" w:cs="Arial"/>
                <w:sz w:val="22"/>
                <w:szCs w:val="22"/>
              </w:rPr>
              <w:t>1.0x10</w:t>
            </w:r>
            <w:r w:rsidRPr="00AD338E">
              <w:rPr>
                <w:rFonts w:ascii="Arial" w:hAnsi="Arial" w:cs="Arial"/>
                <w:sz w:val="22"/>
                <w:szCs w:val="22"/>
                <w:vertAlign w:val="superscript"/>
              </w:rPr>
              <w:t>-5</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F734C6" w:rsidRPr="00AD338E" w:rsidRDefault="00256F8F" w:rsidP="00E63937">
            <w:pPr>
              <w:jc w:val="center"/>
              <w:rPr>
                <w:rFonts w:ascii="Arial" w:hAnsi="Arial" w:cs="Arial"/>
                <w:sz w:val="22"/>
                <w:szCs w:val="22"/>
              </w:rPr>
            </w:pPr>
            <w:r>
              <w:rPr>
                <w:rFonts w:ascii="Arial" w:hAnsi="Arial" w:cs="Arial"/>
                <w:sz w:val="22"/>
                <w:szCs w:val="22"/>
              </w:rPr>
              <w:t>2.1</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rsidR="00F734C6" w:rsidRPr="00AD338E" w:rsidRDefault="00256F8F" w:rsidP="00E63937">
            <w:pPr>
              <w:jc w:val="center"/>
              <w:rPr>
                <w:rFonts w:ascii="Arial" w:hAnsi="Arial" w:cs="Arial"/>
                <w:sz w:val="22"/>
                <w:szCs w:val="22"/>
              </w:rPr>
            </w:pPr>
            <w:r>
              <w:rPr>
                <w:rFonts w:ascii="Arial" w:hAnsi="Arial" w:cs="Arial"/>
                <w:sz w:val="22"/>
                <w:szCs w:val="22"/>
              </w:rPr>
              <w:t>2.9</w:t>
            </w:r>
          </w:p>
        </w:tc>
      </w:tr>
      <w:tr w:rsidR="00F734C6" w:rsidRPr="00290754" w:rsidTr="00610D54">
        <w:tc>
          <w:tcPr>
            <w:tcW w:w="5130" w:type="dxa"/>
            <w:tcBorders>
              <w:bottom w:val="single" w:sz="6"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6" w:space="0" w:color="auto"/>
            </w:tcBorders>
          </w:tcPr>
          <w:p w:rsidR="00F734C6" w:rsidRPr="00AD338E" w:rsidRDefault="00610D54" w:rsidP="00610D54">
            <w:pPr>
              <w:jc w:val="center"/>
              <w:rPr>
                <w:rFonts w:ascii="Arial" w:hAnsi="Arial" w:cs="Arial"/>
                <w:sz w:val="22"/>
                <w:szCs w:val="22"/>
              </w:rPr>
            </w:pPr>
            <w:r w:rsidRPr="00AD338E">
              <w:rPr>
                <w:rFonts w:ascii="Arial" w:hAnsi="Arial" w:cs="Arial"/>
                <w:sz w:val="22"/>
                <w:szCs w:val="22"/>
              </w:rPr>
              <w:t>1.</w:t>
            </w:r>
            <w:r w:rsidR="00256F8F">
              <w:rPr>
                <w:rFonts w:ascii="Arial" w:hAnsi="Arial" w:cs="Arial"/>
                <w:sz w:val="22"/>
                <w:szCs w:val="22"/>
              </w:rPr>
              <w:t>2</w:t>
            </w:r>
            <w:r w:rsidRPr="00AD338E">
              <w:rPr>
                <w:rFonts w:ascii="Arial" w:hAnsi="Arial" w:cs="Arial"/>
                <w:sz w:val="22"/>
                <w:szCs w:val="22"/>
              </w:rPr>
              <w:t>x10</w:t>
            </w:r>
            <w:r w:rsidRPr="00AD338E">
              <w:rPr>
                <w:rFonts w:ascii="Arial" w:hAnsi="Arial" w:cs="Arial"/>
                <w:sz w:val="22"/>
                <w:szCs w:val="22"/>
                <w:vertAlign w:val="superscript"/>
              </w:rPr>
              <w:t>-2</w:t>
            </w:r>
          </w:p>
        </w:tc>
      </w:tr>
      <w:tr w:rsidR="00F734C6" w:rsidRPr="00290754" w:rsidTr="00610D54">
        <w:tc>
          <w:tcPr>
            <w:tcW w:w="5130" w:type="dxa"/>
            <w:tcBorders>
              <w:top w:val="single" w:sz="6" w:space="0" w:color="auto"/>
              <w:bottom w:val="double" w:sz="6"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6" w:space="0" w:color="auto"/>
            </w:tcBorders>
          </w:tcPr>
          <w:p w:rsidR="00F734C6" w:rsidRPr="00AD338E" w:rsidRDefault="00256F8F" w:rsidP="00E63937">
            <w:pPr>
              <w:jc w:val="center"/>
              <w:rPr>
                <w:rFonts w:ascii="Arial" w:hAnsi="Arial" w:cs="Arial"/>
                <w:sz w:val="22"/>
                <w:szCs w:val="22"/>
              </w:rPr>
            </w:pPr>
            <w:r>
              <w:rPr>
                <w:rFonts w:ascii="Arial" w:hAnsi="Arial" w:cs="Arial"/>
                <w:sz w:val="22"/>
                <w:szCs w:val="22"/>
              </w:rPr>
              <w:t>30.0</w:t>
            </w:r>
          </w:p>
        </w:tc>
      </w:tr>
    </w:tbl>
    <w:p w:rsidR="00F734C6" w:rsidRDefault="00F734C6" w:rsidP="00F734C6"/>
    <w:p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w:t>
      </w:r>
      <w:r w:rsidR="00875D10">
        <w:rPr>
          <w:rFonts w:ascii="Arial" w:hAnsi="Arial" w:cs="Arial"/>
          <w:sz w:val="22"/>
          <w:szCs w:val="22"/>
        </w:rPr>
        <w:t xml:space="preserve">estimated </w:t>
      </w:r>
      <w:r w:rsidRPr="00F734C6">
        <w:rPr>
          <w:rFonts w:ascii="Arial" w:hAnsi="Arial" w:cs="Arial"/>
          <w:sz w:val="22"/>
          <w:szCs w:val="22"/>
        </w:rPr>
        <w:t xml:space="preserve">Hazardous Air Pollutant emissions as calculated for the year </w:t>
      </w:r>
      <w:r w:rsidR="00875D10">
        <w:rPr>
          <w:rFonts w:ascii="Arial" w:hAnsi="Arial" w:cs="Arial"/>
          <w:sz w:val="22"/>
          <w:szCs w:val="22"/>
        </w:rPr>
        <w:t>201</w:t>
      </w:r>
      <w:r w:rsidR="00831DDA">
        <w:rPr>
          <w:rFonts w:ascii="Arial" w:hAnsi="Arial" w:cs="Arial"/>
          <w:sz w:val="22"/>
          <w:szCs w:val="22"/>
        </w:rPr>
        <w:t>7</w:t>
      </w:r>
      <w:r w:rsidRPr="00F734C6">
        <w:rPr>
          <w:rFonts w:ascii="Arial" w:hAnsi="Arial" w:cs="Arial"/>
          <w:sz w:val="22"/>
          <w:szCs w:val="22"/>
        </w:rPr>
        <w:t xml:space="preserve"> by </w:t>
      </w:r>
      <w:r w:rsidR="00875D10">
        <w:rPr>
          <w:rFonts w:ascii="Arial" w:hAnsi="Arial" w:cs="Arial"/>
          <w:sz w:val="22"/>
          <w:szCs w:val="22"/>
        </w:rPr>
        <w:t>company data</w:t>
      </w:r>
      <w:r w:rsidRPr="00F734C6">
        <w:rPr>
          <w:rFonts w:ascii="Arial" w:hAnsi="Arial" w:cs="Arial"/>
          <w:sz w:val="22"/>
          <w:szCs w:val="22"/>
        </w:rPr>
        <w:t>:</w:t>
      </w:r>
    </w:p>
    <w:p w:rsidR="00F734C6" w:rsidRPr="00F734C6" w:rsidRDefault="00F734C6" w:rsidP="00F734C6"/>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rsidTr="00EE52C4">
        <w:tc>
          <w:tcPr>
            <w:tcW w:w="5130" w:type="dxa"/>
            <w:tcBorders>
              <w:top w:val="double" w:sz="6" w:space="0" w:color="auto"/>
              <w:bottom w:val="single" w:sz="4" w:space="0" w:color="auto"/>
              <w:right w:val="nil"/>
            </w:tcBorders>
            <w:shd w:val="clear" w:color="auto" w:fill="D9D9D9"/>
          </w:tcPr>
          <w:p w:rsidR="00F734C6" w:rsidRPr="00F734C6" w:rsidRDefault="00F734C6" w:rsidP="00E63937">
            <w:pPr>
              <w:rPr>
                <w:rFonts w:ascii="Arial" w:hAnsi="Arial" w:cs="Arial"/>
                <w:b/>
                <w:sz w:val="22"/>
                <w:szCs w:val="22"/>
              </w:rPr>
            </w:pPr>
            <w:bookmarkStart w:id="30" w:name="_Hlk514760027"/>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rsidTr="00EE52C4">
        <w:tc>
          <w:tcPr>
            <w:tcW w:w="5130" w:type="dxa"/>
            <w:tcBorders>
              <w:top w:val="single" w:sz="4" w:space="0" w:color="auto"/>
              <w:bottom w:val="single" w:sz="6" w:space="0" w:color="auto"/>
            </w:tcBorders>
            <w:shd w:val="clear" w:color="auto" w:fill="FFFFFF"/>
          </w:tcPr>
          <w:p w:rsidR="00F734C6" w:rsidRPr="00F734C6" w:rsidRDefault="00772202" w:rsidP="00E63937">
            <w:pPr>
              <w:rPr>
                <w:rFonts w:ascii="Arial" w:hAnsi="Arial" w:cs="Arial"/>
                <w:sz w:val="22"/>
                <w:szCs w:val="22"/>
              </w:rPr>
            </w:pPr>
            <w:r>
              <w:rPr>
                <w:rFonts w:ascii="Arial" w:hAnsi="Arial" w:cs="Arial"/>
                <w:sz w:val="22"/>
                <w:szCs w:val="22"/>
              </w:rPr>
              <w:t>Toluene</w:t>
            </w:r>
          </w:p>
        </w:tc>
        <w:tc>
          <w:tcPr>
            <w:tcW w:w="5130" w:type="dxa"/>
            <w:tcBorders>
              <w:top w:val="single" w:sz="4" w:space="0" w:color="auto"/>
              <w:bottom w:val="single" w:sz="6" w:space="0" w:color="auto"/>
            </w:tcBorders>
            <w:shd w:val="clear" w:color="auto" w:fill="FFFFFF"/>
          </w:tcPr>
          <w:p w:rsidR="00F734C6" w:rsidRPr="00B019B0" w:rsidRDefault="00EE52C4" w:rsidP="00E63937">
            <w:pPr>
              <w:jc w:val="center"/>
              <w:rPr>
                <w:rFonts w:ascii="Arial" w:hAnsi="Arial" w:cs="Arial"/>
                <w:sz w:val="22"/>
                <w:szCs w:val="22"/>
              </w:rPr>
            </w:pPr>
            <w:r>
              <w:rPr>
                <w:rFonts w:ascii="Arial" w:hAnsi="Arial" w:cs="Arial"/>
                <w:sz w:val="22"/>
                <w:szCs w:val="22"/>
              </w:rPr>
              <w:t>7.6</w:t>
            </w:r>
          </w:p>
        </w:tc>
      </w:tr>
      <w:tr w:rsidR="00F734C6" w:rsidRPr="00F734C6" w:rsidTr="00EE52C4">
        <w:tc>
          <w:tcPr>
            <w:tcW w:w="5130" w:type="dxa"/>
            <w:tcBorders>
              <w:top w:val="single" w:sz="6" w:space="0" w:color="auto"/>
              <w:bottom w:val="single" w:sz="6" w:space="0" w:color="auto"/>
            </w:tcBorders>
            <w:shd w:val="clear" w:color="auto" w:fill="FFFFFF"/>
          </w:tcPr>
          <w:p w:rsidR="00F734C6" w:rsidRPr="00F734C6" w:rsidRDefault="00772202" w:rsidP="00E63937">
            <w:pPr>
              <w:rPr>
                <w:rFonts w:ascii="Arial" w:hAnsi="Arial" w:cs="Arial"/>
                <w:sz w:val="22"/>
                <w:szCs w:val="22"/>
              </w:rPr>
            </w:pPr>
            <w:r>
              <w:rPr>
                <w:rFonts w:ascii="Arial" w:hAnsi="Arial" w:cs="Arial"/>
                <w:sz w:val="22"/>
                <w:szCs w:val="22"/>
              </w:rPr>
              <w:t>Methyl Isobutyl Ketone</w:t>
            </w:r>
          </w:p>
        </w:tc>
        <w:tc>
          <w:tcPr>
            <w:tcW w:w="5130" w:type="dxa"/>
            <w:tcBorders>
              <w:top w:val="single" w:sz="6" w:space="0" w:color="auto"/>
              <w:bottom w:val="single" w:sz="6" w:space="0" w:color="auto"/>
            </w:tcBorders>
            <w:shd w:val="clear" w:color="auto" w:fill="FFFFFF"/>
          </w:tcPr>
          <w:p w:rsidR="00F734C6" w:rsidRPr="00B019B0" w:rsidRDefault="00875D10" w:rsidP="00E63937">
            <w:pPr>
              <w:jc w:val="center"/>
              <w:rPr>
                <w:rFonts w:ascii="Arial" w:hAnsi="Arial" w:cs="Arial"/>
                <w:sz w:val="22"/>
                <w:szCs w:val="22"/>
              </w:rPr>
            </w:pPr>
            <w:r w:rsidRPr="00B019B0">
              <w:rPr>
                <w:rFonts w:ascii="Arial" w:hAnsi="Arial" w:cs="Arial"/>
                <w:sz w:val="22"/>
                <w:szCs w:val="22"/>
              </w:rPr>
              <w:t>7.</w:t>
            </w:r>
            <w:r w:rsidR="00EE52C4">
              <w:rPr>
                <w:rFonts w:ascii="Arial" w:hAnsi="Arial" w:cs="Arial"/>
                <w:sz w:val="22"/>
                <w:szCs w:val="22"/>
              </w:rPr>
              <w:t>1</w:t>
            </w:r>
          </w:p>
        </w:tc>
      </w:tr>
      <w:tr w:rsidR="00F734C6" w:rsidRPr="00F734C6" w:rsidTr="00EE52C4">
        <w:tc>
          <w:tcPr>
            <w:tcW w:w="5130" w:type="dxa"/>
            <w:tcBorders>
              <w:top w:val="single" w:sz="6" w:space="0" w:color="auto"/>
              <w:bottom w:val="single" w:sz="6" w:space="0" w:color="auto"/>
            </w:tcBorders>
            <w:shd w:val="clear" w:color="auto" w:fill="FFFFFF"/>
          </w:tcPr>
          <w:p w:rsidR="00F734C6" w:rsidRPr="00F734C6" w:rsidRDefault="00772202" w:rsidP="00E63937">
            <w:pPr>
              <w:rPr>
                <w:rFonts w:ascii="Arial" w:hAnsi="Arial" w:cs="Arial"/>
                <w:sz w:val="22"/>
                <w:szCs w:val="22"/>
              </w:rPr>
            </w:pPr>
            <w:r>
              <w:rPr>
                <w:rFonts w:ascii="Arial" w:hAnsi="Arial" w:cs="Arial"/>
                <w:sz w:val="22"/>
                <w:szCs w:val="22"/>
              </w:rPr>
              <w:t>Xylene</w:t>
            </w:r>
          </w:p>
        </w:tc>
        <w:tc>
          <w:tcPr>
            <w:tcW w:w="5130" w:type="dxa"/>
            <w:tcBorders>
              <w:top w:val="single" w:sz="6" w:space="0" w:color="auto"/>
              <w:bottom w:val="single" w:sz="6" w:space="0" w:color="auto"/>
            </w:tcBorders>
            <w:shd w:val="clear" w:color="auto" w:fill="FFFFFF"/>
          </w:tcPr>
          <w:p w:rsidR="00F734C6" w:rsidRPr="00B019B0" w:rsidRDefault="00EE52C4" w:rsidP="00E63937">
            <w:pPr>
              <w:jc w:val="center"/>
              <w:rPr>
                <w:rFonts w:ascii="Arial" w:hAnsi="Arial" w:cs="Arial"/>
                <w:sz w:val="22"/>
                <w:szCs w:val="22"/>
              </w:rPr>
            </w:pPr>
            <w:r>
              <w:rPr>
                <w:rFonts w:ascii="Arial" w:hAnsi="Arial" w:cs="Arial"/>
                <w:sz w:val="22"/>
                <w:szCs w:val="22"/>
              </w:rPr>
              <w:t>11.8</w:t>
            </w:r>
          </w:p>
        </w:tc>
      </w:tr>
      <w:tr w:rsidR="00F734C6" w:rsidRPr="00F734C6" w:rsidTr="00EC5634">
        <w:trPr>
          <w:trHeight w:val="80"/>
        </w:trPr>
        <w:tc>
          <w:tcPr>
            <w:tcW w:w="5130" w:type="dxa"/>
            <w:tcBorders>
              <w:top w:val="single" w:sz="6" w:space="0" w:color="auto"/>
              <w:bottom w:val="single" w:sz="6" w:space="0" w:color="auto"/>
            </w:tcBorders>
            <w:shd w:val="clear" w:color="auto" w:fill="FFFFFF"/>
          </w:tcPr>
          <w:p w:rsidR="00F734C6" w:rsidRPr="00F734C6" w:rsidRDefault="00772202" w:rsidP="00E63937">
            <w:pPr>
              <w:rPr>
                <w:rFonts w:ascii="Arial" w:hAnsi="Arial" w:cs="Arial"/>
                <w:sz w:val="22"/>
                <w:szCs w:val="22"/>
              </w:rPr>
            </w:pPr>
            <w:r>
              <w:rPr>
                <w:rFonts w:ascii="Arial" w:hAnsi="Arial" w:cs="Arial"/>
                <w:sz w:val="22"/>
                <w:szCs w:val="22"/>
              </w:rPr>
              <w:t>Ethyl Benzene</w:t>
            </w:r>
          </w:p>
        </w:tc>
        <w:tc>
          <w:tcPr>
            <w:tcW w:w="5130" w:type="dxa"/>
            <w:tcBorders>
              <w:top w:val="single" w:sz="6" w:space="0" w:color="auto"/>
              <w:bottom w:val="single" w:sz="6" w:space="0" w:color="auto"/>
            </w:tcBorders>
            <w:shd w:val="clear" w:color="auto" w:fill="FFFFFF"/>
          </w:tcPr>
          <w:p w:rsidR="00F734C6" w:rsidRPr="00B019B0" w:rsidRDefault="00EE52C4" w:rsidP="00E63937">
            <w:pPr>
              <w:jc w:val="center"/>
              <w:rPr>
                <w:rFonts w:ascii="Arial" w:hAnsi="Arial" w:cs="Arial"/>
                <w:sz w:val="22"/>
                <w:szCs w:val="22"/>
              </w:rPr>
            </w:pPr>
            <w:r>
              <w:rPr>
                <w:rFonts w:ascii="Arial" w:hAnsi="Arial" w:cs="Arial"/>
                <w:sz w:val="22"/>
                <w:szCs w:val="22"/>
              </w:rPr>
              <w:t>2.9</w:t>
            </w:r>
          </w:p>
        </w:tc>
      </w:tr>
      <w:tr w:rsidR="00F734C6" w:rsidRPr="00F734C6" w:rsidTr="00EE52C4">
        <w:trPr>
          <w:trHeight w:val="65"/>
        </w:trPr>
        <w:tc>
          <w:tcPr>
            <w:tcW w:w="5130" w:type="dxa"/>
            <w:tcBorders>
              <w:top w:val="single" w:sz="6" w:space="0" w:color="auto"/>
              <w:bottom w:val="single" w:sz="6" w:space="0" w:color="auto"/>
            </w:tcBorders>
            <w:shd w:val="clear" w:color="auto" w:fill="FFFFFF"/>
          </w:tcPr>
          <w:p w:rsidR="00F734C6" w:rsidRPr="00F734C6" w:rsidRDefault="00EE52C4" w:rsidP="00E63937">
            <w:pPr>
              <w:rPr>
                <w:rFonts w:ascii="Arial" w:hAnsi="Arial" w:cs="Arial"/>
                <w:sz w:val="22"/>
                <w:szCs w:val="22"/>
              </w:rPr>
            </w:pPr>
            <w:r>
              <w:rPr>
                <w:rFonts w:ascii="Arial" w:hAnsi="Arial" w:cs="Arial"/>
                <w:sz w:val="22"/>
                <w:szCs w:val="22"/>
              </w:rPr>
              <w:t>Benzene</w:t>
            </w:r>
          </w:p>
        </w:tc>
        <w:tc>
          <w:tcPr>
            <w:tcW w:w="5130" w:type="dxa"/>
            <w:tcBorders>
              <w:top w:val="single" w:sz="6" w:space="0" w:color="auto"/>
              <w:bottom w:val="single" w:sz="6" w:space="0" w:color="auto"/>
            </w:tcBorders>
            <w:shd w:val="clear" w:color="auto" w:fill="FFFFFF"/>
          </w:tcPr>
          <w:p w:rsidR="00F734C6" w:rsidRPr="00B019B0" w:rsidRDefault="00EE52C4" w:rsidP="00E63937">
            <w:pPr>
              <w:jc w:val="center"/>
              <w:rPr>
                <w:rFonts w:ascii="Arial" w:hAnsi="Arial" w:cs="Arial"/>
                <w:sz w:val="22"/>
                <w:szCs w:val="22"/>
              </w:rPr>
            </w:pPr>
            <w:r>
              <w:rPr>
                <w:rFonts w:ascii="Arial" w:hAnsi="Arial" w:cs="Arial"/>
                <w:sz w:val="22"/>
                <w:szCs w:val="22"/>
              </w:rPr>
              <w:t>0</w:t>
            </w:r>
          </w:p>
        </w:tc>
      </w:tr>
      <w:tr w:rsidR="00EE52C4" w:rsidRPr="00F734C6" w:rsidTr="00EE52C4">
        <w:trPr>
          <w:trHeight w:val="65"/>
        </w:trPr>
        <w:tc>
          <w:tcPr>
            <w:tcW w:w="5130" w:type="dxa"/>
            <w:tcBorders>
              <w:top w:val="single" w:sz="6" w:space="0" w:color="auto"/>
              <w:bottom w:val="single" w:sz="6" w:space="0" w:color="auto"/>
            </w:tcBorders>
            <w:shd w:val="clear" w:color="auto" w:fill="FFFFFF"/>
          </w:tcPr>
          <w:p w:rsidR="00EE52C4" w:rsidRPr="00F734C6" w:rsidRDefault="00EE52C4" w:rsidP="00E63937">
            <w:pPr>
              <w:rPr>
                <w:rFonts w:ascii="Arial" w:hAnsi="Arial" w:cs="Arial"/>
                <w:sz w:val="22"/>
                <w:szCs w:val="22"/>
              </w:rPr>
            </w:pPr>
            <w:r>
              <w:rPr>
                <w:rFonts w:ascii="Arial" w:hAnsi="Arial" w:cs="Arial"/>
                <w:sz w:val="22"/>
                <w:szCs w:val="22"/>
              </w:rPr>
              <w:t>1,1,2-Trichloroethane</w:t>
            </w:r>
          </w:p>
        </w:tc>
        <w:tc>
          <w:tcPr>
            <w:tcW w:w="5130" w:type="dxa"/>
            <w:tcBorders>
              <w:top w:val="single" w:sz="6" w:space="0" w:color="auto"/>
              <w:bottom w:val="single" w:sz="6" w:space="0" w:color="auto"/>
            </w:tcBorders>
            <w:shd w:val="clear" w:color="auto" w:fill="FFFFFF"/>
          </w:tcPr>
          <w:p w:rsidR="00EE52C4" w:rsidRDefault="00EE52C4" w:rsidP="00E63937">
            <w:pPr>
              <w:jc w:val="center"/>
              <w:rPr>
                <w:rFonts w:ascii="Arial" w:hAnsi="Arial" w:cs="Arial"/>
                <w:sz w:val="22"/>
                <w:szCs w:val="22"/>
              </w:rPr>
            </w:pPr>
            <w:r>
              <w:rPr>
                <w:rFonts w:ascii="Arial" w:hAnsi="Arial" w:cs="Arial"/>
                <w:sz w:val="22"/>
                <w:szCs w:val="22"/>
              </w:rPr>
              <w:t>4.5x</w:t>
            </w:r>
            <w:r w:rsidRPr="00AD338E">
              <w:rPr>
                <w:rFonts w:ascii="Arial" w:hAnsi="Arial" w:cs="Arial"/>
                <w:sz w:val="22"/>
                <w:szCs w:val="22"/>
              </w:rPr>
              <w:t>10</w:t>
            </w:r>
            <w:r w:rsidRPr="00AD338E">
              <w:rPr>
                <w:rFonts w:ascii="Arial" w:hAnsi="Arial" w:cs="Arial"/>
                <w:sz w:val="22"/>
                <w:szCs w:val="22"/>
                <w:vertAlign w:val="superscript"/>
              </w:rPr>
              <w:t>-</w:t>
            </w:r>
            <w:r>
              <w:rPr>
                <w:rFonts w:ascii="Arial" w:hAnsi="Arial" w:cs="Arial"/>
                <w:sz w:val="22"/>
                <w:szCs w:val="22"/>
                <w:vertAlign w:val="superscript"/>
              </w:rPr>
              <w:t>3</w:t>
            </w:r>
          </w:p>
        </w:tc>
      </w:tr>
      <w:tr w:rsidR="00EE52C4" w:rsidRPr="00F734C6" w:rsidTr="00EE52C4">
        <w:tc>
          <w:tcPr>
            <w:tcW w:w="5130" w:type="dxa"/>
            <w:tcBorders>
              <w:top w:val="single" w:sz="6" w:space="0" w:color="auto"/>
              <w:bottom w:val="double" w:sz="6" w:space="0" w:color="auto"/>
            </w:tcBorders>
            <w:shd w:val="clear" w:color="auto" w:fill="FFFFFF"/>
          </w:tcPr>
          <w:p w:rsidR="00EE52C4" w:rsidRPr="00F734C6" w:rsidRDefault="00EE52C4" w:rsidP="00E63937">
            <w:pPr>
              <w:rPr>
                <w:rFonts w:ascii="Arial" w:hAnsi="Arial" w:cs="Arial"/>
                <w:b/>
                <w:sz w:val="22"/>
                <w:szCs w:val="22"/>
              </w:rPr>
            </w:pPr>
          </w:p>
        </w:tc>
        <w:tc>
          <w:tcPr>
            <w:tcW w:w="5130" w:type="dxa"/>
            <w:tcBorders>
              <w:top w:val="single" w:sz="6" w:space="0" w:color="auto"/>
              <w:bottom w:val="double" w:sz="6" w:space="0" w:color="auto"/>
            </w:tcBorders>
            <w:shd w:val="clear" w:color="auto" w:fill="FFFFFF"/>
          </w:tcPr>
          <w:p w:rsidR="00EE52C4" w:rsidRDefault="00EE52C4" w:rsidP="00E63937">
            <w:pPr>
              <w:jc w:val="center"/>
              <w:rPr>
                <w:rFonts w:ascii="Arial" w:hAnsi="Arial" w:cs="Arial"/>
                <w:sz w:val="22"/>
                <w:szCs w:val="22"/>
              </w:rPr>
            </w:pPr>
          </w:p>
        </w:tc>
      </w:tr>
      <w:tr w:rsidR="00F734C6" w:rsidRPr="00F734C6" w:rsidTr="00EE52C4">
        <w:tc>
          <w:tcPr>
            <w:tcW w:w="5130" w:type="dxa"/>
            <w:tcBorders>
              <w:top w:val="single" w:sz="6" w:space="0" w:color="auto"/>
              <w:bottom w:val="double" w:sz="6" w:space="0" w:color="auto"/>
            </w:tcBorders>
            <w:shd w:val="clear" w:color="auto" w:fill="FFFFFF"/>
          </w:tcPr>
          <w:p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rsidR="00F734C6" w:rsidRPr="00B019B0" w:rsidRDefault="00EE52C4" w:rsidP="00E63937">
            <w:pPr>
              <w:jc w:val="center"/>
              <w:rPr>
                <w:rFonts w:ascii="Arial" w:hAnsi="Arial" w:cs="Arial"/>
                <w:sz w:val="22"/>
                <w:szCs w:val="22"/>
              </w:rPr>
            </w:pPr>
            <w:r>
              <w:rPr>
                <w:rFonts w:ascii="Arial" w:hAnsi="Arial" w:cs="Arial"/>
                <w:sz w:val="22"/>
                <w:szCs w:val="22"/>
              </w:rPr>
              <w:t>29.6</w:t>
            </w:r>
          </w:p>
        </w:tc>
      </w:tr>
    </w:tbl>
    <w:bookmarkEnd w:id="30"/>
    <w:p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31" w:name="_Toc480946819"/>
      <w:bookmarkStart w:id="32" w:name="_Toc482691114"/>
      <w:r w:rsidRPr="00290754">
        <w:rPr>
          <w:rFonts w:ascii="Arial" w:hAnsi="Arial" w:cs="Arial"/>
          <w:b/>
          <w:sz w:val="22"/>
          <w:szCs w:val="22"/>
          <w:u w:val="single"/>
        </w:rPr>
        <w:t>Regulatory Analysis</w:t>
      </w:r>
      <w:bookmarkEnd w:id="31"/>
      <w:bookmarkEnd w:id="32"/>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008344AB">
        <w:rPr>
          <w:rFonts w:ascii="Arial" w:hAnsi="Arial" w:cs="Arial"/>
          <w:sz w:val="22"/>
          <w:szCs w:val="22"/>
        </w:rPr>
        <w:t>Kent</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307895" w:rsidRDefault="00307895">
      <w:pPr>
        <w:rPr>
          <w:rFonts w:ascii="Arial" w:hAnsi="Arial" w:cs="Arial"/>
          <w:sz w:val="22"/>
          <w:szCs w:val="22"/>
        </w:rPr>
      </w:pPr>
      <w:r>
        <w:rPr>
          <w:rFonts w:ascii="Arial" w:hAnsi="Arial" w:cs="Arial"/>
          <w:sz w:val="22"/>
          <w:szCs w:val="22"/>
        </w:rPr>
        <w:br w:type="page"/>
      </w:r>
    </w:p>
    <w:p w:rsidR="000F73C3" w:rsidRPr="00290754" w:rsidRDefault="000F73C3" w:rsidP="000F73C3">
      <w:pPr>
        <w:jc w:val="both"/>
        <w:rPr>
          <w:rFonts w:ascii="Arial" w:hAnsi="Arial" w:cs="Arial"/>
          <w:sz w:val="22"/>
          <w:szCs w:val="22"/>
        </w:rPr>
      </w:pPr>
    </w:p>
    <w:p w:rsidR="000F73C3" w:rsidRPr="00482AB4" w:rsidRDefault="000F73C3" w:rsidP="008344AB">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8344AB">
        <w:rPr>
          <w:rFonts w:ascii="Arial" w:hAnsi="Arial" w:cs="Arial"/>
          <w:color w:val="0000FF"/>
          <w:sz w:val="22"/>
          <w:szCs w:val="22"/>
        </w:rPr>
        <w:t xml:space="preserve">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w:t>
      </w:r>
      <w:r w:rsidRPr="00482AB4">
        <w:rPr>
          <w:rFonts w:ascii="Arial" w:hAnsi="Arial" w:cs="Arial"/>
          <w:sz w:val="22"/>
          <w:szCs w:val="22"/>
        </w:rPr>
        <w:t>per year.</w:t>
      </w:r>
    </w:p>
    <w:p w:rsidR="00CB43FA" w:rsidRPr="00482AB4" w:rsidRDefault="00CB43FA" w:rsidP="000F73C3">
      <w:pPr>
        <w:jc w:val="both"/>
        <w:rPr>
          <w:rFonts w:ascii="Arial" w:hAnsi="Arial" w:cs="Arial"/>
          <w:sz w:val="22"/>
          <w:szCs w:val="22"/>
        </w:rPr>
      </w:pPr>
    </w:p>
    <w:p w:rsidR="00621235" w:rsidRPr="00482AB4" w:rsidRDefault="006547EC" w:rsidP="00621235">
      <w:pPr>
        <w:jc w:val="both"/>
        <w:rPr>
          <w:rFonts w:ascii="Arial" w:hAnsi="Arial" w:cs="Arial"/>
          <w:sz w:val="22"/>
          <w:szCs w:val="22"/>
        </w:rPr>
      </w:pPr>
      <w:r w:rsidRPr="00482AB4">
        <w:rPr>
          <w:rFonts w:ascii="Arial" w:hAnsi="Arial" w:cs="Arial"/>
          <w:sz w:val="22"/>
          <w:szCs w:val="22"/>
        </w:rPr>
        <w:t>Emission units in FG</w:t>
      </w:r>
      <w:r w:rsidR="00621235" w:rsidRPr="00482AB4">
        <w:rPr>
          <w:rFonts w:ascii="Arial" w:hAnsi="Arial" w:cs="Arial"/>
          <w:sz w:val="22"/>
          <w:szCs w:val="22"/>
        </w:rPr>
        <w:t xml:space="preserve">RTO </w:t>
      </w:r>
      <w:r w:rsidRPr="00482AB4">
        <w:rPr>
          <w:rFonts w:ascii="Arial" w:hAnsi="Arial" w:cs="Arial"/>
          <w:sz w:val="22"/>
          <w:szCs w:val="22"/>
        </w:rPr>
        <w:t>are</w:t>
      </w:r>
      <w:r w:rsidR="00621235" w:rsidRPr="00482AB4">
        <w:rPr>
          <w:rFonts w:ascii="Arial" w:hAnsi="Arial" w:cs="Arial"/>
          <w:sz w:val="22"/>
          <w:szCs w:val="22"/>
        </w:rPr>
        <w:t xml:space="preserve"> subject to Best Available Control Technology</w:t>
      </w:r>
      <w:r w:rsidRPr="00482AB4">
        <w:rPr>
          <w:rFonts w:ascii="Arial" w:hAnsi="Arial" w:cs="Arial"/>
          <w:sz w:val="22"/>
          <w:szCs w:val="22"/>
        </w:rPr>
        <w:t xml:space="preserve"> </w:t>
      </w:r>
      <w:r w:rsidR="00621235" w:rsidRPr="00482AB4">
        <w:rPr>
          <w:rFonts w:ascii="Arial" w:hAnsi="Arial" w:cs="Arial"/>
          <w:sz w:val="22"/>
          <w:szCs w:val="22"/>
        </w:rPr>
        <w:t>(BACT) limits. (R 336.1702(a))</w:t>
      </w:r>
    </w:p>
    <w:p w:rsidR="00621235" w:rsidRPr="00482AB4" w:rsidRDefault="00621235" w:rsidP="00621235">
      <w:pPr>
        <w:jc w:val="both"/>
        <w:rPr>
          <w:rFonts w:ascii="Arial" w:hAnsi="Arial" w:cs="Arial"/>
          <w:sz w:val="22"/>
          <w:szCs w:val="22"/>
        </w:rPr>
      </w:pPr>
    </w:p>
    <w:p w:rsidR="005768C3" w:rsidRPr="00482AB4" w:rsidRDefault="000F73C3" w:rsidP="000F73C3">
      <w:pPr>
        <w:jc w:val="both"/>
        <w:rPr>
          <w:rFonts w:ascii="Arial" w:hAnsi="Arial" w:cs="Arial"/>
          <w:sz w:val="22"/>
          <w:szCs w:val="22"/>
        </w:rPr>
      </w:pPr>
      <w:r w:rsidRPr="00482AB4">
        <w:rPr>
          <w:rFonts w:ascii="Arial" w:hAnsi="Arial" w:cs="Arial"/>
          <w:sz w:val="22"/>
          <w:szCs w:val="22"/>
        </w:rPr>
        <w:t xml:space="preserve">No emissions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621235" w:rsidRPr="00482AB4">
        <w:rPr>
          <w:rFonts w:ascii="Arial" w:hAnsi="Arial" w:cs="Arial"/>
          <w:sz w:val="22"/>
          <w:szCs w:val="22"/>
        </w:rPr>
        <w:t>criteria pollutants</w:t>
      </w:r>
      <w:r w:rsidRPr="00482AB4">
        <w:rPr>
          <w:rFonts w:ascii="Arial" w:hAnsi="Arial" w:cs="Arial"/>
          <w:sz w:val="22"/>
          <w:szCs w:val="22"/>
        </w:rPr>
        <w:t xml:space="preserve"> was less than </w:t>
      </w:r>
      <w:r w:rsidR="00A9602D" w:rsidRPr="00482AB4">
        <w:rPr>
          <w:rFonts w:ascii="Arial" w:hAnsi="Arial" w:cs="Arial"/>
          <w:sz w:val="22"/>
          <w:szCs w:val="22"/>
        </w:rPr>
        <w:t>250</w:t>
      </w:r>
      <w:r w:rsidRPr="00482AB4">
        <w:rPr>
          <w:rFonts w:ascii="Arial" w:hAnsi="Arial" w:cs="Arial"/>
          <w:sz w:val="22"/>
          <w:szCs w:val="22"/>
        </w:rPr>
        <w:t xml:space="preserve"> tons per year.  </w:t>
      </w:r>
    </w:p>
    <w:p w:rsidR="00086493" w:rsidRPr="00482AB4" w:rsidRDefault="00086493" w:rsidP="000F73C3">
      <w:pPr>
        <w:jc w:val="both"/>
        <w:rPr>
          <w:rFonts w:ascii="Arial" w:hAnsi="Arial" w:cs="Arial"/>
          <w:b/>
          <w:sz w:val="22"/>
          <w:szCs w:val="22"/>
        </w:rPr>
      </w:pPr>
    </w:p>
    <w:p w:rsidR="00364534" w:rsidRPr="00482AB4" w:rsidRDefault="00A9602D" w:rsidP="000F73C3">
      <w:pPr>
        <w:jc w:val="both"/>
        <w:rPr>
          <w:rFonts w:ascii="Arial" w:hAnsi="Arial" w:cs="Arial"/>
          <w:sz w:val="22"/>
          <w:szCs w:val="22"/>
        </w:rPr>
      </w:pPr>
      <w:r w:rsidRPr="00482AB4">
        <w:rPr>
          <w:rFonts w:ascii="Arial" w:hAnsi="Arial" w:cs="Arial"/>
          <w:sz w:val="22"/>
          <w:szCs w:val="22"/>
        </w:rPr>
        <w:t>FG</w:t>
      </w:r>
      <w:r w:rsidR="003C12A1" w:rsidRPr="00482AB4">
        <w:rPr>
          <w:rFonts w:ascii="Arial" w:hAnsi="Arial" w:cs="Arial"/>
          <w:sz w:val="22"/>
          <w:szCs w:val="22"/>
        </w:rPr>
        <w:t>RTO is subject to the National Emission Standard for Hazardous Air Pollutants</w:t>
      </w:r>
      <w:r w:rsidR="006547EC" w:rsidRPr="00482AB4">
        <w:rPr>
          <w:rFonts w:ascii="Arial" w:hAnsi="Arial" w:cs="Arial"/>
          <w:sz w:val="22"/>
          <w:szCs w:val="22"/>
        </w:rPr>
        <w:t xml:space="preserve"> (NESHAP)</w:t>
      </w:r>
      <w:r w:rsidR="003C12A1" w:rsidRPr="00482AB4">
        <w:rPr>
          <w:rFonts w:ascii="Arial" w:hAnsi="Arial" w:cs="Arial"/>
          <w:sz w:val="22"/>
          <w:szCs w:val="22"/>
        </w:rPr>
        <w:t xml:space="preserve"> for Miscellaneous Metal Parts Coating promulgated in 40 CFR Part 63, Subparts A and MMMM.  The permittee has chosen the emission rate with add-on controls option to comply with Subpart MMMM.</w:t>
      </w:r>
      <w:r w:rsidR="00B30869" w:rsidRPr="00482AB4">
        <w:rPr>
          <w:rFonts w:ascii="Arial" w:hAnsi="Arial" w:cs="Arial"/>
          <w:sz w:val="22"/>
          <w:szCs w:val="22"/>
        </w:rPr>
        <w:t xml:space="preserve">  In addition, FGRTO is subject to the </w:t>
      </w:r>
      <w:r w:rsidR="006547EC" w:rsidRPr="00482AB4">
        <w:rPr>
          <w:rFonts w:ascii="Arial" w:hAnsi="Arial" w:cs="Arial"/>
          <w:sz w:val="22"/>
          <w:szCs w:val="22"/>
        </w:rPr>
        <w:t xml:space="preserve">NESHAP </w:t>
      </w:r>
      <w:r w:rsidR="00B30869" w:rsidRPr="00482AB4">
        <w:rPr>
          <w:rFonts w:ascii="Arial" w:hAnsi="Arial" w:cs="Arial"/>
          <w:sz w:val="22"/>
          <w:szCs w:val="22"/>
        </w:rPr>
        <w:t xml:space="preserve">for </w:t>
      </w:r>
      <w:r w:rsidR="00364534" w:rsidRPr="00482AB4">
        <w:rPr>
          <w:rFonts w:ascii="Arial" w:hAnsi="Arial" w:cs="Arial"/>
          <w:sz w:val="22"/>
          <w:szCs w:val="22"/>
        </w:rPr>
        <w:t xml:space="preserve">Plastic Parts Surface Coating in </w:t>
      </w:r>
      <w:r w:rsidR="00B30869" w:rsidRPr="00482AB4">
        <w:rPr>
          <w:rFonts w:ascii="Arial" w:hAnsi="Arial" w:cs="Arial"/>
          <w:sz w:val="22"/>
          <w:szCs w:val="22"/>
        </w:rPr>
        <w:t>40 CFR Part 63, Subpart</w:t>
      </w:r>
      <w:r w:rsidR="00364534" w:rsidRPr="00482AB4">
        <w:rPr>
          <w:rFonts w:ascii="Arial" w:hAnsi="Arial" w:cs="Arial"/>
          <w:sz w:val="22"/>
          <w:szCs w:val="22"/>
        </w:rPr>
        <w:t xml:space="preserve"> PPPP.  </w:t>
      </w:r>
      <w:r w:rsidR="00364534" w:rsidRPr="00C637F7">
        <w:rPr>
          <w:rFonts w:ascii="Arial" w:hAnsi="Arial" w:cs="Arial"/>
          <w:sz w:val="22"/>
          <w:szCs w:val="22"/>
        </w:rPr>
        <w:t>However, since the company has elected to comply with the facility-specific emission limit alternative in Subpart MMMM, then compliance with the facility-specific emission limit in Subpart MMMM constitutes compliance with Subpart MMMM and other applicable surface coating NESHAP</w:t>
      </w:r>
      <w:r w:rsidR="006547EC" w:rsidRPr="00C637F7">
        <w:rPr>
          <w:rFonts w:ascii="Arial" w:hAnsi="Arial" w:cs="Arial"/>
          <w:sz w:val="22"/>
          <w:szCs w:val="22"/>
        </w:rPr>
        <w:t>s</w:t>
      </w:r>
      <w:r w:rsidR="00364534" w:rsidRPr="00C637F7">
        <w:rPr>
          <w:rFonts w:ascii="Arial" w:hAnsi="Arial" w:cs="Arial"/>
          <w:sz w:val="22"/>
          <w:szCs w:val="22"/>
        </w:rPr>
        <w:t xml:space="preserve"> such as Subpart PPPP.</w:t>
      </w:r>
    </w:p>
    <w:p w:rsidR="008A2585" w:rsidRPr="00482AB4" w:rsidRDefault="008A2585" w:rsidP="000F73C3">
      <w:pPr>
        <w:jc w:val="both"/>
        <w:rPr>
          <w:rFonts w:ascii="Arial" w:hAnsi="Arial" w:cs="Arial"/>
          <w:sz w:val="22"/>
          <w:szCs w:val="22"/>
        </w:rPr>
      </w:pPr>
    </w:p>
    <w:p w:rsidR="00877019" w:rsidRPr="00877019" w:rsidRDefault="009E21B4" w:rsidP="00877019">
      <w:pPr>
        <w:jc w:val="both"/>
        <w:rPr>
          <w:rFonts w:ascii="Arial" w:hAnsi="Arial" w:cs="Arial"/>
          <w:sz w:val="22"/>
          <w:szCs w:val="22"/>
        </w:rPr>
      </w:pPr>
      <w:bookmarkStart w:id="33" w:name="_Hlk514747923"/>
      <w:r w:rsidRPr="009E21B4">
        <w:rPr>
          <w:rFonts w:ascii="Arial" w:hAnsi="Arial" w:cs="Arial"/>
          <w:sz w:val="22"/>
          <w:szCs w:val="22"/>
        </w:rPr>
        <w:t xml:space="preserve">EUBOILER2, </w:t>
      </w:r>
      <w:r>
        <w:rPr>
          <w:rFonts w:ascii="Arial" w:hAnsi="Arial" w:cs="Arial"/>
          <w:sz w:val="22"/>
          <w:szCs w:val="22"/>
        </w:rPr>
        <w:t>is a</w:t>
      </w:r>
      <w:r w:rsidR="00D20D09">
        <w:rPr>
          <w:rFonts w:ascii="Arial" w:hAnsi="Arial" w:cs="Arial"/>
          <w:sz w:val="22"/>
          <w:szCs w:val="22"/>
        </w:rPr>
        <w:t xml:space="preserve"> </w:t>
      </w:r>
      <w:r>
        <w:rPr>
          <w:rFonts w:ascii="Arial" w:hAnsi="Arial" w:cs="Arial"/>
          <w:sz w:val="22"/>
          <w:szCs w:val="22"/>
        </w:rPr>
        <w:t xml:space="preserve">natural gas-fired boiler that </w:t>
      </w:r>
      <w:r w:rsidRPr="009E21B4">
        <w:rPr>
          <w:rFonts w:ascii="Arial" w:hAnsi="Arial" w:cs="Arial"/>
          <w:sz w:val="22"/>
          <w:szCs w:val="22"/>
        </w:rPr>
        <w:t>was manufactured and installed in 1956 and has a heat input capacity of 25.9 MMBtu/h</w:t>
      </w:r>
      <w:r w:rsidR="006E263F">
        <w:rPr>
          <w:rFonts w:ascii="Arial" w:hAnsi="Arial" w:cs="Arial"/>
          <w:sz w:val="22"/>
          <w:szCs w:val="22"/>
        </w:rPr>
        <w:t>ou</w:t>
      </w:r>
      <w:r w:rsidRPr="009E21B4">
        <w:rPr>
          <w:rFonts w:ascii="Arial" w:hAnsi="Arial" w:cs="Arial"/>
          <w:sz w:val="22"/>
          <w:szCs w:val="22"/>
        </w:rPr>
        <w:t xml:space="preserve">r. </w:t>
      </w:r>
      <w:r w:rsidR="00307895">
        <w:rPr>
          <w:rFonts w:ascii="Arial" w:hAnsi="Arial" w:cs="Arial"/>
          <w:sz w:val="22"/>
          <w:szCs w:val="22"/>
        </w:rPr>
        <w:t xml:space="preserve"> </w:t>
      </w:r>
      <w:r w:rsidRPr="009E21B4">
        <w:rPr>
          <w:rFonts w:ascii="Arial" w:hAnsi="Arial" w:cs="Arial"/>
          <w:sz w:val="22"/>
          <w:szCs w:val="22"/>
        </w:rPr>
        <w:t>EUBOILER4</w:t>
      </w:r>
      <w:r>
        <w:rPr>
          <w:rFonts w:ascii="Arial" w:hAnsi="Arial" w:cs="Arial"/>
          <w:sz w:val="22"/>
          <w:szCs w:val="22"/>
        </w:rPr>
        <w:t xml:space="preserve"> is a natural gas-fired boiler</w:t>
      </w:r>
      <w:r w:rsidR="00742698">
        <w:rPr>
          <w:rFonts w:ascii="Arial" w:hAnsi="Arial" w:cs="Arial"/>
          <w:sz w:val="22"/>
          <w:szCs w:val="22"/>
        </w:rPr>
        <w:t xml:space="preserve">, with a </w:t>
      </w:r>
      <w:r w:rsidR="00742698" w:rsidRPr="009E21B4">
        <w:rPr>
          <w:rFonts w:ascii="Arial" w:hAnsi="Arial" w:cs="Arial"/>
          <w:sz w:val="22"/>
          <w:szCs w:val="22"/>
        </w:rPr>
        <w:t>heat input capacity of 12.55 MMBtu/h</w:t>
      </w:r>
      <w:r w:rsidR="00742698">
        <w:rPr>
          <w:rFonts w:ascii="Arial" w:hAnsi="Arial" w:cs="Arial"/>
          <w:sz w:val="22"/>
          <w:szCs w:val="22"/>
        </w:rPr>
        <w:t>ou</w:t>
      </w:r>
      <w:r w:rsidR="00742698" w:rsidRPr="009E21B4">
        <w:rPr>
          <w:rFonts w:ascii="Arial" w:hAnsi="Arial" w:cs="Arial"/>
          <w:sz w:val="22"/>
          <w:szCs w:val="22"/>
        </w:rPr>
        <w:t>r</w:t>
      </w:r>
      <w:r w:rsidR="00742698">
        <w:rPr>
          <w:rFonts w:ascii="Arial" w:hAnsi="Arial" w:cs="Arial"/>
          <w:sz w:val="22"/>
          <w:szCs w:val="22"/>
        </w:rPr>
        <w:t xml:space="preserve">, </w:t>
      </w:r>
      <w:r>
        <w:rPr>
          <w:rFonts w:ascii="Arial" w:hAnsi="Arial" w:cs="Arial"/>
          <w:sz w:val="22"/>
          <w:szCs w:val="22"/>
        </w:rPr>
        <w:t xml:space="preserve">that </w:t>
      </w:r>
      <w:r w:rsidRPr="009E21B4">
        <w:rPr>
          <w:rFonts w:ascii="Arial" w:hAnsi="Arial" w:cs="Arial"/>
          <w:sz w:val="22"/>
          <w:szCs w:val="22"/>
        </w:rPr>
        <w:t xml:space="preserve">was manufactured in 1985 and installed </w:t>
      </w:r>
      <w:r w:rsidR="00D20D09">
        <w:rPr>
          <w:rFonts w:ascii="Arial" w:hAnsi="Arial" w:cs="Arial"/>
          <w:sz w:val="22"/>
          <w:szCs w:val="22"/>
        </w:rPr>
        <w:t>at</w:t>
      </w:r>
      <w:r w:rsidR="00742698">
        <w:rPr>
          <w:rFonts w:ascii="Arial" w:hAnsi="Arial" w:cs="Arial"/>
          <w:sz w:val="22"/>
          <w:szCs w:val="22"/>
        </w:rPr>
        <w:t xml:space="preserve"> the facility</w:t>
      </w:r>
      <w:r w:rsidR="00D20D09">
        <w:rPr>
          <w:rFonts w:ascii="Arial" w:hAnsi="Arial" w:cs="Arial"/>
          <w:sz w:val="22"/>
          <w:szCs w:val="22"/>
        </w:rPr>
        <w:t xml:space="preserve"> </w:t>
      </w:r>
      <w:r>
        <w:rPr>
          <w:rFonts w:ascii="Arial" w:hAnsi="Arial" w:cs="Arial"/>
          <w:sz w:val="22"/>
          <w:szCs w:val="22"/>
        </w:rPr>
        <w:t>in</w:t>
      </w:r>
      <w:r w:rsidRPr="009E21B4">
        <w:rPr>
          <w:rFonts w:ascii="Arial" w:hAnsi="Arial" w:cs="Arial"/>
          <w:sz w:val="22"/>
          <w:szCs w:val="22"/>
        </w:rPr>
        <w:t xml:space="preserve"> January 2018. </w:t>
      </w:r>
      <w:r w:rsidR="00307895">
        <w:rPr>
          <w:rFonts w:ascii="Arial" w:hAnsi="Arial" w:cs="Arial"/>
          <w:sz w:val="22"/>
          <w:szCs w:val="22"/>
        </w:rPr>
        <w:t xml:space="preserve"> </w:t>
      </w:r>
      <w:r w:rsidRPr="009E21B4">
        <w:rPr>
          <w:rFonts w:ascii="Arial" w:hAnsi="Arial" w:cs="Arial"/>
          <w:sz w:val="22"/>
          <w:szCs w:val="22"/>
        </w:rPr>
        <w:t>Both boilers are subject to the NESHAP for Industrial Boilers promulgated under 40 CFR Part 63, Subpart DDDDD</w:t>
      </w:r>
      <w:r w:rsidR="008F32C7">
        <w:rPr>
          <w:rFonts w:ascii="Arial" w:hAnsi="Arial" w:cs="Arial"/>
          <w:sz w:val="22"/>
          <w:szCs w:val="22"/>
        </w:rPr>
        <w:t xml:space="preserve">. Although </w:t>
      </w:r>
      <w:r w:rsidRPr="009E21B4">
        <w:rPr>
          <w:rFonts w:ascii="Arial" w:hAnsi="Arial" w:cs="Arial"/>
          <w:sz w:val="22"/>
          <w:szCs w:val="22"/>
        </w:rPr>
        <w:t>EUBOILER4</w:t>
      </w:r>
      <w:r w:rsidR="008F32C7">
        <w:rPr>
          <w:rFonts w:ascii="Arial" w:hAnsi="Arial" w:cs="Arial"/>
          <w:sz w:val="22"/>
          <w:szCs w:val="22"/>
        </w:rPr>
        <w:t xml:space="preserve"> was recently installed at the facility, it</w:t>
      </w:r>
      <w:r w:rsidRPr="009E21B4">
        <w:rPr>
          <w:rFonts w:ascii="Arial" w:hAnsi="Arial" w:cs="Arial"/>
          <w:sz w:val="22"/>
          <w:szCs w:val="22"/>
        </w:rPr>
        <w:t xml:space="preserve"> is </w:t>
      </w:r>
      <w:r w:rsidR="008F32C7">
        <w:rPr>
          <w:rFonts w:ascii="Arial" w:hAnsi="Arial" w:cs="Arial"/>
          <w:sz w:val="22"/>
          <w:szCs w:val="22"/>
        </w:rPr>
        <w:t>not</w:t>
      </w:r>
      <w:r w:rsidRPr="009E21B4">
        <w:rPr>
          <w:rFonts w:ascii="Arial" w:hAnsi="Arial" w:cs="Arial"/>
          <w:sz w:val="22"/>
          <w:szCs w:val="22"/>
        </w:rPr>
        <w:t xml:space="preserve"> subject to </w:t>
      </w:r>
      <w:r>
        <w:rPr>
          <w:rFonts w:ascii="Arial" w:hAnsi="Arial" w:cs="Arial"/>
          <w:sz w:val="22"/>
          <w:szCs w:val="22"/>
        </w:rPr>
        <w:t>the</w:t>
      </w:r>
      <w:r w:rsidR="006E263F" w:rsidRPr="006E263F">
        <w:rPr>
          <w:rFonts w:ascii="Arial" w:hAnsi="Arial" w:cs="Arial"/>
          <w:sz w:val="22"/>
          <w:szCs w:val="22"/>
        </w:rPr>
        <w:t xml:space="preserve"> New Source Performance Standard (NSPS) </w:t>
      </w:r>
      <w:r>
        <w:rPr>
          <w:rFonts w:ascii="Arial" w:hAnsi="Arial" w:cs="Arial"/>
          <w:sz w:val="22"/>
          <w:szCs w:val="22"/>
        </w:rPr>
        <w:t xml:space="preserve">for Industrial </w:t>
      </w:r>
      <w:r w:rsidR="006E263F">
        <w:rPr>
          <w:rFonts w:ascii="Arial" w:hAnsi="Arial" w:cs="Arial"/>
          <w:sz w:val="22"/>
          <w:szCs w:val="22"/>
        </w:rPr>
        <w:t xml:space="preserve">Steam Generating Units </w:t>
      </w:r>
      <w:r>
        <w:rPr>
          <w:rFonts w:ascii="Arial" w:hAnsi="Arial" w:cs="Arial"/>
          <w:sz w:val="22"/>
          <w:szCs w:val="22"/>
        </w:rPr>
        <w:t xml:space="preserve">promulgated under </w:t>
      </w:r>
      <w:r w:rsidRPr="009E21B4">
        <w:rPr>
          <w:rFonts w:ascii="Arial" w:hAnsi="Arial" w:cs="Arial"/>
          <w:sz w:val="22"/>
          <w:szCs w:val="22"/>
        </w:rPr>
        <w:t xml:space="preserve">40 CFR Part 60, </w:t>
      </w:r>
      <w:r w:rsidR="008F32C7">
        <w:rPr>
          <w:rFonts w:ascii="Arial" w:hAnsi="Arial" w:cs="Arial"/>
          <w:sz w:val="22"/>
          <w:szCs w:val="22"/>
        </w:rPr>
        <w:t xml:space="preserve">Subpart </w:t>
      </w:r>
      <w:r w:rsidRPr="009E21B4">
        <w:rPr>
          <w:rFonts w:ascii="Arial" w:hAnsi="Arial" w:cs="Arial"/>
          <w:sz w:val="22"/>
          <w:szCs w:val="22"/>
        </w:rPr>
        <w:t>Dc</w:t>
      </w:r>
      <w:r w:rsidR="008F32C7">
        <w:rPr>
          <w:rFonts w:ascii="Arial" w:hAnsi="Arial" w:cs="Arial"/>
          <w:sz w:val="22"/>
          <w:szCs w:val="22"/>
        </w:rPr>
        <w:t xml:space="preserve"> because the unit was operating prior to the 1989 applicability date in the rule; </w:t>
      </w:r>
      <w:r w:rsidR="00DB0E40">
        <w:rPr>
          <w:rFonts w:ascii="Arial" w:hAnsi="Arial" w:cs="Arial"/>
          <w:sz w:val="22"/>
          <w:szCs w:val="22"/>
        </w:rPr>
        <w:t xml:space="preserve">under the General Provisions of 40 CFR Part 60, Subpart A, </w:t>
      </w:r>
      <w:r w:rsidR="008F32C7">
        <w:rPr>
          <w:rFonts w:ascii="Arial" w:hAnsi="Arial" w:cs="Arial"/>
          <w:sz w:val="22"/>
          <w:szCs w:val="22"/>
        </w:rPr>
        <w:t xml:space="preserve">relocation or change in ownership </w:t>
      </w:r>
      <w:r w:rsidR="00DB0E40">
        <w:rPr>
          <w:rFonts w:ascii="Arial" w:hAnsi="Arial" w:cs="Arial"/>
          <w:sz w:val="22"/>
          <w:szCs w:val="22"/>
        </w:rPr>
        <w:t xml:space="preserve">of an existing facility does </w:t>
      </w:r>
      <w:r w:rsidR="008F32C7">
        <w:rPr>
          <w:rFonts w:ascii="Arial" w:hAnsi="Arial" w:cs="Arial"/>
          <w:sz w:val="22"/>
          <w:szCs w:val="22"/>
        </w:rPr>
        <w:t xml:space="preserve">not affect the applicability of the </w:t>
      </w:r>
      <w:r w:rsidR="00DB0E40">
        <w:rPr>
          <w:rFonts w:ascii="Arial" w:hAnsi="Arial" w:cs="Arial"/>
          <w:sz w:val="22"/>
          <w:szCs w:val="22"/>
        </w:rPr>
        <w:t>rule</w:t>
      </w:r>
      <w:r w:rsidRPr="009E21B4">
        <w:rPr>
          <w:rFonts w:ascii="Arial" w:hAnsi="Arial" w:cs="Arial"/>
          <w:sz w:val="22"/>
          <w:szCs w:val="22"/>
        </w:rPr>
        <w:t xml:space="preserve">. </w:t>
      </w:r>
    </w:p>
    <w:bookmarkEnd w:id="33"/>
    <w:p w:rsidR="003C12A1" w:rsidRDefault="00364534" w:rsidP="000F73C3">
      <w:pPr>
        <w:jc w:val="both"/>
        <w:rPr>
          <w:rFonts w:ascii="Arial" w:hAnsi="Arial" w:cs="Arial"/>
          <w:b/>
          <w:sz w:val="22"/>
          <w:szCs w:val="22"/>
        </w:rPr>
      </w:pPr>
      <w:r>
        <w:rPr>
          <w:rFonts w:ascii="Arial" w:hAnsi="Arial" w:cs="Arial"/>
          <w:b/>
          <w:sz w:val="22"/>
          <w:szCs w:val="22"/>
        </w:rPr>
        <w:t xml:space="preserve"> </w:t>
      </w:r>
    </w:p>
    <w:p w:rsidR="003C12A1" w:rsidRDefault="003C12A1" w:rsidP="00F523B0">
      <w:pPr>
        <w:jc w:val="both"/>
        <w:rPr>
          <w:rFonts w:ascii="Arial" w:hAnsi="Arial" w:cs="Arial"/>
          <w:sz w:val="22"/>
          <w:szCs w:val="22"/>
        </w:rPr>
      </w:pPr>
      <w:r>
        <w:rPr>
          <w:rFonts w:ascii="Arial" w:hAnsi="Arial" w:cs="Arial"/>
          <w:sz w:val="22"/>
          <w:szCs w:val="22"/>
        </w:rPr>
        <w:t xml:space="preserve">EUGENERATOR is </w:t>
      </w:r>
      <w:r w:rsidR="00621235">
        <w:rPr>
          <w:rFonts w:ascii="Arial" w:hAnsi="Arial" w:cs="Arial"/>
          <w:sz w:val="22"/>
          <w:szCs w:val="22"/>
        </w:rPr>
        <w:t>subject to the N</w:t>
      </w:r>
      <w:r w:rsidR="006547EC">
        <w:rPr>
          <w:rFonts w:ascii="Arial" w:hAnsi="Arial" w:cs="Arial"/>
          <w:sz w:val="22"/>
          <w:szCs w:val="22"/>
        </w:rPr>
        <w:t>ESHAP for</w:t>
      </w:r>
      <w:r w:rsidR="00621235">
        <w:rPr>
          <w:rFonts w:ascii="Arial" w:hAnsi="Arial" w:cs="Arial"/>
          <w:sz w:val="22"/>
          <w:szCs w:val="22"/>
        </w:rPr>
        <w:t xml:space="preserve"> Reciprocating Internal Combustion Engines promulgated under 40 CFR Part 63, Subparts A and ZZZZ.  The generator is a </w:t>
      </w:r>
      <w:r>
        <w:rPr>
          <w:rFonts w:ascii="Arial" w:hAnsi="Arial" w:cs="Arial"/>
          <w:sz w:val="22"/>
          <w:szCs w:val="22"/>
        </w:rPr>
        <w:t xml:space="preserve">70 </w:t>
      </w:r>
      <w:r w:rsidR="00621235">
        <w:rPr>
          <w:rFonts w:ascii="Arial" w:hAnsi="Arial" w:cs="Arial"/>
          <w:sz w:val="22"/>
          <w:szCs w:val="22"/>
        </w:rPr>
        <w:t>horsepower</w:t>
      </w:r>
      <w:r>
        <w:rPr>
          <w:rFonts w:ascii="Arial" w:hAnsi="Arial" w:cs="Arial"/>
          <w:sz w:val="22"/>
          <w:szCs w:val="22"/>
        </w:rPr>
        <w:t xml:space="preserve"> natural gas spark ignition (SI) reciprocating internal combustion engine (RICE)</w:t>
      </w:r>
      <w:r w:rsidR="005E6722">
        <w:rPr>
          <w:rFonts w:ascii="Arial" w:hAnsi="Arial" w:cs="Arial"/>
          <w:sz w:val="22"/>
          <w:szCs w:val="22"/>
        </w:rPr>
        <w:t xml:space="preserve"> used for emergency purposes and was</w:t>
      </w:r>
      <w:r>
        <w:rPr>
          <w:rFonts w:ascii="Arial" w:hAnsi="Arial" w:cs="Arial"/>
          <w:sz w:val="22"/>
          <w:szCs w:val="22"/>
        </w:rPr>
        <w:t xml:space="preserve"> installed in May 2007</w:t>
      </w:r>
      <w:r w:rsidR="00621235">
        <w:rPr>
          <w:rFonts w:ascii="Arial" w:hAnsi="Arial" w:cs="Arial"/>
          <w:sz w:val="22"/>
          <w:szCs w:val="22"/>
        </w:rPr>
        <w:t xml:space="preserve">.  </w:t>
      </w:r>
      <w:r w:rsidR="005E6722">
        <w:rPr>
          <w:rFonts w:ascii="Arial" w:hAnsi="Arial" w:cs="Arial"/>
          <w:sz w:val="22"/>
          <w:szCs w:val="22"/>
        </w:rPr>
        <w:t>Due to the installation date, i</w:t>
      </w:r>
      <w:r w:rsidR="00621235">
        <w:rPr>
          <w:rFonts w:ascii="Arial" w:hAnsi="Arial" w:cs="Arial"/>
          <w:sz w:val="22"/>
          <w:szCs w:val="22"/>
        </w:rPr>
        <w:t>t is considered a new source.</w:t>
      </w:r>
      <w:r w:rsidR="00482AB4">
        <w:rPr>
          <w:rFonts w:ascii="Arial" w:hAnsi="Arial" w:cs="Arial"/>
          <w:sz w:val="22"/>
          <w:szCs w:val="22"/>
        </w:rPr>
        <w:t xml:space="preserve"> </w:t>
      </w:r>
      <w:r w:rsidR="00621235">
        <w:rPr>
          <w:rFonts w:ascii="Arial" w:hAnsi="Arial" w:cs="Arial"/>
          <w:sz w:val="22"/>
          <w:szCs w:val="22"/>
        </w:rPr>
        <w:t xml:space="preserve"> A</w:t>
      </w:r>
      <w:r>
        <w:rPr>
          <w:rFonts w:ascii="Arial" w:hAnsi="Arial" w:cs="Arial"/>
          <w:sz w:val="22"/>
          <w:szCs w:val="22"/>
        </w:rPr>
        <w:t xml:space="preserve"> new source </w:t>
      </w:r>
      <w:proofErr w:type="gramStart"/>
      <w:r>
        <w:rPr>
          <w:rFonts w:ascii="Arial" w:hAnsi="Arial" w:cs="Arial"/>
          <w:sz w:val="22"/>
          <w:szCs w:val="22"/>
        </w:rPr>
        <w:t>is considered to be</w:t>
      </w:r>
      <w:proofErr w:type="gramEnd"/>
      <w:r>
        <w:rPr>
          <w:rFonts w:ascii="Arial" w:hAnsi="Arial" w:cs="Arial"/>
          <w:sz w:val="22"/>
          <w:szCs w:val="22"/>
        </w:rPr>
        <w:t xml:space="preserve"> in compliance with the RICE NESHAP by being in compliance with </w:t>
      </w:r>
      <w:bookmarkStart w:id="34" w:name="_Hlk514744549"/>
      <w:r>
        <w:rPr>
          <w:rFonts w:ascii="Arial" w:hAnsi="Arial" w:cs="Arial"/>
          <w:sz w:val="22"/>
          <w:szCs w:val="22"/>
        </w:rPr>
        <w:t>the</w:t>
      </w:r>
      <w:r w:rsidR="005E7F75">
        <w:rPr>
          <w:rFonts w:ascii="Arial" w:hAnsi="Arial" w:cs="Arial"/>
          <w:sz w:val="22"/>
          <w:szCs w:val="22"/>
        </w:rPr>
        <w:t xml:space="preserve"> NSPS </w:t>
      </w:r>
      <w:bookmarkEnd w:id="34"/>
      <w:r w:rsidR="005E7F75">
        <w:rPr>
          <w:rFonts w:ascii="Arial" w:hAnsi="Arial" w:cs="Arial"/>
          <w:sz w:val="22"/>
          <w:szCs w:val="22"/>
        </w:rPr>
        <w:t xml:space="preserve">for Spark Ignition Internal Combustion Engines promulgated under </w:t>
      </w:r>
      <w:r>
        <w:rPr>
          <w:rFonts w:ascii="Arial" w:hAnsi="Arial" w:cs="Arial"/>
          <w:sz w:val="22"/>
          <w:szCs w:val="22"/>
        </w:rPr>
        <w:t xml:space="preserve">40 CFR Part 60, Subpart JJJJ.  </w:t>
      </w:r>
      <w:r w:rsidR="009F726D">
        <w:rPr>
          <w:rFonts w:ascii="Arial" w:hAnsi="Arial" w:cs="Arial"/>
          <w:sz w:val="22"/>
          <w:szCs w:val="22"/>
        </w:rPr>
        <w:t>However, under the NSPS, on</w:t>
      </w:r>
      <w:r>
        <w:rPr>
          <w:rFonts w:ascii="Arial" w:hAnsi="Arial" w:cs="Arial"/>
          <w:sz w:val="22"/>
          <w:szCs w:val="22"/>
        </w:rPr>
        <w:t>ly engines installed after June 12, 2006 and manufactured after January 1, 2009 are subject to the NSPS</w:t>
      </w:r>
      <w:r w:rsidR="009F726D">
        <w:rPr>
          <w:rFonts w:ascii="Arial" w:hAnsi="Arial" w:cs="Arial"/>
          <w:sz w:val="22"/>
          <w:szCs w:val="22"/>
        </w:rPr>
        <w:t xml:space="preserve"> requirements</w:t>
      </w:r>
      <w:r>
        <w:rPr>
          <w:rFonts w:ascii="Arial" w:hAnsi="Arial" w:cs="Arial"/>
          <w:sz w:val="22"/>
          <w:szCs w:val="22"/>
        </w:rPr>
        <w:t>,</w:t>
      </w:r>
      <w:r w:rsidR="009F726D">
        <w:rPr>
          <w:rFonts w:ascii="Arial" w:hAnsi="Arial" w:cs="Arial"/>
          <w:sz w:val="22"/>
          <w:szCs w:val="22"/>
        </w:rPr>
        <w:t xml:space="preserve"> therefore there are no applicable requirements.</w:t>
      </w:r>
      <w:r>
        <w:rPr>
          <w:rFonts w:ascii="Arial" w:hAnsi="Arial" w:cs="Arial"/>
          <w:sz w:val="22"/>
          <w:szCs w:val="22"/>
        </w:rPr>
        <w:t xml:space="preserve"> </w:t>
      </w:r>
      <w:r w:rsidR="00307895">
        <w:rPr>
          <w:rFonts w:ascii="Arial" w:hAnsi="Arial" w:cs="Arial"/>
          <w:sz w:val="22"/>
          <w:szCs w:val="22"/>
        </w:rPr>
        <w:t xml:space="preserve"> </w:t>
      </w:r>
      <w:r w:rsidR="00F523B0" w:rsidRPr="00F523B0">
        <w:rPr>
          <w:rFonts w:ascii="Arial" w:hAnsi="Arial" w:cs="Arial"/>
          <w:sz w:val="22"/>
          <w:szCs w:val="22"/>
        </w:rPr>
        <w:t>Since there are no applicable requirements for the emergency engines, a RICE MACT flexible group has not been created</w:t>
      </w:r>
      <w:r w:rsidR="00F523B0">
        <w:rPr>
          <w:rFonts w:ascii="Arial" w:hAnsi="Arial" w:cs="Arial"/>
          <w:sz w:val="22"/>
          <w:szCs w:val="22"/>
        </w:rPr>
        <w:t>.</w:t>
      </w:r>
    </w:p>
    <w:p w:rsidR="003C12A1" w:rsidRPr="00290754" w:rsidRDefault="003C12A1" w:rsidP="000F73C3">
      <w:pPr>
        <w:jc w:val="both"/>
        <w:rPr>
          <w:rFonts w:ascii="Arial" w:hAnsi="Arial" w:cs="Arial"/>
          <w:b/>
          <w:sz w:val="22"/>
          <w:szCs w:val="22"/>
        </w:rPr>
      </w:pPr>
    </w:p>
    <w:p w:rsidR="00742698" w:rsidRPr="00742698" w:rsidRDefault="00742698" w:rsidP="00742698">
      <w:pPr>
        <w:jc w:val="both"/>
        <w:rPr>
          <w:rFonts w:ascii="Arial" w:hAnsi="Arial" w:cs="Arial"/>
          <w:color w:val="000000" w:themeColor="text1"/>
          <w:sz w:val="22"/>
          <w:szCs w:val="22"/>
        </w:rPr>
      </w:pPr>
      <w:r w:rsidRPr="00742698">
        <w:rPr>
          <w:rFonts w:ascii="Arial" w:hAnsi="Arial" w:cs="Arial"/>
          <w:color w:val="000000" w:themeColor="text1"/>
          <w:sz w:val="22"/>
          <w:szCs w:val="22"/>
        </w:rPr>
        <w:t xml:space="preserve">The MDEQ, AQD revised R 336.1287 and R 336.1290 on December 20, 2016. </w:t>
      </w:r>
      <w:r w:rsidR="00307895">
        <w:rPr>
          <w:rFonts w:ascii="Arial" w:hAnsi="Arial" w:cs="Arial"/>
          <w:color w:val="000000" w:themeColor="text1"/>
          <w:sz w:val="22"/>
          <w:szCs w:val="22"/>
        </w:rPr>
        <w:t xml:space="preserve"> </w:t>
      </w:r>
      <w:r w:rsidRPr="00742698">
        <w:rPr>
          <w:rFonts w:ascii="Arial" w:hAnsi="Arial" w:cs="Arial"/>
          <w:color w:val="000000" w:themeColor="text1"/>
          <w:sz w:val="22"/>
          <w:szCs w:val="22"/>
        </w:rPr>
        <w:t xml:space="preserve">The revised rules, specifically R 336.1287(2)(c) and R 336.1290, have some requirements that are more detailed compared to the earlier versions.  FGRULE287(2)(c) and FGRULE290 are flexible group requirement tables created for emission units subject to R 336.1287(2)(c) and R 336.1290, respectively. </w:t>
      </w:r>
      <w:bookmarkStart w:id="35" w:name="_Hlk502840146"/>
      <w:r w:rsidRPr="00742698">
        <w:rPr>
          <w:rFonts w:ascii="Arial" w:hAnsi="Arial" w:cs="Arial"/>
          <w:color w:val="000000" w:themeColor="text1"/>
          <w:sz w:val="22"/>
          <w:szCs w:val="22"/>
        </w:rPr>
        <w:t xml:space="preserve"> Emission units installed before December 20, 2016, can comply with the requirements of Rule 287 and Rule 290 in effect at the time of installation or modification.</w:t>
      </w:r>
      <w:bookmarkEnd w:id="35"/>
      <w:r w:rsidRPr="00742698">
        <w:rPr>
          <w:rFonts w:ascii="Arial" w:hAnsi="Arial" w:cs="Arial"/>
          <w:color w:val="000000" w:themeColor="text1"/>
          <w:sz w:val="22"/>
          <w:szCs w:val="22"/>
        </w:rPr>
        <w:t xml:space="preserve">  However, emission units installed or modified after December 20, 2016, must comply with the requirements of the current rules. </w:t>
      </w:r>
    </w:p>
    <w:p w:rsidR="00742698" w:rsidRDefault="00742698" w:rsidP="00482AB4">
      <w:pPr>
        <w:jc w:val="both"/>
        <w:rPr>
          <w:rFonts w:ascii="Arial" w:hAnsi="Arial" w:cs="Arial"/>
          <w:color w:val="000000" w:themeColor="text1"/>
          <w:sz w:val="22"/>
          <w:szCs w:val="22"/>
        </w:rPr>
      </w:pPr>
    </w:p>
    <w:p w:rsidR="008C3D85" w:rsidRPr="0034759B" w:rsidRDefault="005E6722" w:rsidP="00482AB4">
      <w:pPr>
        <w:jc w:val="both"/>
        <w:rPr>
          <w:rFonts w:ascii="Arial" w:hAnsi="Arial" w:cs="Arial"/>
          <w:color w:val="000000" w:themeColor="text1"/>
          <w:sz w:val="22"/>
          <w:szCs w:val="22"/>
        </w:rPr>
      </w:pPr>
      <w:r w:rsidRPr="0034759B">
        <w:rPr>
          <w:rFonts w:ascii="Arial" w:hAnsi="Arial" w:cs="Arial"/>
          <w:color w:val="000000" w:themeColor="text1"/>
          <w:sz w:val="22"/>
          <w:szCs w:val="22"/>
        </w:rPr>
        <w:t xml:space="preserve">In August 2016, Consent Order </w:t>
      </w:r>
      <w:r w:rsidR="009B1D04">
        <w:rPr>
          <w:rFonts w:ascii="Arial" w:hAnsi="Arial" w:cs="Arial"/>
          <w:color w:val="000000" w:themeColor="text1"/>
          <w:sz w:val="22"/>
          <w:szCs w:val="22"/>
        </w:rPr>
        <w:t xml:space="preserve">AQD No. </w:t>
      </w:r>
      <w:r w:rsidRPr="0034759B">
        <w:rPr>
          <w:rFonts w:ascii="Arial" w:hAnsi="Arial" w:cs="Arial"/>
          <w:color w:val="000000" w:themeColor="text1"/>
          <w:sz w:val="22"/>
          <w:szCs w:val="22"/>
        </w:rPr>
        <w:t xml:space="preserve">25-2016 was entered to address numerous violations of ROP </w:t>
      </w:r>
      <w:r w:rsidR="00482AB4">
        <w:rPr>
          <w:rFonts w:ascii="Arial" w:hAnsi="Arial" w:cs="Arial"/>
          <w:color w:val="000000" w:themeColor="text1"/>
          <w:sz w:val="22"/>
          <w:szCs w:val="22"/>
        </w:rPr>
        <w:t xml:space="preserve">No. </w:t>
      </w:r>
      <w:r w:rsidRPr="0034759B">
        <w:rPr>
          <w:rFonts w:ascii="Arial" w:hAnsi="Arial" w:cs="Arial"/>
          <w:color w:val="000000" w:themeColor="text1"/>
          <w:sz w:val="22"/>
          <w:szCs w:val="22"/>
        </w:rPr>
        <w:t xml:space="preserve">MI-ROP-E5094-2012b, PTI </w:t>
      </w:r>
      <w:r w:rsidR="00482AB4">
        <w:rPr>
          <w:rFonts w:ascii="Arial" w:hAnsi="Arial" w:cs="Arial"/>
          <w:color w:val="000000" w:themeColor="text1"/>
          <w:sz w:val="22"/>
          <w:szCs w:val="22"/>
        </w:rPr>
        <w:t xml:space="preserve">No. </w:t>
      </w:r>
      <w:r w:rsidRPr="0034759B">
        <w:rPr>
          <w:rFonts w:ascii="Arial" w:hAnsi="Arial" w:cs="Arial"/>
          <w:color w:val="000000" w:themeColor="text1"/>
          <w:sz w:val="22"/>
          <w:szCs w:val="22"/>
        </w:rPr>
        <w:t xml:space="preserve">54-06B and NESHAPs Subpart MMMM and Subpart PPPP.  Violations included failure </w:t>
      </w:r>
      <w:r w:rsidR="00597144">
        <w:rPr>
          <w:rFonts w:ascii="Arial" w:hAnsi="Arial" w:cs="Arial"/>
          <w:color w:val="000000" w:themeColor="text1"/>
          <w:sz w:val="22"/>
          <w:szCs w:val="22"/>
        </w:rPr>
        <w:t xml:space="preserve">to </w:t>
      </w:r>
      <w:r w:rsidRPr="0034759B">
        <w:rPr>
          <w:rFonts w:ascii="Arial" w:hAnsi="Arial" w:cs="Arial"/>
          <w:color w:val="000000" w:themeColor="text1"/>
          <w:sz w:val="22"/>
          <w:szCs w:val="22"/>
        </w:rPr>
        <w:t>conduct capture efficiency test</w:t>
      </w:r>
      <w:r w:rsidR="00597144">
        <w:rPr>
          <w:rFonts w:ascii="Arial" w:hAnsi="Arial" w:cs="Arial"/>
          <w:color w:val="000000" w:themeColor="text1"/>
          <w:sz w:val="22"/>
          <w:szCs w:val="22"/>
        </w:rPr>
        <w:t>ing</w:t>
      </w:r>
      <w:r w:rsidRPr="0034759B">
        <w:rPr>
          <w:rFonts w:ascii="Arial" w:hAnsi="Arial" w:cs="Arial"/>
          <w:color w:val="000000" w:themeColor="text1"/>
          <w:sz w:val="22"/>
          <w:szCs w:val="22"/>
        </w:rPr>
        <w:t xml:space="preserve">, failure to </w:t>
      </w:r>
      <w:r w:rsidR="0034759B" w:rsidRPr="0034759B">
        <w:rPr>
          <w:rFonts w:ascii="Arial" w:hAnsi="Arial" w:cs="Arial"/>
          <w:color w:val="000000" w:themeColor="text1"/>
          <w:sz w:val="22"/>
          <w:szCs w:val="22"/>
        </w:rPr>
        <w:t xml:space="preserve">properly record and maintain RTO </w:t>
      </w:r>
      <w:r w:rsidRPr="0034759B">
        <w:rPr>
          <w:rFonts w:ascii="Arial" w:hAnsi="Arial" w:cs="Arial"/>
          <w:color w:val="000000" w:themeColor="text1"/>
          <w:sz w:val="22"/>
          <w:szCs w:val="22"/>
        </w:rPr>
        <w:t>temperature records</w:t>
      </w:r>
      <w:r w:rsidR="0034759B" w:rsidRPr="0034759B">
        <w:rPr>
          <w:rFonts w:ascii="Arial" w:hAnsi="Arial" w:cs="Arial"/>
          <w:color w:val="000000" w:themeColor="text1"/>
          <w:sz w:val="22"/>
          <w:szCs w:val="22"/>
        </w:rPr>
        <w:t>, fa</w:t>
      </w:r>
      <w:r w:rsidRPr="0034759B">
        <w:rPr>
          <w:rFonts w:ascii="Arial" w:hAnsi="Arial" w:cs="Arial"/>
          <w:color w:val="000000" w:themeColor="text1"/>
          <w:sz w:val="22"/>
          <w:szCs w:val="22"/>
        </w:rPr>
        <w:t>ilure to demonstrate contin</w:t>
      </w:r>
      <w:r w:rsidR="0034759B" w:rsidRPr="0034759B">
        <w:rPr>
          <w:rFonts w:ascii="Arial" w:hAnsi="Arial" w:cs="Arial"/>
          <w:color w:val="000000" w:themeColor="text1"/>
          <w:sz w:val="22"/>
          <w:szCs w:val="22"/>
        </w:rPr>
        <w:t xml:space="preserve">uous compliance with RTO operating requirements, </w:t>
      </w:r>
      <w:r w:rsidRPr="0034759B">
        <w:rPr>
          <w:rFonts w:ascii="Arial" w:hAnsi="Arial" w:cs="Arial"/>
          <w:color w:val="000000" w:themeColor="text1"/>
          <w:sz w:val="22"/>
          <w:szCs w:val="22"/>
        </w:rPr>
        <w:t>failure to develop and implement a written star</w:t>
      </w:r>
      <w:r w:rsidR="0034759B" w:rsidRPr="0034759B">
        <w:rPr>
          <w:rFonts w:ascii="Arial" w:hAnsi="Arial" w:cs="Arial"/>
          <w:color w:val="000000" w:themeColor="text1"/>
          <w:sz w:val="22"/>
          <w:szCs w:val="22"/>
        </w:rPr>
        <w:t>t</w:t>
      </w:r>
      <w:r w:rsidRPr="0034759B">
        <w:rPr>
          <w:rFonts w:ascii="Arial" w:hAnsi="Arial" w:cs="Arial"/>
          <w:color w:val="000000" w:themeColor="text1"/>
          <w:sz w:val="22"/>
          <w:szCs w:val="22"/>
        </w:rPr>
        <w:t>up, shutdown, malfunction plan for the capture system</w:t>
      </w:r>
      <w:r w:rsidR="0034759B" w:rsidRPr="0034759B">
        <w:rPr>
          <w:rFonts w:ascii="Arial" w:hAnsi="Arial" w:cs="Arial"/>
          <w:color w:val="000000" w:themeColor="text1"/>
          <w:sz w:val="22"/>
          <w:szCs w:val="22"/>
        </w:rPr>
        <w:t xml:space="preserve">, </w:t>
      </w:r>
      <w:r w:rsidR="0034759B" w:rsidRPr="0034759B">
        <w:rPr>
          <w:rFonts w:ascii="Arial" w:hAnsi="Arial" w:cs="Arial"/>
          <w:color w:val="000000" w:themeColor="text1"/>
          <w:sz w:val="22"/>
          <w:szCs w:val="22"/>
        </w:rPr>
        <w:lastRenderedPageBreak/>
        <w:t xml:space="preserve">failure to install and properly operate a compliance monitoring system for the capture and control system, failure to meet HAP emission limits, </w:t>
      </w:r>
      <w:r w:rsidRPr="0034759B">
        <w:rPr>
          <w:rFonts w:ascii="Arial" w:hAnsi="Arial" w:cs="Arial"/>
          <w:color w:val="000000" w:themeColor="text1"/>
          <w:sz w:val="22"/>
          <w:szCs w:val="22"/>
        </w:rPr>
        <w:t xml:space="preserve">and </w:t>
      </w:r>
      <w:r w:rsidR="0034759B" w:rsidRPr="0034759B">
        <w:rPr>
          <w:rFonts w:ascii="Arial" w:hAnsi="Arial" w:cs="Arial"/>
          <w:color w:val="000000" w:themeColor="text1"/>
          <w:sz w:val="22"/>
          <w:szCs w:val="22"/>
        </w:rPr>
        <w:t>failure to comply with provisions of Subpart PPPP.</w:t>
      </w:r>
      <w:r w:rsidR="00660CFE" w:rsidRPr="0034759B">
        <w:rPr>
          <w:rFonts w:ascii="Arial" w:hAnsi="Arial" w:cs="Arial"/>
          <w:color w:val="000000" w:themeColor="text1"/>
          <w:sz w:val="22"/>
          <w:szCs w:val="22"/>
        </w:rPr>
        <w:t xml:space="preserve"> </w:t>
      </w:r>
      <w:r w:rsidR="0034759B" w:rsidRPr="0034759B">
        <w:rPr>
          <w:rFonts w:ascii="Arial" w:hAnsi="Arial" w:cs="Arial"/>
          <w:color w:val="000000" w:themeColor="text1"/>
          <w:sz w:val="22"/>
          <w:szCs w:val="22"/>
        </w:rPr>
        <w:t xml:space="preserve"> </w:t>
      </w:r>
      <w:r w:rsidR="009B1D04">
        <w:rPr>
          <w:rFonts w:ascii="Arial" w:hAnsi="Arial" w:cs="Arial"/>
          <w:color w:val="000000" w:themeColor="text1"/>
          <w:sz w:val="22"/>
          <w:szCs w:val="22"/>
        </w:rPr>
        <w:t>Consent Order AQD No. 25-2016</w:t>
      </w:r>
      <w:r w:rsidR="0034759B" w:rsidRPr="0034759B">
        <w:rPr>
          <w:rFonts w:ascii="Arial" w:hAnsi="Arial" w:cs="Arial"/>
          <w:color w:val="000000" w:themeColor="text1"/>
          <w:sz w:val="22"/>
          <w:szCs w:val="22"/>
        </w:rPr>
        <w:t xml:space="preserve"> has been incorporated into the ROP</w:t>
      </w:r>
      <w:r w:rsidR="00597144">
        <w:rPr>
          <w:rFonts w:ascii="Arial" w:hAnsi="Arial" w:cs="Arial"/>
          <w:color w:val="000000" w:themeColor="text1"/>
          <w:sz w:val="22"/>
          <w:szCs w:val="22"/>
        </w:rPr>
        <w:t xml:space="preserve"> under FGRTO and FGMMMM</w:t>
      </w:r>
      <w:r w:rsidR="0034759B" w:rsidRPr="0034759B">
        <w:rPr>
          <w:rFonts w:ascii="Arial" w:hAnsi="Arial" w:cs="Arial"/>
          <w:color w:val="000000" w:themeColor="text1"/>
          <w:sz w:val="22"/>
          <w:szCs w:val="22"/>
        </w:rPr>
        <w:t>.</w:t>
      </w:r>
      <w:r w:rsidR="00660CFE" w:rsidRPr="0034759B">
        <w:rPr>
          <w:rFonts w:ascii="Arial" w:hAnsi="Arial" w:cs="Arial"/>
          <w:color w:val="000000" w:themeColor="text1"/>
          <w:sz w:val="22"/>
          <w:szCs w:val="22"/>
        </w:rPr>
        <w:t xml:space="preserve"> </w:t>
      </w:r>
    </w:p>
    <w:p w:rsidR="008C3D85" w:rsidRDefault="008C3D85" w:rsidP="00482AB4">
      <w:pPr>
        <w:jc w:val="both"/>
        <w:rPr>
          <w:rFonts w:ascii="Arial" w:hAnsi="Arial" w:cs="Arial"/>
          <w:sz w:val="22"/>
          <w:szCs w:val="22"/>
        </w:rPr>
      </w:pPr>
    </w:p>
    <w:p w:rsidR="000F73C3" w:rsidRDefault="000F73C3" w:rsidP="00482AB4">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0F73C3" w:rsidRDefault="000F73C3" w:rsidP="00482AB4">
      <w:pPr>
        <w:jc w:val="both"/>
        <w:rPr>
          <w:rFonts w:ascii="Arial" w:hAnsi="Arial" w:cs="Arial"/>
          <w:sz w:val="22"/>
          <w:szCs w:val="22"/>
        </w:rPr>
      </w:pPr>
    </w:p>
    <w:p w:rsidR="00181CD1" w:rsidRDefault="00181CD1" w:rsidP="00482AB4">
      <w:pPr>
        <w:jc w:val="both"/>
        <w:rPr>
          <w:rFonts w:ascii="Arial" w:hAnsi="Arial" w:cs="Arial"/>
          <w:sz w:val="22"/>
          <w:szCs w:val="22"/>
        </w:rPr>
      </w:pPr>
      <w:r>
        <w:rPr>
          <w:rFonts w:ascii="Arial" w:hAnsi="Arial" w:cs="Arial"/>
          <w:sz w:val="22"/>
          <w:szCs w:val="22"/>
        </w:rPr>
        <w:t xml:space="preserve">The emission limitations or standards for HAPS from FGMMMM at the stationary source </w:t>
      </w:r>
      <w:r w:rsidR="00482AB4">
        <w:rPr>
          <w:rFonts w:ascii="Arial" w:hAnsi="Arial" w:cs="Arial"/>
          <w:sz w:val="22"/>
          <w:szCs w:val="22"/>
        </w:rPr>
        <w:fldChar w:fldCharType="begin">
          <w:ffData>
            <w:name w:val="Dropdown4"/>
            <w:enabled/>
            <w:calcOnExit w:val="0"/>
            <w:ddList>
              <w:listEntry w:val="are"/>
              <w:listEntry w:val="is"/>
            </w:ddList>
          </w:ffData>
        </w:fldChar>
      </w:r>
      <w:bookmarkStart w:id="36" w:name="Dropdown4"/>
      <w:r w:rsidR="00482AB4">
        <w:rPr>
          <w:rFonts w:ascii="Arial" w:hAnsi="Arial" w:cs="Arial"/>
          <w:sz w:val="22"/>
          <w:szCs w:val="22"/>
        </w:rPr>
        <w:instrText xml:space="preserve"> FORMDROPDOWN </w:instrText>
      </w:r>
      <w:r w:rsidR="00E42039">
        <w:rPr>
          <w:rFonts w:ascii="Arial" w:hAnsi="Arial" w:cs="Arial"/>
          <w:sz w:val="22"/>
          <w:szCs w:val="22"/>
        </w:rPr>
      </w:r>
      <w:r w:rsidR="00E42039">
        <w:rPr>
          <w:rFonts w:ascii="Arial" w:hAnsi="Arial" w:cs="Arial"/>
          <w:sz w:val="22"/>
          <w:szCs w:val="22"/>
        </w:rPr>
        <w:fldChar w:fldCharType="separate"/>
      </w:r>
      <w:r w:rsidR="00482AB4">
        <w:rPr>
          <w:rFonts w:ascii="Arial" w:hAnsi="Arial" w:cs="Arial"/>
          <w:sz w:val="22"/>
          <w:szCs w:val="22"/>
        </w:rPr>
        <w:fldChar w:fldCharType="end"/>
      </w:r>
      <w:bookmarkEnd w:id="36"/>
      <w:r>
        <w:rPr>
          <w:rFonts w:ascii="Arial" w:hAnsi="Arial" w:cs="Arial"/>
          <w:color w:val="FF0000"/>
          <w:sz w:val="22"/>
          <w:szCs w:val="22"/>
        </w:rPr>
        <w:t xml:space="preserve"> </w:t>
      </w:r>
      <w:r>
        <w:rPr>
          <w:rFonts w:ascii="Arial" w:hAnsi="Arial" w:cs="Arial"/>
          <w:sz w:val="22"/>
          <w:szCs w:val="22"/>
        </w:rPr>
        <w:t xml:space="preserve">exempt from the federal Compliance Assurance Monitoring (CAM) regulation under 40 CFR 64.2(b)(1)(i), because the HAP emission limits are addressed by 40 CFR Part 63, Subpart MMMM. </w:t>
      </w:r>
      <w:r w:rsidR="00482AB4">
        <w:rPr>
          <w:rFonts w:ascii="Arial" w:hAnsi="Arial" w:cs="Arial"/>
          <w:sz w:val="22"/>
          <w:szCs w:val="22"/>
        </w:rPr>
        <w:t xml:space="preserve"> </w:t>
      </w:r>
      <w:r>
        <w:rPr>
          <w:rFonts w:ascii="Arial" w:hAnsi="Arial" w:cs="Arial"/>
          <w:sz w:val="22"/>
          <w:szCs w:val="22"/>
        </w:rPr>
        <w:t xml:space="preserve">Therefore, FGMMMM </w:t>
      </w:r>
      <w:r w:rsidRPr="00E27A36">
        <w:rPr>
          <w:rFonts w:ascii="Arial" w:hAnsi="Arial" w:cs="Arial"/>
          <w:sz w:val="22"/>
          <w:szCs w:val="22"/>
        </w:rPr>
        <w:fldChar w:fldCharType="begin">
          <w:ffData>
            <w:name w:val="Dropdown4"/>
            <w:enabled/>
            <w:calcOnExit w:val="0"/>
            <w:ddList>
              <w:listEntry w:val="is"/>
              <w:listEntry w:val="are"/>
            </w:ddList>
          </w:ffData>
        </w:fldChar>
      </w:r>
      <w:r w:rsidRPr="00E27A36">
        <w:rPr>
          <w:rFonts w:ascii="Arial" w:hAnsi="Arial" w:cs="Arial"/>
          <w:sz w:val="22"/>
          <w:szCs w:val="22"/>
        </w:rPr>
        <w:instrText xml:space="preserve"> FORMDROPDOWN </w:instrText>
      </w:r>
      <w:r w:rsidR="00E42039">
        <w:rPr>
          <w:rFonts w:ascii="Arial" w:hAnsi="Arial" w:cs="Arial"/>
          <w:sz w:val="22"/>
          <w:szCs w:val="22"/>
        </w:rPr>
      </w:r>
      <w:r w:rsidR="00E42039">
        <w:rPr>
          <w:rFonts w:ascii="Arial" w:hAnsi="Arial" w:cs="Arial"/>
          <w:sz w:val="22"/>
          <w:szCs w:val="22"/>
        </w:rPr>
        <w:fldChar w:fldCharType="separate"/>
      </w:r>
      <w:r w:rsidRPr="00E27A36">
        <w:rPr>
          <w:rFonts w:ascii="Arial" w:hAnsi="Arial" w:cs="Arial"/>
          <w:sz w:val="22"/>
          <w:szCs w:val="22"/>
        </w:rPr>
        <w:fldChar w:fldCharType="end"/>
      </w:r>
      <w:r>
        <w:rPr>
          <w:rFonts w:ascii="Arial" w:hAnsi="Arial" w:cs="Arial"/>
          <w:sz w:val="22"/>
          <w:szCs w:val="22"/>
        </w:rPr>
        <w:t xml:space="preserve"> exempt from CAM requirements for organic HAP emissions.  </w:t>
      </w:r>
    </w:p>
    <w:p w:rsidR="00181CD1" w:rsidRDefault="00181CD1" w:rsidP="00482AB4">
      <w:pPr>
        <w:jc w:val="both"/>
        <w:rPr>
          <w:rFonts w:ascii="Arial" w:hAnsi="Arial" w:cs="Arial"/>
          <w:sz w:val="22"/>
          <w:szCs w:val="22"/>
        </w:rPr>
      </w:pPr>
    </w:p>
    <w:p w:rsidR="004948C1" w:rsidRDefault="004948C1" w:rsidP="00482AB4">
      <w:pPr>
        <w:jc w:val="both"/>
        <w:rPr>
          <w:rFonts w:ascii="Arial" w:hAnsi="Arial" w:cs="Arial"/>
          <w:sz w:val="22"/>
          <w:szCs w:val="22"/>
        </w:rPr>
      </w:pPr>
      <w:r w:rsidRPr="006F61D2">
        <w:rPr>
          <w:rFonts w:ascii="Arial" w:hAnsi="Arial" w:cs="Arial"/>
          <w:sz w:val="22"/>
          <w:szCs w:val="22"/>
        </w:rPr>
        <w:t>The emission limitation</w:t>
      </w:r>
      <w:r w:rsidR="00B81011">
        <w:rPr>
          <w:rFonts w:ascii="Arial" w:hAnsi="Arial" w:cs="Arial"/>
          <w:sz w:val="22"/>
          <w:szCs w:val="22"/>
        </w:rPr>
        <w:t xml:space="preserve"> </w:t>
      </w:r>
      <w:r w:rsidRPr="006F61D2">
        <w:rPr>
          <w:rFonts w:ascii="Arial" w:hAnsi="Arial" w:cs="Arial"/>
          <w:sz w:val="22"/>
          <w:szCs w:val="22"/>
        </w:rPr>
        <w:t>for</w:t>
      </w:r>
      <w:r w:rsidR="00104C39">
        <w:rPr>
          <w:rFonts w:ascii="Arial" w:hAnsi="Arial" w:cs="Arial"/>
          <w:sz w:val="22"/>
          <w:szCs w:val="22"/>
        </w:rPr>
        <w:t xml:space="preserve"> </w:t>
      </w:r>
      <w:r w:rsidR="00181CD1">
        <w:rPr>
          <w:rFonts w:ascii="Arial" w:hAnsi="Arial" w:cs="Arial"/>
          <w:sz w:val="22"/>
          <w:szCs w:val="22"/>
        </w:rPr>
        <w:t>VOC</w:t>
      </w:r>
      <w:r w:rsidR="00104C39">
        <w:rPr>
          <w:rFonts w:ascii="Arial" w:hAnsi="Arial" w:cs="Arial"/>
          <w:sz w:val="22"/>
          <w:szCs w:val="22"/>
        </w:rPr>
        <w:t>s</w:t>
      </w:r>
      <w:r w:rsidR="007E0BD7" w:rsidRPr="006F61D2">
        <w:rPr>
          <w:rFonts w:ascii="Arial" w:hAnsi="Arial" w:cs="Arial"/>
          <w:sz w:val="22"/>
          <w:szCs w:val="22"/>
        </w:rPr>
        <w:t xml:space="preserve"> from </w:t>
      </w:r>
      <w:r w:rsidR="00104C39">
        <w:rPr>
          <w:rFonts w:ascii="Arial" w:hAnsi="Arial" w:cs="Arial"/>
          <w:sz w:val="22"/>
          <w:szCs w:val="22"/>
        </w:rPr>
        <w:t>FGRTO</w:t>
      </w:r>
      <w:r w:rsidRPr="006F61D2">
        <w:rPr>
          <w:rFonts w:ascii="Arial" w:hAnsi="Arial" w:cs="Arial"/>
          <w:sz w:val="22"/>
          <w:szCs w:val="22"/>
        </w:rPr>
        <w:t xml:space="preserve"> at the stationary </w:t>
      </w:r>
      <w:r w:rsidR="007E0BD7" w:rsidRPr="006F61D2">
        <w:rPr>
          <w:rFonts w:ascii="Arial" w:hAnsi="Arial" w:cs="Arial"/>
          <w:sz w:val="22"/>
          <w:szCs w:val="22"/>
        </w:rPr>
        <w:t xml:space="preserve">source </w:t>
      </w:r>
      <w:r w:rsidR="007E0BD7" w:rsidRPr="006F61D2">
        <w:rPr>
          <w:rFonts w:ascii="Arial" w:hAnsi="Arial" w:cs="Arial"/>
          <w:sz w:val="22"/>
          <w:szCs w:val="22"/>
        </w:rPr>
        <w:fldChar w:fldCharType="begin">
          <w:ffData>
            <w:name w:val="Dropdown4"/>
            <w:enabled/>
            <w:calcOnExit w:val="0"/>
            <w:ddList>
              <w:listEntry w:val="is"/>
              <w:listEntry w:val="are"/>
            </w:ddList>
          </w:ffData>
        </w:fldChar>
      </w:r>
      <w:r w:rsidR="007E0BD7" w:rsidRPr="006F61D2">
        <w:rPr>
          <w:rFonts w:ascii="Arial" w:hAnsi="Arial" w:cs="Arial"/>
          <w:sz w:val="22"/>
          <w:szCs w:val="22"/>
        </w:rPr>
        <w:instrText xml:space="preserve"> FORMDROPDOWN </w:instrText>
      </w:r>
      <w:r w:rsidR="00E42039">
        <w:rPr>
          <w:rFonts w:ascii="Arial" w:hAnsi="Arial" w:cs="Arial"/>
          <w:sz w:val="22"/>
          <w:szCs w:val="22"/>
        </w:rPr>
      </w:r>
      <w:r w:rsidR="00E42039">
        <w:rPr>
          <w:rFonts w:ascii="Arial" w:hAnsi="Arial" w:cs="Arial"/>
          <w:sz w:val="22"/>
          <w:szCs w:val="22"/>
        </w:rPr>
        <w:fldChar w:fldCharType="separate"/>
      </w:r>
      <w:r w:rsidR="007E0BD7" w:rsidRPr="006F61D2">
        <w:rPr>
          <w:rFonts w:ascii="Arial" w:hAnsi="Arial" w:cs="Arial"/>
          <w:sz w:val="22"/>
          <w:szCs w:val="22"/>
        </w:rPr>
        <w:fldChar w:fldCharType="end"/>
      </w:r>
      <w:r w:rsidR="007E0BD7" w:rsidRPr="006F61D2">
        <w:rPr>
          <w:rFonts w:ascii="Arial" w:hAnsi="Arial" w:cs="Arial"/>
          <w:sz w:val="22"/>
          <w:szCs w:val="22"/>
        </w:rPr>
        <w:t xml:space="preserve"> subject to the </w:t>
      </w:r>
      <w:r w:rsidRPr="006F61D2">
        <w:rPr>
          <w:rFonts w:ascii="Arial" w:hAnsi="Arial" w:cs="Arial"/>
          <w:sz w:val="22"/>
          <w:szCs w:val="22"/>
        </w:rPr>
        <w:t xml:space="preserve">federal Compliance Assurance Monitoring </w:t>
      </w:r>
      <w:r w:rsidR="007E0BD7" w:rsidRPr="006F61D2">
        <w:rPr>
          <w:rFonts w:ascii="Arial" w:hAnsi="Arial" w:cs="Arial"/>
          <w:sz w:val="22"/>
          <w:szCs w:val="22"/>
        </w:rPr>
        <w:t xml:space="preserve">rule </w:t>
      </w:r>
      <w:r w:rsidRPr="006F61D2">
        <w:rPr>
          <w:rFonts w:ascii="Arial" w:hAnsi="Arial" w:cs="Arial"/>
          <w:sz w:val="22"/>
          <w:szCs w:val="22"/>
        </w:rPr>
        <w:t>under 40 CFR Part 64</w:t>
      </w:r>
      <w:r w:rsidR="00B81011">
        <w:rPr>
          <w:rFonts w:ascii="Arial" w:hAnsi="Arial" w:cs="Arial"/>
          <w:sz w:val="22"/>
          <w:szCs w:val="22"/>
        </w:rPr>
        <w:t xml:space="preserve">.  </w:t>
      </w:r>
      <w:r w:rsidR="00B81011" w:rsidRPr="001142A9">
        <w:rPr>
          <w:rFonts w:ascii="Arial" w:hAnsi="Arial" w:cs="Arial"/>
          <w:sz w:val="22"/>
          <w:szCs w:val="22"/>
        </w:rPr>
        <w:t xml:space="preserve">Since </w:t>
      </w:r>
      <w:r w:rsidR="00C766A9" w:rsidRPr="001142A9">
        <w:rPr>
          <w:rFonts w:ascii="Arial" w:hAnsi="Arial" w:cs="Arial"/>
          <w:sz w:val="22"/>
          <w:szCs w:val="22"/>
        </w:rPr>
        <w:t xml:space="preserve">a </w:t>
      </w:r>
      <w:r w:rsidR="00B81011" w:rsidRPr="001142A9">
        <w:rPr>
          <w:rFonts w:ascii="Arial" w:hAnsi="Arial" w:cs="Arial"/>
          <w:sz w:val="22"/>
          <w:szCs w:val="22"/>
        </w:rPr>
        <w:t>VOC emission limit applies to a grouping of coating lines under FGRTO, and since there are no</w:t>
      </w:r>
      <w:r w:rsidR="00C766A9" w:rsidRPr="001142A9">
        <w:rPr>
          <w:rFonts w:ascii="Arial" w:hAnsi="Arial" w:cs="Arial"/>
          <w:sz w:val="22"/>
          <w:szCs w:val="22"/>
        </w:rPr>
        <w:t xml:space="preserve"> other </w:t>
      </w:r>
      <w:r w:rsidR="00B81011" w:rsidRPr="001142A9">
        <w:rPr>
          <w:rFonts w:ascii="Arial" w:hAnsi="Arial" w:cs="Arial"/>
          <w:sz w:val="22"/>
          <w:szCs w:val="22"/>
        </w:rPr>
        <w:t>VOC limitations or standards on the individual coating lines, the pol</w:t>
      </w:r>
      <w:r w:rsidR="00C766A9" w:rsidRPr="001142A9">
        <w:rPr>
          <w:rFonts w:ascii="Arial" w:hAnsi="Arial" w:cs="Arial"/>
          <w:sz w:val="22"/>
          <w:szCs w:val="22"/>
        </w:rPr>
        <w:t>lutant-specific emission</w:t>
      </w:r>
      <w:r w:rsidR="00307895">
        <w:rPr>
          <w:rFonts w:ascii="Arial" w:hAnsi="Arial" w:cs="Arial"/>
          <w:sz w:val="22"/>
          <w:szCs w:val="22"/>
        </w:rPr>
        <w:t>s</w:t>
      </w:r>
      <w:r w:rsidR="00C766A9" w:rsidRPr="001142A9">
        <w:rPr>
          <w:rFonts w:ascii="Arial" w:hAnsi="Arial" w:cs="Arial"/>
          <w:sz w:val="22"/>
          <w:szCs w:val="22"/>
        </w:rPr>
        <w:t xml:space="preserve"> unit is</w:t>
      </w:r>
      <w:r w:rsidR="00B81011" w:rsidRPr="001142A9">
        <w:rPr>
          <w:rFonts w:ascii="Arial" w:hAnsi="Arial" w:cs="Arial"/>
          <w:sz w:val="22"/>
          <w:szCs w:val="22"/>
        </w:rPr>
        <w:t xml:space="preserve"> considered FGRTO.  In addition, pre-controlled VOC emissions from FGRTO are greater than 100 tons.</w:t>
      </w:r>
      <w:r w:rsidRPr="001142A9">
        <w:rPr>
          <w:rFonts w:ascii="Arial" w:hAnsi="Arial" w:cs="Arial"/>
          <w:sz w:val="22"/>
          <w:szCs w:val="22"/>
        </w:rPr>
        <w:t xml:space="preserve"> </w:t>
      </w:r>
      <w:r w:rsidR="00482AB4">
        <w:rPr>
          <w:rFonts w:ascii="Arial" w:hAnsi="Arial" w:cs="Arial"/>
          <w:sz w:val="22"/>
          <w:szCs w:val="22"/>
        </w:rPr>
        <w:t xml:space="preserve"> </w:t>
      </w:r>
      <w:r w:rsidR="001142A9">
        <w:rPr>
          <w:rFonts w:ascii="Arial" w:hAnsi="Arial" w:cs="Arial"/>
          <w:sz w:val="22"/>
          <w:szCs w:val="22"/>
        </w:rPr>
        <w:t>M</w:t>
      </w:r>
      <w:r w:rsidRPr="006F61D2">
        <w:rPr>
          <w:rFonts w:ascii="Arial" w:hAnsi="Arial" w:cs="Arial"/>
          <w:sz w:val="22"/>
          <w:szCs w:val="22"/>
        </w:rPr>
        <w:t xml:space="preserve">onitoring </w:t>
      </w:r>
      <w:r w:rsidR="007E0BD7" w:rsidRPr="006F61D2">
        <w:rPr>
          <w:rFonts w:ascii="Arial" w:hAnsi="Arial" w:cs="Arial"/>
          <w:sz w:val="22"/>
          <w:szCs w:val="22"/>
        </w:rPr>
        <w:t>included in</w:t>
      </w:r>
      <w:r w:rsidR="00104C39">
        <w:rPr>
          <w:rFonts w:ascii="Arial" w:hAnsi="Arial" w:cs="Arial"/>
          <w:sz w:val="22"/>
          <w:szCs w:val="22"/>
        </w:rPr>
        <w:t xml:space="preserve"> 40 CFR </w:t>
      </w:r>
      <w:r w:rsidR="001142A9">
        <w:rPr>
          <w:rFonts w:ascii="Arial" w:hAnsi="Arial" w:cs="Arial"/>
          <w:sz w:val="22"/>
          <w:szCs w:val="22"/>
        </w:rPr>
        <w:t xml:space="preserve">Part 63, </w:t>
      </w:r>
      <w:r w:rsidR="00104C39">
        <w:rPr>
          <w:rFonts w:ascii="Arial" w:hAnsi="Arial" w:cs="Arial"/>
          <w:sz w:val="22"/>
          <w:szCs w:val="22"/>
        </w:rPr>
        <w:t>Subpart MMMM</w:t>
      </w:r>
      <w:r w:rsidRPr="006F61D2">
        <w:rPr>
          <w:rFonts w:ascii="Arial" w:hAnsi="Arial" w:cs="Arial"/>
          <w:sz w:val="22"/>
          <w:szCs w:val="22"/>
        </w:rPr>
        <w:t xml:space="preserve"> </w:t>
      </w:r>
      <w:r w:rsidR="00383E34" w:rsidRPr="006F61D2">
        <w:rPr>
          <w:rFonts w:ascii="Arial" w:hAnsi="Arial" w:cs="Arial"/>
          <w:sz w:val="22"/>
          <w:szCs w:val="22"/>
        </w:rPr>
        <w:t>is</w:t>
      </w:r>
      <w:r w:rsidR="007E0BD7" w:rsidRPr="006F61D2">
        <w:rPr>
          <w:rFonts w:ascii="Arial" w:hAnsi="Arial" w:cs="Arial"/>
          <w:sz w:val="22"/>
          <w:szCs w:val="22"/>
        </w:rPr>
        <w:t xml:space="preserve"> considered to be presumptively acceptable monitoring for </w:t>
      </w:r>
      <w:r w:rsidR="00181CD1">
        <w:rPr>
          <w:rFonts w:ascii="Arial" w:hAnsi="Arial" w:cs="Arial"/>
          <w:sz w:val="22"/>
          <w:szCs w:val="22"/>
        </w:rPr>
        <w:t>VOCs</w:t>
      </w:r>
      <w:r w:rsidR="00383E34" w:rsidRPr="006F61D2">
        <w:rPr>
          <w:rFonts w:ascii="Arial" w:hAnsi="Arial" w:cs="Arial"/>
          <w:sz w:val="22"/>
          <w:szCs w:val="22"/>
        </w:rPr>
        <w:t xml:space="preserve"> and is included in th</w:t>
      </w:r>
      <w:r w:rsidR="00F352E6" w:rsidRPr="006F61D2">
        <w:rPr>
          <w:rFonts w:ascii="Arial" w:hAnsi="Arial" w:cs="Arial"/>
          <w:sz w:val="22"/>
          <w:szCs w:val="22"/>
        </w:rPr>
        <w:t>e</w:t>
      </w:r>
      <w:r w:rsidR="00383E34" w:rsidRPr="006F61D2">
        <w:rPr>
          <w:rFonts w:ascii="Arial" w:hAnsi="Arial" w:cs="Arial"/>
          <w:sz w:val="22"/>
          <w:szCs w:val="22"/>
        </w:rPr>
        <w:t xml:space="preserve"> ROP </w:t>
      </w:r>
      <w:r w:rsidR="00597144">
        <w:rPr>
          <w:rFonts w:ascii="Arial" w:hAnsi="Arial" w:cs="Arial"/>
          <w:sz w:val="22"/>
          <w:szCs w:val="22"/>
        </w:rPr>
        <w:t>under</w:t>
      </w:r>
      <w:r w:rsidR="00104C39">
        <w:rPr>
          <w:rFonts w:ascii="Arial" w:hAnsi="Arial" w:cs="Arial"/>
          <w:sz w:val="22"/>
          <w:szCs w:val="22"/>
        </w:rPr>
        <w:t xml:space="preserve"> FGMMMM</w:t>
      </w:r>
      <w:r w:rsidR="004A03EE">
        <w:rPr>
          <w:rFonts w:ascii="Arial" w:hAnsi="Arial" w:cs="Arial"/>
          <w:sz w:val="22"/>
          <w:szCs w:val="22"/>
        </w:rPr>
        <w:t xml:space="preserve"> and FGCAM</w:t>
      </w:r>
      <w:r w:rsidR="00104C39">
        <w:rPr>
          <w:rFonts w:ascii="Arial" w:hAnsi="Arial" w:cs="Arial"/>
          <w:sz w:val="22"/>
          <w:szCs w:val="22"/>
        </w:rPr>
        <w:t>.</w:t>
      </w:r>
    </w:p>
    <w:p w:rsidR="003F4388" w:rsidRDefault="003F4388" w:rsidP="00B81011">
      <w:pPr>
        <w:rPr>
          <w:rFonts w:ascii="Arial" w:hAnsi="Arial" w:cs="Arial"/>
          <w:sz w:val="22"/>
          <w:szCs w:val="22"/>
        </w:rPr>
      </w:pPr>
    </w:p>
    <w:p w:rsidR="00E118B4" w:rsidRPr="00710F43" w:rsidRDefault="00710F43" w:rsidP="00B81011">
      <w:pPr>
        <w:rPr>
          <w:rFonts w:ascii="Arial" w:hAnsi="Arial" w:cs="Arial"/>
          <w:sz w:val="22"/>
          <w:szCs w:val="22"/>
        </w:rPr>
      </w:pPr>
      <w:r w:rsidRPr="009C6DBE">
        <w:rPr>
          <w:rFonts w:ascii="Arial" w:hAnsi="Arial" w:cs="Arial"/>
          <w:sz w:val="22"/>
          <w:szCs w:val="22"/>
        </w:rPr>
        <w:t xml:space="preserve">All other controlled emission units have been evaluated for potential pre-control emissions and emissions were found to be below the major source threshold level, thus, no other emission units </w:t>
      </w:r>
      <w:r w:rsidR="009C6DBE" w:rsidRPr="009C6DBE">
        <w:rPr>
          <w:rFonts w:ascii="Arial" w:hAnsi="Arial" w:cs="Arial"/>
          <w:sz w:val="22"/>
          <w:szCs w:val="22"/>
        </w:rPr>
        <w:t>are subject</w:t>
      </w:r>
      <w:r w:rsidRPr="009C6DBE">
        <w:rPr>
          <w:rFonts w:ascii="Arial" w:hAnsi="Arial" w:cs="Arial"/>
          <w:sz w:val="22"/>
          <w:szCs w:val="22"/>
        </w:rPr>
        <w:t xml:space="preserve"> to the federal Compliance Assurance Monitoring Rule under 40 CFR Part 64. </w:t>
      </w:r>
    </w:p>
    <w:p w:rsidR="000237D9" w:rsidRDefault="000237D9" w:rsidP="000F73C3">
      <w:pPr>
        <w:rPr>
          <w:rFonts w:ascii="Arial" w:hAnsi="Arial" w:cs="Arial"/>
          <w:sz w:val="22"/>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890"/>
        <w:gridCol w:w="1733"/>
        <w:gridCol w:w="1530"/>
        <w:gridCol w:w="2116"/>
        <w:gridCol w:w="1736"/>
      </w:tblGrid>
      <w:tr w:rsidR="009108A8" w:rsidTr="00C637F7">
        <w:trPr>
          <w:tblHeader/>
        </w:trPr>
        <w:tc>
          <w:tcPr>
            <w:tcW w:w="1435" w:type="dxa"/>
            <w:shd w:val="clear" w:color="auto" w:fill="D9D9D9"/>
          </w:tcPr>
          <w:p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Emission Unit ID</w:t>
            </w:r>
          </w:p>
        </w:tc>
        <w:tc>
          <w:tcPr>
            <w:tcW w:w="1890" w:type="dxa"/>
            <w:shd w:val="clear" w:color="auto" w:fill="D9D9D9"/>
          </w:tcPr>
          <w:p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733" w:type="dxa"/>
            <w:shd w:val="clear" w:color="auto" w:fill="D9D9D9"/>
          </w:tcPr>
          <w:p w:rsidR="009108A8" w:rsidRPr="00C72A47" w:rsidRDefault="00A8755E" w:rsidP="00A8755E">
            <w:pPr>
              <w:rPr>
                <w:rFonts w:ascii="Arial" w:eastAsia="Calibri" w:hAnsi="Arial" w:cs="Arial"/>
                <w:b/>
                <w:sz w:val="22"/>
                <w:szCs w:val="22"/>
              </w:rPr>
            </w:pPr>
            <w:r w:rsidRPr="00C72A47">
              <w:rPr>
                <w:rFonts w:ascii="Arial" w:eastAsia="Calibri" w:hAnsi="Arial" w:cs="Arial"/>
                <w:b/>
                <w:sz w:val="22"/>
                <w:szCs w:val="22"/>
              </w:rPr>
              <w:t>UAR(s)</w:t>
            </w:r>
          </w:p>
        </w:tc>
        <w:tc>
          <w:tcPr>
            <w:tcW w:w="1530" w:type="dxa"/>
            <w:shd w:val="clear" w:color="auto" w:fill="D9D9D9"/>
          </w:tcPr>
          <w:p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Control Equipment</w:t>
            </w:r>
          </w:p>
        </w:tc>
        <w:tc>
          <w:tcPr>
            <w:tcW w:w="2116" w:type="dxa"/>
            <w:shd w:val="clear" w:color="auto" w:fill="D9D9D9"/>
          </w:tcPr>
          <w:p w:rsidR="009108A8" w:rsidRPr="00C72A47" w:rsidRDefault="00A8755E" w:rsidP="009108A8">
            <w:pPr>
              <w:rPr>
                <w:rFonts w:ascii="Arial" w:eastAsia="Calibri" w:hAnsi="Arial" w:cs="Arial"/>
                <w:b/>
                <w:sz w:val="22"/>
                <w:szCs w:val="22"/>
              </w:rPr>
            </w:pPr>
            <w:r w:rsidRPr="00C72A47">
              <w:rPr>
                <w:rFonts w:ascii="Arial" w:eastAsia="Calibri" w:hAnsi="Arial" w:cs="Arial"/>
                <w:b/>
                <w:sz w:val="22"/>
                <w:szCs w:val="22"/>
              </w:rPr>
              <w:t>Monitoring</w:t>
            </w:r>
          </w:p>
        </w:tc>
        <w:tc>
          <w:tcPr>
            <w:tcW w:w="1736" w:type="dxa"/>
            <w:shd w:val="clear" w:color="auto" w:fill="D9D9D9"/>
          </w:tcPr>
          <w:p w:rsidR="009108A8" w:rsidRPr="00C72A47" w:rsidRDefault="009108A8" w:rsidP="009108A8">
            <w:pP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9108A8" w:rsidTr="00C637F7">
        <w:tc>
          <w:tcPr>
            <w:tcW w:w="1435" w:type="dxa"/>
            <w:shd w:val="clear" w:color="auto" w:fill="auto"/>
          </w:tcPr>
          <w:p w:rsidR="009108A8" w:rsidRPr="00C72A47" w:rsidRDefault="008719A4" w:rsidP="009108A8">
            <w:pPr>
              <w:rPr>
                <w:rFonts w:ascii="Arial" w:eastAsia="Calibri" w:hAnsi="Arial" w:cs="Arial"/>
                <w:sz w:val="22"/>
                <w:szCs w:val="22"/>
              </w:rPr>
            </w:pPr>
            <w:r>
              <w:rPr>
                <w:rFonts w:ascii="Arial" w:eastAsia="Calibri" w:hAnsi="Arial" w:cs="Arial"/>
                <w:sz w:val="22"/>
                <w:szCs w:val="22"/>
              </w:rPr>
              <w:t>FGRTO</w:t>
            </w:r>
          </w:p>
        </w:tc>
        <w:tc>
          <w:tcPr>
            <w:tcW w:w="1890" w:type="dxa"/>
            <w:shd w:val="clear" w:color="auto" w:fill="auto"/>
          </w:tcPr>
          <w:p w:rsidR="009108A8" w:rsidRPr="00C72A47" w:rsidRDefault="008719A4" w:rsidP="008719A4">
            <w:pPr>
              <w:rPr>
                <w:rFonts w:ascii="Arial" w:eastAsia="Calibri" w:hAnsi="Arial" w:cs="Arial"/>
                <w:sz w:val="22"/>
                <w:szCs w:val="22"/>
              </w:rPr>
            </w:pPr>
            <w:r>
              <w:rPr>
                <w:rFonts w:ascii="Arial" w:eastAsia="Calibri" w:hAnsi="Arial" w:cs="Arial"/>
                <w:sz w:val="22"/>
                <w:szCs w:val="22"/>
              </w:rPr>
              <w:t>VOC</w:t>
            </w:r>
            <w:r w:rsidR="00E37DDB">
              <w:rPr>
                <w:rFonts w:ascii="Arial" w:eastAsia="Calibri" w:hAnsi="Arial" w:cs="Arial"/>
                <w:sz w:val="22"/>
                <w:szCs w:val="22"/>
              </w:rPr>
              <w:t xml:space="preserve"> limit </w:t>
            </w:r>
            <w:r>
              <w:rPr>
                <w:rFonts w:ascii="Arial" w:eastAsia="Calibri" w:hAnsi="Arial" w:cs="Arial"/>
                <w:sz w:val="22"/>
                <w:szCs w:val="22"/>
              </w:rPr>
              <w:t>–</w:t>
            </w:r>
            <w:r w:rsidR="00E37DDB">
              <w:rPr>
                <w:rFonts w:ascii="Arial" w:eastAsia="Calibri" w:hAnsi="Arial" w:cs="Arial"/>
                <w:sz w:val="22"/>
                <w:szCs w:val="22"/>
              </w:rPr>
              <w:t xml:space="preserve"> </w:t>
            </w:r>
            <w:r>
              <w:rPr>
                <w:rFonts w:ascii="Arial" w:eastAsia="Calibri" w:hAnsi="Arial" w:cs="Arial"/>
                <w:sz w:val="22"/>
                <w:szCs w:val="22"/>
              </w:rPr>
              <w:t xml:space="preserve">50.4 tons per year on a </w:t>
            </w:r>
            <w:r w:rsidR="00E37DDB" w:rsidRPr="00E37DDB">
              <w:rPr>
                <w:rFonts w:ascii="Arial" w:eastAsia="Calibri" w:hAnsi="Arial" w:cs="Arial"/>
                <w:sz w:val="22"/>
                <w:szCs w:val="22"/>
              </w:rPr>
              <w:t>12-month rolling time period</w:t>
            </w:r>
          </w:p>
        </w:tc>
        <w:tc>
          <w:tcPr>
            <w:tcW w:w="1733" w:type="dxa"/>
            <w:shd w:val="clear" w:color="auto" w:fill="auto"/>
          </w:tcPr>
          <w:p w:rsidR="009108A8" w:rsidRPr="00D101FE" w:rsidRDefault="00D101FE" w:rsidP="00D101FE">
            <w:pPr>
              <w:rPr>
                <w:rFonts w:ascii="Arial" w:eastAsia="Calibri" w:hAnsi="Arial" w:cs="Arial"/>
                <w:sz w:val="22"/>
                <w:szCs w:val="22"/>
              </w:rPr>
            </w:pPr>
            <w:r w:rsidRPr="00D101FE">
              <w:rPr>
                <w:rFonts w:ascii="Arial" w:eastAsia="Calibri" w:hAnsi="Arial" w:cs="Arial"/>
                <w:sz w:val="22"/>
                <w:szCs w:val="22"/>
              </w:rPr>
              <w:t xml:space="preserve">R 336.1205, R 336.1702(a), Paragraph 9.A.1 Consent Order AQD No. 25-2016; </w:t>
            </w:r>
          </w:p>
        </w:tc>
        <w:tc>
          <w:tcPr>
            <w:tcW w:w="1530" w:type="dxa"/>
            <w:shd w:val="clear" w:color="auto" w:fill="auto"/>
          </w:tcPr>
          <w:p w:rsidR="009108A8" w:rsidRPr="00C72A47" w:rsidRDefault="00E37DDB" w:rsidP="009108A8">
            <w:pPr>
              <w:rPr>
                <w:rFonts w:ascii="Arial" w:eastAsia="Calibri" w:hAnsi="Arial" w:cs="Arial"/>
                <w:sz w:val="22"/>
                <w:szCs w:val="22"/>
              </w:rPr>
            </w:pPr>
            <w:r>
              <w:rPr>
                <w:rFonts w:ascii="Arial" w:eastAsia="Calibri" w:hAnsi="Arial" w:cs="Arial"/>
                <w:sz w:val="22"/>
                <w:szCs w:val="22"/>
              </w:rPr>
              <w:t>Regenerative Thermal Oxidizer</w:t>
            </w:r>
          </w:p>
        </w:tc>
        <w:tc>
          <w:tcPr>
            <w:tcW w:w="2116" w:type="dxa"/>
            <w:shd w:val="clear" w:color="auto" w:fill="auto"/>
          </w:tcPr>
          <w:p w:rsidR="009108A8" w:rsidRPr="00C72A47" w:rsidRDefault="00E37DDB" w:rsidP="009108A8">
            <w:pPr>
              <w:rPr>
                <w:rFonts w:ascii="Arial" w:eastAsia="Calibri" w:hAnsi="Arial" w:cs="Arial"/>
                <w:sz w:val="22"/>
                <w:szCs w:val="22"/>
              </w:rPr>
            </w:pPr>
            <w:r>
              <w:rPr>
                <w:rFonts w:ascii="Arial" w:eastAsia="Calibri" w:hAnsi="Arial" w:cs="Arial"/>
                <w:sz w:val="22"/>
                <w:szCs w:val="22"/>
              </w:rPr>
              <w:t>Temperature of RTO in 3-hour block averages, airflow direction per Subpart MMMM</w:t>
            </w:r>
          </w:p>
        </w:tc>
        <w:tc>
          <w:tcPr>
            <w:tcW w:w="1736" w:type="dxa"/>
            <w:shd w:val="clear" w:color="auto" w:fill="auto"/>
          </w:tcPr>
          <w:p w:rsidR="009108A8" w:rsidRPr="00C72A47" w:rsidRDefault="00864AE3" w:rsidP="00864AE3">
            <w:pPr>
              <w:rPr>
                <w:rFonts w:ascii="Arial" w:eastAsia="Calibri" w:hAnsi="Arial" w:cs="Arial"/>
                <w:sz w:val="22"/>
                <w:szCs w:val="22"/>
              </w:rPr>
            </w:pPr>
            <w:r>
              <w:rPr>
                <w:rFonts w:ascii="Arial" w:eastAsia="Calibri" w:hAnsi="Arial" w:cs="Arial"/>
                <w:sz w:val="22"/>
                <w:szCs w:val="22"/>
              </w:rPr>
              <w:t>Yes</w:t>
            </w:r>
          </w:p>
        </w:tc>
      </w:tr>
      <w:tr w:rsidR="00D101FE" w:rsidTr="00C637F7">
        <w:tc>
          <w:tcPr>
            <w:tcW w:w="1435" w:type="dxa"/>
            <w:shd w:val="clear" w:color="auto" w:fill="auto"/>
          </w:tcPr>
          <w:p w:rsidR="00D101FE" w:rsidRPr="00C72A47" w:rsidRDefault="00D101FE" w:rsidP="000C6652">
            <w:pPr>
              <w:rPr>
                <w:rFonts w:ascii="Arial" w:eastAsia="Calibri" w:hAnsi="Arial" w:cs="Arial"/>
                <w:sz w:val="22"/>
                <w:szCs w:val="22"/>
              </w:rPr>
            </w:pPr>
            <w:r>
              <w:rPr>
                <w:rFonts w:ascii="Arial" w:eastAsia="Calibri" w:hAnsi="Arial" w:cs="Arial"/>
                <w:sz w:val="22"/>
                <w:szCs w:val="22"/>
              </w:rPr>
              <w:t>FGRTO</w:t>
            </w:r>
          </w:p>
        </w:tc>
        <w:tc>
          <w:tcPr>
            <w:tcW w:w="1890" w:type="dxa"/>
            <w:shd w:val="clear" w:color="auto" w:fill="auto"/>
          </w:tcPr>
          <w:p w:rsidR="00D101FE" w:rsidRPr="00C72A47" w:rsidRDefault="00D101FE" w:rsidP="000C6652">
            <w:pPr>
              <w:rPr>
                <w:rFonts w:ascii="Arial" w:eastAsia="Calibri" w:hAnsi="Arial" w:cs="Arial"/>
                <w:sz w:val="22"/>
                <w:szCs w:val="22"/>
              </w:rPr>
            </w:pPr>
            <w:r>
              <w:rPr>
                <w:rFonts w:ascii="Arial" w:eastAsia="Calibri" w:hAnsi="Arial" w:cs="Arial"/>
                <w:sz w:val="22"/>
                <w:szCs w:val="22"/>
              </w:rPr>
              <w:t xml:space="preserve">VOC limit – 50.4 tons per year on a </w:t>
            </w:r>
            <w:r w:rsidRPr="00E37DDB">
              <w:rPr>
                <w:rFonts w:ascii="Arial" w:eastAsia="Calibri" w:hAnsi="Arial" w:cs="Arial"/>
                <w:sz w:val="22"/>
                <w:szCs w:val="22"/>
              </w:rPr>
              <w:t>12-month rolling time period</w:t>
            </w:r>
          </w:p>
        </w:tc>
        <w:tc>
          <w:tcPr>
            <w:tcW w:w="1733" w:type="dxa"/>
            <w:shd w:val="clear" w:color="auto" w:fill="auto"/>
          </w:tcPr>
          <w:p w:rsidR="00D101FE" w:rsidRPr="00D101FE" w:rsidRDefault="00D101FE">
            <w:pPr>
              <w:rPr>
                <w:rFonts w:ascii="Arial" w:eastAsia="Calibri" w:hAnsi="Arial" w:cs="Arial"/>
                <w:sz w:val="22"/>
                <w:szCs w:val="22"/>
              </w:rPr>
            </w:pPr>
            <w:r w:rsidRPr="00D101FE">
              <w:rPr>
                <w:rFonts w:ascii="Arial" w:eastAsia="Calibri" w:hAnsi="Arial" w:cs="Arial"/>
                <w:sz w:val="22"/>
                <w:szCs w:val="22"/>
              </w:rPr>
              <w:t xml:space="preserve">R 336.1205, R 336.1702(a), Paragraph 9.A.1 Consent Order AQD No. 25-2016; </w:t>
            </w:r>
          </w:p>
        </w:tc>
        <w:tc>
          <w:tcPr>
            <w:tcW w:w="1530" w:type="dxa"/>
            <w:shd w:val="clear" w:color="auto" w:fill="auto"/>
          </w:tcPr>
          <w:p w:rsidR="00D101FE" w:rsidRPr="00C72A47" w:rsidRDefault="00D101FE" w:rsidP="000C6652">
            <w:pPr>
              <w:rPr>
                <w:rFonts w:ascii="Arial" w:eastAsia="Calibri" w:hAnsi="Arial" w:cs="Arial"/>
                <w:sz w:val="22"/>
                <w:szCs w:val="22"/>
              </w:rPr>
            </w:pPr>
            <w:r>
              <w:rPr>
                <w:rFonts w:ascii="Arial" w:eastAsia="Calibri" w:hAnsi="Arial" w:cs="Arial"/>
                <w:sz w:val="22"/>
                <w:szCs w:val="22"/>
              </w:rPr>
              <w:t>Regenerative Thermal Oxidizer</w:t>
            </w:r>
            <w:r w:rsidR="00672E7A">
              <w:rPr>
                <w:rFonts w:ascii="Arial" w:eastAsia="Calibri" w:hAnsi="Arial" w:cs="Arial"/>
                <w:sz w:val="22"/>
                <w:szCs w:val="22"/>
              </w:rPr>
              <w:t xml:space="preserve"> and Permanent Enclosure capture system</w:t>
            </w:r>
          </w:p>
        </w:tc>
        <w:tc>
          <w:tcPr>
            <w:tcW w:w="2116" w:type="dxa"/>
            <w:shd w:val="clear" w:color="auto" w:fill="auto"/>
          </w:tcPr>
          <w:p w:rsidR="00D101FE" w:rsidRPr="00D101FE" w:rsidRDefault="00D101FE" w:rsidP="00D101FE">
            <w:pPr>
              <w:pStyle w:val="ListParagraph"/>
              <w:numPr>
                <w:ilvl w:val="0"/>
                <w:numId w:val="14"/>
              </w:numPr>
              <w:spacing w:after="120"/>
              <w:ind w:left="162" w:hanging="162"/>
              <w:rPr>
                <w:rFonts w:ascii="Arial" w:hAnsi="Arial" w:cs="Arial"/>
                <w:sz w:val="22"/>
                <w:szCs w:val="22"/>
              </w:rPr>
            </w:pPr>
            <w:r w:rsidRPr="00D101FE">
              <w:rPr>
                <w:rFonts w:ascii="Arial" w:hAnsi="Arial" w:cs="Arial"/>
                <w:sz w:val="22"/>
                <w:szCs w:val="22"/>
              </w:rPr>
              <w:t xml:space="preserve">The direction of the air flow </w:t>
            </w:r>
            <w:r w:rsidR="00D65BC1" w:rsidRPr="00D65BC1">
              <w:rPr>
                <w:rFonts w:ascii="Arial" w:hAnsi="Arial" w:cs="Arial"/>
                <w:sz w:val="22"/>
                <w:szCs w:val="22"/>
              </w:rPr>
              <w:t>by continuously monitoring the pressure of airflow to determine the direction of airflow into the enclosure</w:t>
            </w:r>
            <w:r w:rsidRPr="00D101FE">
              <w:rPr>
                <w:rFonts w:ascii="Arial" w:hAnsi="Arial" w:cs="Arial"/>
                <w:sz w:val="22"/>
                <w:szCs w:val="22"/>
              </w:rPr>
              <w:t xml:space="preserve">; and </w:t>
            </w:r>
          </w:p>
          <w:p w:rsidR="00EC5634" w:rsidRPr="00EC5634" w:rsidRDefault="00D101FE" w:rsidP="002A570E">
            <w:pPr>
              <w:pStyle w:val="ListParagraph"/>
              <w:numPr>
                <w:ilvl w:val="0"/>
                <w:numId w:val="14"/>
              </w:numPr>
              <w:spacing w:after="120"/>
              <w:ind w:left="162" w:hanging="162"/>
              <w:rPr>
                <w:rFonts w:cs="Arial"/>
              </w:rPr>
            </w:pPr>
            <w:r w:rsidRPr="002A570E">
              <w:rPr>
                <w:rFonts w:ascii="Arial" w:hAnsi="Arial" w:cs="Arial"/>
                <w:sz w:val="22"/>
                <w:szCs w:val="22"/>
              </w:rPr>
              <w:t>The average facial velocity of air through all natural draft openings</w:t>
            </w:r>
            <w:r w:rsidR="00D65BC1" w:rsidRPr="002A570E">
              <w:rPr>
                <w:rFonts w:ascii="Arial" w:hAnsi="Arial" w:cs="Arial"/>
                <w:sz w:val="22"/>
                <w:szCs w:val="22"/>
              </w:rPr>
              <w:t xml:space="preserve"> by monitoring the exhaust airflow (in cfm) from each booth.</w:t>
            </w:r>
          </w:p>
        </w:tc>
        <w:tc>
          <w:tcPr>
            <w:tcW w:w="1736" w:type="dxa"/>
            <w:shd w:val="clear" w:color="auto" w:fill="auto"/>
          </w:tcPr>
          <w:p w:rsidR="00D101FE" w:rsidRPr="00C72A47" w:rsidRDefault="00D101FE" w:rsidP="001B696A">
            <w:pPr>
              <w:rPr>
                <w:rFonts w:ascii="Arial" w:eastAsia="Calibri" w:hAnsi="Arial" w:cs="Arial"/>
                <w:sz w:val="22"/>
                <w:szCs w:val="22"/>
              </w:rPr>
            </w:pPr>
            <w:r>
              <w:rPr>
                <w:rFonts w:ascii="Arial" w:eastAsia="Calibri" w:hAnsi="Arial" w:cs="Arial"/>
                <w:sz w:val="22"/>
                <w:szCs w:val="22"/>
              </w:rPr>
              <w:t>Yes</w:t>
            </w:r>
          </w:p>
        </w:tc>
      </w:tr>
      <w:tr w:rsidR="001142A9" w:rsidTr="00C637F7">
        <w:tc>
          <w:tcPr>
            <w:tcW w:w="1435" w:type="dxa"/>
            <w:shd w:val="clear" w:color="auto" w:fill="auto"/>
          </w:tcPr>
          <w:p w:rsidR="001142A9" w:rsidRPr="00C72A47" w:rsidRDefault="001142A9" w:rsidP="000C6652">
            <w:pPr>
              <w:rPr>
                <w:rFonts w:ascii="Arial" w:eastAsia="Calibri" w:hAnsi="Arial" w:cs="Arial"/>
                <w:sz w:val="22"/>
                <w:szCs w:val="22"/>
              </w:rPr>
            </w:pPr>
            <w:r>
              <w:rPr>
                <w:rFonts w:ascii="Arial" w:eastAsia="Calibri" w:hAnsi="Arial" w:cs="Arial"/>
                <w:sz w:val="22"/>
                <w:szCs w:val="22"/>
              </w:rPr>
              <w:lastRenderedPageBreak/>
              <w:t>FGRTO</w:t>
            </w:r>
          </w:p>
        </w:tc>
        <w:tc>
          <w:tcPr>
            <w:tcW w:w="1890" w:type="dxa"/>
            <w:shd w:val="clear" w:color="auto" w:fill="auto"/>
          </w:tcPr>
          <w:p w:rsidR="001142A9" w:rsidRPr="00C72A47" w:rsidRDefault="001142A9" w:rsidP="000C6652">
            <w:pPr>
              <w:rPr>
                <w:rFonts w:ascii="Arial" w:eastAsia="Calibri" w:hAnsi="Arial" w:cs="Arial"/>
                <w:sz w:val="22"/>
                <w:szCs w:val="22"/>
              </w:rPr>
            </w:pPr>
            <w:r>
              <w:rPr>
                <w:rFonts w:ascii="Arial" w:eastAsia="Calibri" w:hAnsi="Arial" w:cs="Arial"/>
                <w:sz w:val="22"/>
                <w:szCs w:val="22"/>
              </w:rPr>
              <w:t xml:space="preserve">VOC limit – 50.4 tons per year on a </w:t>
            </w:r>
            <w:r w:rsidRPr="00E37DDB">
              <w:rPr>
                <w:rFonts w:ascii="Arial" w:eastAsia="Calibri" w:hAnsi="Arial" w:cs="Arial"/>
                <w:sz w:val="22"/>
                <w:szCs w:val="22"/>
              </w:rPr>
              <w:t>12-month rolling time period</w:t>
            </w:r>
          </w:p>
        </w:tc>
        <w:tc>
          <w:tcPr>
            <w:tcW w:w="1733" w:type="dxa"/>
            <w:shd w:val="clear" w:color="auto" w:fill="auto"/>
          </w:tcPr>
          <w:p w:rsidR="001142A9" w:rsidRPr="00D101FE" w:rsidRDefault="00D101FE">
            <w:pPr>
              <w:rPr>
                <w:rFonts w:ascii="Arial" w:eastAsia="Calibri" w:hAnsi="Arial" w:cs="Arial"/>
                <w:sz w:val="22"/>
                <w:szCs w:val="22"/>
              </w:rPr>
            </w:pPr>
            <w:r w:rsidRPr="00D101FE">
              <w:rPr>
                <w:rFonts w:ascii="Arial" w:eastAsia="Calibri" w:hAnsi="Arial" w:cs="Arial"/>
                <w:sz w:val="22"/>
                <w:szCs w:val="22"/>
              </w:rPr>
              <w:t xml:space="preserve">R 336.1205, R 336.1702(a), Paragraph 9.A.1 Consent Order AQD No. 25-2016; </w:t>
            </w:r>
          </w:p>
        </w:tc>
        <w:tc>
          <w:tcPr>
            <w:tcW w:w="1530" w:type="dxa"/>
            <w:shd w:val="clear" w:color="auto" w:fill="auto"/>
          </w:tcPr>
          <w:p w:rsidR="001142A9" w:rsidRPr="00C72A47" w:rsidRDefault="001142A9" w:rsidP="000C6652">
            <w:pPr>
              <w:rPr>
                <w:rFonts w:ascii="Arial" w:eastAsia="Calibri" w:hAnsi="Arial" w:cs="Arial"/>
                <w:sz w:val="22"/>
                <w:szCs w:val="22"/>
              </w:rPr>
            </w:pPr>
            <w:r>
              <w:rPr>
                <w:rFonts w:ascii="Arial" w:eastAsia="Calibri" w:hAnsi="Arial" w:cs="Arial"/>
                <w:sz w:val="22"/>
                <w:szCs w:val="22"/>
              </w:rPr>
              <w:t>Regenerative Thermal Oxidizer</w:t>
            </w:r>
            <w:r w:rsidR="00672E7A">
              <w:rPr>
                <w:rFonts w:ascii="Arial" w:eastAsia="Calibri" w:hAnsi="Arial" w:cs="Arial"/>
                <w:sz w:val="22"/>
                <w:szCs w:val="22"/>
              </w:rPr>
              <w:t xml:space="preserve"> and non-Permanent Enclosure capture system</w:t>
            </w:r>
          </w:p>
        </w:tc>
        <w:tc>
          <w:tcPr>
            <w:tcW w:w="2116" w:type="dxa"/>
            <w:shd w:val="clear" w:color="auto" w:fill="auto"/>
          </w:tcPr>
          <w:p w:rsidR="001142A9" w:rsidRPr="00D101FE" w:rsidRDefault="00D65BC1" w:rsidP="00D101FE">
            <w:pPr>
              <w:rPr>
                <w:rFonts w:ascii="Arial" w:hAnsi="Arial" w:cs="Arial"/>
                <w:sz w:val="22"/>
                <w:szCs w:val="22"/>
              </w:rPr>
            </w:pPr>
            <w:r w:rsidRPr="00D65BC1">
              <w:rPr>
                <w:rFonts w:ascii="Arial" w:hAnsi="Arial" w:cs="Arial"/>
                <w:sz w:val="22"/>
                <w:szCs w:val="22"/>
              </w:rPr>
              <w:t>The permittee shall monitor the average gas volumetric flow rate in the duct between the capture device and the add-on control device inlet in accordance with 40</w:t>
            </w:r>
            <w:r w:rsidR="002A570E">
              <w:rPr>
                <w:rFonts w:ascii="Arial" w:hAnsi="Arial" w:cs="Arial"/>
                <w:sz w:val="22"/>
                <w:szCs w:val="22"/>
              </w:rPr>
              <w:t xml:space="preserve"> </w:t>
            </w:r>
            <w:r w:rsidRPr="00D65BC1">
              <w:rPr>
                <w:rFonts w:ascii="Arial" w:hAnsi="Arial" w:cs="Arial"/>
                <w:sz w:val="22"/>
                <w:szCs w:val="22"/>
              </w:rPr>
              <w:t xml:space="preserve">CFR 63.3965(a).  </w:t>
            </w:r>
          </w:p>
        </w:tc>
        <w:tc>
          <w:tcPr>
            <w:tcW w:w="1736" w:type="dxa"/>
            <w:shd w:val="clear" w:color="auto" w:fill="auto"/>
          </w:tcPr>
          <w:p w:rsidR="001142A9" w:rsidRPr="00C72A47" w:rsidRDefault="00D101FE" w:rsidP="001B696A">
            <w:pPr>
              <w:rPr>
                <w:rFonts w:ascii="Arial" w:eastAsia="Calibri" w:hAnsi="Arial" w:cs="Arial"/>
                <w:sz w:val="22"/>
                <w:szCs w:val="22"/>
              </w:rPr>
            </w:pPr>
            <w:r>
              <w:rPr>
                <w:rFonts w:ascii="Arial" w:eastAsia="Calibri" w:hAnsi="Arial" w:cs="Arial"/>
                <w:sz w:val="22"/>
                <w:szCs w:val="22"/>
              </w:rPr>
              <w:t>Yes</w:t>
            </w:r>
          </w:p>
        </w:tc>
      </w:tr>
    </w:tbl>
    <w:p w:rsidR="00680643" w:rsidRDefault="00680643" w:rsidP="000F73C3">
      <w:pPr>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2A570E">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2A570E">
        <w:rPr>
          <w:rFonts w:ascii="Arial" w:hAnsi="Arial" w:cs="Arial"/>
          <w:sz w:val="22"/>
          <w:szCs w:val="22"/>
        </w:rPr>
        <w:t>W</w:t>
      </w:r>
      <w:r>
        <w:rPr>
          <w:rFonts w:ascii="Arial" w:hAnsi="Arial" w:cs="Arial"/>
          <w:sz w:val="22"/>
          <w:szCs w:val="22"/>
        </w:rPr>
        <w:t xml:space="preserve">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95120A">
        <w:rPr>
          <w:rFonts w:ascii="Arial" w:hAnsi="Arial" w:cs="Arial"/>
          <w:bCs/>
          <w:sz w:val="22"/>
        </w:rPr>
        <w:t>MI-ROP-E5094-2012</w:t>
      </w:r>
      <w:r w:rsidR="00831DDA">
        <w:rPr>
          <w:rFonts w:ascii="Arial" w:hAnsi="Arial" w:cs="Arial"/>
          <w:bCs/>
          <w:sz w:val="22"/>
        </w:rPr>
        <w:t>c</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95120A" w:rsidRPr="00290754" w:rsidTr="00F478F0">
        <w:tc>
          <w:tcPr>
            <w:tcW w:w="2565" w:type="dxa"/>
          </w:tcPr>
          <w:p w:rsidR="0095120A" w:rsidRDefault="0095120A" w:rsidP="005E6722">
            <w:pPr>
              <w:rPr>
                <w:rFonts w:ascii="Arial" w:hAnsi="Arial" w:cs="Arial"/>
                <w:sz w:val="22"/>
                <w:szCs w:val="22"/>
              </w:rPr>
            </w:pPr>
            <w:r>
              <w:rPr>
                <w:rFonts w:ascii="Arial" w:hAnsi="Arial" w:cs="Arial"/>
                <w:sz w:val="22"/>
                <w:szCs w:val="22"/>
              </w:rPr>
              <w:t>1124-80B</w:t>
            </w:r>
          </w:p>
        </w:tc>
        <w:tc>
          <w:tcPr>
            <w:tcW w:w="2565" w:type="dxa"/>
          </w:tcPr>
          <w:p w:rsidR="0095120A" w:rsidRDefault="0095120A" w:rsidP="005E6722">
            <w:pPr>
              <w:rPr>
                <w:rFonts w:ascii="Arial" w:hAnsi="Arial" w:cs="Arial"/>
                <w:sz w:val="22"/>
                <w:szCs w:val="22"/>
              </w:rPr>
            </w:pPr>
            <w:r>
              <w:rPr>
                <w:rFonts w:ascii="Arial" w:hAnsi="Arial" w:cs="Arial"/>
                <w:sz w:val="22"/>
                <w:szCs w:val="22"/>
              </w:rPr>
              <w:t>709-86A</w:t>
            </w:r>
          </w:p>
        </w:tc>
        <w:tc>
          <w:tcPr>
            <w:tcW w:w="2565" w:type="dxa"/>
          </w:tcPr>
          <w:p w:rsidR="0095120A" w:rsidRDefault="0095120A" w:rsidP="005E6722">
            <w:pPr>
              <w:rPr>
                <w:rFonts w:ascii="Arial" w:hAnsi="Arial" w:cs="Arial"/>
                <w:sz w:val="22"/>
                <w:szCs w:val="22"/>
              </w:rPr>
            </w:pPr>
            <w:r>
              <w:rPr>
                <w:rFonts w:ascii="Arial" w:hAnsi="Arial" w:cs="Arial"/>
                <w:sz w:val="22"/>
                <w:szCs w:val="22"/>
              </w:rPr>
              <w:t>164-88</w:t>
            </w:r>
          </w:p>
        </w:tc>
        <w:tc>
          <w:tcPr>
            <w:tcW w:w="2565" w:type="dxa"/>
          </w:tcPr>
          <w:p w:rsidR="0095120A" w:rsidRDefault="0095120A" w:rsidP="005E6722">
            <w:pPr>
              <w:rPr>
                <w:rFonts w:ascii="Arial" w:hAnsi="Arial" w:cs="Arial"/>
                <w:sz w:val="22"/>
                <w:szCs w:val="22"/>
              </w:rPr>
            </w:pPr>
            <w:r>
              <w:rPr>
                <w:rFonts w:ascii="Arial" w:hAnsi="Arial" w:cs="Arial"/>
                <w:sz w:val="22"/>
                <w:szCs w:val="22"/>
              </w:rPr>
              <w:t>289-88</w:t>
            </w:r>
          </w:p>
        </w:tc>
      </w:tr>
      <w:tr w:rsidR="0095120A" w:rsidRPr="00290754" w:rsidTr="00F478F0">
        <w:tc>
          <w:tcPr>
            <w:tcW w:w="2565" w:type="dxa"/>
          </w:tcPr>
          <w:p w:rsidR="0095120A" w:rsidRDefault="0095120A" w:rsidP="005E6722">
            <w:pPr>
              <w:rPr>
                <w:rFonts w:ascii="Arial" w:hAnsi="Arial" w:cs="Arial"/>
                <w:sz w:val="22"/>
                <w:szCs w:val="22"/>
              </w:rPr>
            </w:pPr>
            <w:r>
              <w:rPr>
                <w:rFonts w:ascii="Arial" w:hAnsi="Arial" w:cs="Arial"/>
                <w:sz w:val="22"/>
                <w:szCs w:val="22"/>
              </w:rPr>
              <w:t>234-03</w:t>
            </w:r>
          </w:p>
        </w:tc>
        <w:tc>
          <w:tcPr>
            <w:tcW w:w="2565" w:type="dxa"/>
          </w:tcPr>
          <w:p w:rsidR="0095120A" w:rsidRDefault="0095120A" w:rsidP="005E6722">
            <w:pPr>
              <w:rPr>
                <w:rFonts w:ascii="Arial" w:hAnsi="Arial" w:cs="Arial"/>
                <w:sz w:val="22"/>
                <w:szCs w:val="22"/>
              </w:rPr>
            </w:pPr>
            <w:r>
              <w:rPr>
                <w:rFonts w:ascii="Arial" w:hAnsi="Arial" w:cs="Arial"/>
                <w:sz w:val="22"/>
                <w:szCs w:val="22"/>
              </w:rPr>
              <w:t>48-95A</w:t>
            </w:r>
          </w:p>
        </w:tc>
        <w:tc>
          <w:tcPr>
            <w:tcW w:w="2565" w:type="dxa"/>
          </w:tcPr>
          <w:p w:rsidR="0095120A" w:rsidRDefault="0095120A" w:rsidP="005E6722">
            <w:pPr>
              <w:rPr>
                <w:rFonts w:ascii="Arial" w:hAnsi="Arial" w:cs="Arial"/>
                <w:sz w:val="22"/>
                <w:szCs w:val="22"/>
              </w:rPr>
            </w:pPr>
            <w:r>
              <w:rPr>
                <w:rFonts w:ascii="Arial" w:hAnsi="Arial" w:cs="Arial"/>
                <w:sz w:val="22"/>
                <w:szCs w:val="22"/>
              </w:rPr>
              <w:t>1120-80</w:t>
            </w:r>
          </w:p>
        </w:tc>
        <w:tc>
          <w:tcPr>
            <w:tcW w:w="2565" w:type="dxa"/>
          </w:tcPr>
          <w:p w:rsidR="0095120A" w:rsidRDefault="0095120A" w:rsidP="005E6722">
            <w:pPr>
              <w:rPr>
                <w:rFonts w:ascii="Arial" w:hAnsi="Arial" w:cs="Arial"/>
                <w:sz w:val="22"/>
                <w:szCs w:val="22"/>
              </w:rPr>
            </w:pPr>
            <w:r>
              <w:rPr>
                <w:rFonts w:ascii="Arial" w:hAnsi="Arial" w:cs="Arial"/>
                <w:sz w:val="22"/>
                <w:szCs w:val="22"/>
              </w:rPr>
              <w:t>54-06</w:t>
            </w:r>
          </w:p>
        </w:tc>
      </w:tr>
    </w:tbl>
    <w:p w:rsidR="000F73C3"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jc w:val="both"/>
        <w:rPr>
          <w:rFonts w:ascii="Arial" w:hAnsi="Arial" w:cs="Arial"/>
          <w:sz w:val="22"/>
          <w:szCs w:val="22"/>
        </w:rPr>
      </w:pPr>
    </w:p>
    <w:p w:rsidR="000F73C3" w:rsidRDefault="000F73C3" w:rsidP="00237078">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rsidR="00237078" w:rsidRPr="00420850" w:rsidRDefault="00237078" w:rsidP="00237078">
      <w:pPr>
        <w:jc w:val="both"/>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Rule 213(6)(a)(ii).   </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FE1FF1" w:rsidRDefault="000F73C3" w:rsidP="00237078">
      <w:pPr>
        <w:jc w:val="both"/>
        <w:rPr>
          <w:rFonts w:ascii="Arial" w:hAnsi="Arial" w:cs="Arial"/>
          <w:color w:val="FF0000"/>
          <w:sz w:val="22"/>
          <w:szCs w:val="22"/>
        </w:rPr>
      </w:pPr>
      <w:r w:rsidRPr="00FE1FF1">
        <w:rPr>
          <w:rFonts w:ascii="Arial" w:hAnsi="Arial" w:cs="Arial"/>
          <w:sz w:val="22"/>
          <w:szCs w:val="22"/>
        </w:rPr>
        <w:t xml:space="preserve">There were no processes listed in the ROP </w:t>
      </w:r>
      <w:r w:rsidR="00956132" w:rsidRPr="00FE1FF1">
        <w:rPr>
          <w:rFonts w:ascii="Arial" w:hAnsi="Arial" w:cs="Arial"/>
          <w:sz w:val="22"/>
          <w:szCs w:val="22"/>
        </w:rPr>
        <w:t>A</w:t>
      </w:r>
      <w:r w:rsidRPr="00FE1FF1">
        <w:rPr>
          <w:rFonts w:ascii="Arial" w:hAnsi="Arial" w:cs="Arial"/>
          <w:sz w:val="22"/>
          <w:szCs w:val="22"/>
        </w:rPr>
        <w:t xml:space="preserve">pplication as exempt devices under Rule 212(4).  Exempt devices are not subject to any process-specific emission limits or standards in any applicable requirement.  </w:t>
      </w:r>
    </w:p>
    <w:p w:rsidR="00237078" w:rsidRPr="00FE1FF1" w:rsidRDefault="00237078" w:rsidP="00237078">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rsidTr="00F478F0">
        <w:trPr>
          <w:tblHeader/>
        </w:trPr>
        <w:tc>
          <w:tcPr>
            <w:tcW w:w="225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rsidR="000F73C3" w:rsidRDefault="000F73C3" w:rsidP="00F478F0">
            <w:pPr>
              <w:jc w:val="center"/>
              <w:rPr>
                <w:rFonts w:ascii="Arial" w:hAnsi="Arial" w:cs="Arial"/>
                <w:b/>
                <w:sz w:val="22"/>
                <w:szCs w:val="22"/>
              </w:rPr>
            </w:pPr>
            <w:r>
              <w:rPr>
                <w:rFonts w:ascii="Arial" w:hAnsi="Arial" w:cs="Arial"/>
                <w:b/>
                <w:sz w:val="22"/>
                <w:szCs w:val="22"/>
              </w:rPr>
              <w:t>Rule 212(4)</w:t>
            </w:r>
          </w:p>
          <w:p w:rsidR="000F73C3" w:rsidRPr="00290754" w:rsidRDefault="000F73C3" w:rsidP="00F478F0">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Pr>
                <w:rFonts w:ascii="Arial" w:hAnsi="Arial" w:cs="Arial"/>
                <w:b/>
                <w:sz w:val="22"/>
                <w:szCs w:val="22"/>
              </w:rPr>
              <w:t>Rule 201</w:t>
            </w:r>
          </w:p>
          <w:p w:rsidR="000F73C3" w:rsidRPr="00290754" w:rsidRDefault="000F73C3" w:rsidP="00F478F0">
            <w:pPr>
              <w:jc w:val="center"/>
              <w:rPr>
                <w:rFonts w:ascii="Arial" w:hAnsi="Arial" w:cs="Arial"/>
                <w:b/>
                <w:sz w:val="22"/>
                <w:szCs w:val="22"/>
              </w:rPr>
            </w:pPr>
            <w:r w:rsidRPr="00290754">
              <w:rPr>
                <w:rFonts w:ascii="Arial" w:hAnsi="Arial" w:cs="Arial"/>
                <w:b/>
                <w:sz w:val="22"/>
                <w:szCs w:val="22"/>
              </w:rPr>
              <w:t>Exemption</w:t>
            </w:r>
          </w:p>
        </w:tc>
      </w:tr>
      <w:tr w:rsidR="00237078" w:rsidRPr="00290754" w:rsidTr="00FE1FF1">
        <w:trPr>
          <w:trHeight w:val="477"/>
        </w:trPr>
        <w:tc>
          <w:tcPr>
            <w:tcW w:w="2250" w:type="dxa"/>
          </w:tcPr>
          <w:p w:rsidR="00237078" w:rsidRDefault="00237078" w:rsidP="005E6722">
            <w:pPr>
              <w:rPr>
                <w:rFonts w:ascii="Arial" w:hAnsi="Arial" w:cs="Arial"/>
                <w:sz w:val="22"/>
                <w:szCs w:val="22"/>
              </w:rPr>
            </w:pPr>
            <w:r>
              <w:rPr>
                <w:rFonts w:ascii="Arial" w:hAnsi="Arial" w:cs="Arial"/>
                <w:sz w:val="22"/>
                <w:szCs w:val="22"/>
              </w:rPr>
              <w:t>EUGENERATOR</w:t>
            </w:r>
          </w:p>
        </w:tc>
        <w:tc>
          <w:tcPr>
            <w:tcW w:w="3870" w:type="dxa"/>
          </w:tcPr>
          <w:p w:rsidR="00237078" w:rsidRDefault="00237078" w:rsidP="005E6722">
            <w:pPr>
              <w:rPr>
                <w:rFonts w:ascii="Arial" w:hAnsi="Arial" w:cs="Arial"/>
                <w:sz w:val="22"/>
                <w:szCs w:val="22"/>
              </w:rPr>
            </w:pPr>
            <w:r>
              <w:rPr>
                <w:rFonts w:ascii="Arial" w:hAnsi="Arial" w:cs="Arial"/>
                <w:sz w:val="22"/>
                <w:szCs w:val="22"/>
              </w:rPr>
              <w:t>Natural Gas Fired Generator</w:t>
            </w:r>
          </w:p>
        </w:tc>
        <w:tc>
          <w:tcPr>
            <w:tcW w:w="2025" w:type="dxa"/>
          </w:tcPr>
          <w:p w:rsidR="00237078" w:rsidRDefault="00237078" w:rsidP="005E6722">
            <w:r>
              <w:rPr>
                <w:rFonts w:ascii="Arial" w:hAnsi="Arial" w:cs="Arial"/>
                <w:sz w:val="22"/>
                <w:szCs w:val="22"/>
              </w:rPr>
              <w:t>Rule 212(4)(d)</w:t>
            </w:r>
          </w:p>
        </w:tc>
        <w:tc>
          <w:tcPr>
            <w:tcW w:w="2025" w:type="dxa"/>
          </w:tcPr>
          <w:p w:rsidR="00237078" w:rsidRDefault="00237078" w:rsidP="005E6722">
            <w:pPr>
              <w:jc w:val="center"/>
              <w:rPr>
                <w:rFonts w:ascii="Arial" w:hAnsi="Arial" w:cs="Arial"/>
                <w:sz w:val="22"/>
                <w:szCs w:val="22"/>
              </w:rPr>
            </w:pPr>
            <w:r>
              <w:rPr>
                <w:rFonts w:ascii="Arial" w:hAnsi="Arial" w:cs="Arial"/>
                <w:sz w:val="22"/>
                <w:szCs w:val="22"/>
              </w:rPr>
              <w:t>Rule 285</w:t>
            </w:r>
            <w:r w:rsidR="00AD07E5">
              <w:rPr>
                <w:rFonts w:ascii="Arial" w:hAnsi="Arial" w:cs="Arial"/>
                <w:sz w:val="22"/>
                <w:szCs w:val="22"/>
              </w:rPr>
              <w:t>(2)</w:t>
            </w:r>
            <w:r>
              <w:rPr>
                <w:rFonts w:ascii="Arial" w:hAnsi="Arial" w:cs="Arial"/>
                <w:sz w:val="22"/>
                <w:szCs w:val="22"/>
              </w:rPr>
              <w:t>(g)</w:t>
            </w:r>
          </w:p>
        </w:tc>
      </w:tr>
    </w:tbl>
    <w:p w:rsidR="00EC5634" w:rsidRDefault="00EC5634" w:rsidP="000F73C3">
      <w:pPr>
        <w:rPr>
          <w:rFonts w:ascii="Arial" w:hAnsi="Arial" w:cs="Arial"/>
          <w:sz w:val="22"/>
          <w:szCs w:val="22"/>
        </w:rPr>
      </w:pPr>
    </w:p>
    <w:p w:rsidR="00EC5634" w:rsidRDefault="00EC5634">
      <w:pPr>
        <w:rPr>
          <w:rFonts w:ascii="Arial" w:hAnsi="Arial" w:cs="Arial"/>
          <w:sz w:val="22"/>
          <w:szCs w:val="22"/>
        </w:rPr>
      </w:pPr>
      <w:r>
        <w:rPr>
          <w:rFonts w:ascii="Arial" w:hAnsi="Arial" w:cs="Arial"/>
          <w:sz w:val="22"/>
          <w:szCs w:val="22"/>
        </w:rPr>
        <w:br w:type="page"/>
      </w:r>
    </w:p>
    <w:p w:rsidR="000F73C3"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rsidR="000F73C3" w:rsidRPr="00290754"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F73C3" w:rsidRPr="00EC0D9E"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8B490F"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237078">
        <w:rPr>
          <w:rFonts w:ascii="Arial" w:hAnsi="Arial" w:cs="Arial"/>
          <w:sz w:val="22"/>
          <w:szCs w:val="22"/>
        </w:rPr>
        <w:t>Heidi Hollenbach</w:t>
      </w:r>
      <w:r w:rsidRPr="00290754">
        <w:rPr>
          <w:rFonts w:ascii="Arial" w:hAnsi="Arial" w:cs="Arial"/>
          <w:sz w:val="22"/>
          <w:szCs w:val="22"/>
        </w:rPr>
        <w:t xml:space="preserve">, </w:t>
      </w:r>
      <w:r w:rsidR="00237078">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8B490F" w:rsidRDefault="008B490F">
      <w:pPr>
        <w:rPr>
          <w:rFonts w:ascii="Arial" w:hAnsi="Arial" w:cs="Arial"/>
          <w:sz w:val="22"/>
          <w:szCs w:val="22"/>
        </w:rPr>
      </w:pPr>
      <w:r>
        <w:rPr>
          <w:rFonts w:ascii="Arial" w:hAnsi="Arial" w:cs="Arial"/>
          <w:sz w:val="22"/>
          <w:szCs w:val="22"/>
        </w:rPr>
        <w:br w:type="page"/>
      </w:r>
    </w:p>
    <w:p w:rsidR="008B490F" w:rsidRDefault="008B490F">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8B490F" w:rsidTr="006416B0">
        <w:tc>
          <w:tcPr>
            <w:tcW w:w="2520" w:type="dxa"/>
          </w:tcPr>
          <w:p w:rsidR="008B490F" w:rsidRDefault="008B490F">
            <w:pPr>
              <w:jc w:val="center"/>
              <w:rPr>
                <w:rFonts w:ascii="Arial" w:hAnsi="Arial"/>
                <w:sz w:val="16"/>
              </w:rPr>
            </w:pPr>
          </w:p>
        </w:tc>
        <w:tc>
          <w:tcPr>
            <w:tcW w:w="5400" w:type="dxa"/>
          </w:tcPr>
          <w:p w:rsidR="008B490F" w:rsidRDefault="008B490F" w:rsidP="00D2693C">
            <w:pPr>
              <w:ind w:left="-108" w:right="-108"/>
              <w:jc w:val="center"/>
              <w:rPr>
                <w:rFonts w:ascii="Arial" w:hAnsi="Arial"/>
              </w:rPr>
            </w:pPr>
            <w:r>
              <w:rPr>
                <w:rFonts w:ascii="Arial" w:hAnsi="Arial"/>
              </w:rPr>
              <w:t>Michigan Department of Environmental Quality</w:t>
            </w:r>
          </w:p>
          <w:p w:rsidR="008B490F" w:rsidRDefault="008B490F">
            <w:pPr>
              <w:jc w:val="center"/>
              <w:rPr>
                <w:rFonts w:ascii="Arial" w:hAnsi="Arial"/>
                <w:sz w:val="16"/>
              </w:rPr>
            </w:pPr>
            <w:r>
              <w:rPr>
                <w:rFonts w:ascii="Arial" w:hAnsi="Arial"/>
              </w:rPr>
              <w:t>Air Quality Division</w:t>
            </w:r>
          </w:p>
        </w:tc>
        <w:tc>
          <w:tcPr>
            <w:tcW w:w="2430" w:type="dxa"/>
          </w:tcPr>
          <w:p w:rsidR="008B490F" w:rsidRDefault="008B490F">
            <w:pPr>
              <w:jc w:val="center"/>
              <w:rPr>
                <w:rFonts w:ascii="Arial" w:hAnsi="Arial"/>
                <w:sz w:val="16"/>
              </w:rPr>
            </w:pPr>
          </w:p>
        </w:tc>
      </w:tr>
      <w:tr w:rsidR="008B490F" w:rsidTr="006416B0">
        <w:trPr>
          <w:cantSplit/>
          <w:trHeight w:val="333"/>
        </w:trPr>
        <w:tc>
          <w:tcPr>
            <w:tcW w:w="2520" w:type="dxa"/>
          </w:tcPr>
          <w:p w:rsidR="008B490F" w:rsidRPr="0087483C" w:rsidRDefault="008B490F">
            <w:pPr>
              <w:pStyle w:val="Header"/>
              <w:jc w:val="center"/>
              <w:rPr>
                <w:rFonts w:ascii="Arial" w:hAnsi="Arial"/>
                <w:b/>
                <w:sz w:val="16"/>
              </w:rPr>
            </w:pPr>
            <w:r w:rsidRPr="0087483C">
              <w:rPr>
                <w:rFonts w:ascii="Arial" w:hAnsi="Arial"/>
                <w:b/>
                <w:sz w:val="16"/>
              </w:rPr>
              <w:t>State Registration Number</w:t>
            </w:r>
          </w:p>
        </w:tc>
        <w:tc>
          <w:tcPr>
            <w:tcW w:w="5400" w:type="dxa"/>
          </w:tcPr>
          <w:p w:rsidR="008B490F" w:rsidRDefault="008B490F">
            <w:pPr>
              <w:jc w:val="center"/>
              <w:rPr>
                <w:rFonts w:ascii="Arial" w:hAnsi="Arial"/>
                <w:b/>
                <w:sz w:val="28"/>
              </w:rPr>
            </w:pPr>
            <w:r>
              <w:rPr>
                <w:rFonts w:ascii="Arial" w:hAnsi="Arial"/>
                <w:b/>
                <w:sz w:val="28"/>
              </w:rPr>
              <w:t>RENEWABLE OPERATING PERMIT</w:t>
            </w:r>
          </w:p>
        </w:tc>
        <w:tc>
          <w:tcPr>
            <w:tcW w:w="2430" w:type="dxa"/>
          </w:tcPr>
          <w:p w:rsidR="008B490F" w:rsidRPr="0087483C" w:rsidRDefault="008B490F">
            <w:pPr>
              <w:jc w:val="center"/>
              <w:rPr>
                <w:rFonts w:ascii="Arial" w:hAnsi="Arial"/>
                <w:b/>
                <w:sz w:val="16"/>
              </w:rPr>
            </w:pPr>
            <w:r w:rsidRPr="0087483C">
              <w:rPr>
                <w:rFonts w:ascii="Arial" w:hAnsi="Arial"/>
                <w:b/>
                <w:sz w:val="16"/>
              </w:rPr>
              <w:t>ROP Number</w:t>
            </w:r>
          </w:p>
        </w:tc>
      </w:tr>
      <w:tr w:rsidR="008B490F" w:rsidTr="00044D65">
        <w:trPr>
          <w:cantSplit/>
          <w:trHeight w:val="711"/>
        </w:trPr>
        <w:tc>
          <w:tcPr>
            <w:tcW w:w="2520" w:type="dxa"/>
            <w:tcBorders>
              <w:bottom w:val="nil"/>
            </w:tcBorders>
          </w:tcPr>
          <w:p w:rsidR="008B490F" w:rsidRPr="00BB5DC7" w:rsidRDefault="008B490F">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E5094</w:t>
            </w:r>
            <w:r w:rsidRPr="00BB5DC7">
              <w:rPr>
                <w:rFonts w:ascii="Arial" w:hAnsi="Arial" w:cs="Arial"/>
                <w:bCs/>
                <w:sz w:val="22"/>
                <w:szCs w:val="22"/>
              </w:rPr>
              <w:fldChar w:fldCharType="end"/>
            </w:r>
          </w:p>
        </w:tc>
        <w:bookmarkStart w:id="37" w:name="SR_Date_Rule216_11"/>
        <w:tc>
          <w:tcPr>
            <w:tcW w:w="5400" w:type="dxa"/>
            <w:tcBorders>
              <w:bottom w:val="nil"/>
            </w:tcBorders>
          </w:tcPr>
          <w:p w:rsidR="008B490F" w:rsidRPr="001B3E2F" w:rsidRDefault="008B490F">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38" w:name="_Toc523818197"/>
            <w:r w:rsidR="00436463">
              <w:rPr>
                <w:rFonts w:cs="Arial"/>
                <w:noProof/>
                <w:sz w:val="22"/>
                <w:szCs w:val="22"/>
              </w:rPr>
              <w:t>September 4, 2018</w:t>
            </w:r>
            <w:r w:rsidRPr="001B3E2F">
              <w:rPr>
                <w:rFonts w:cs="Arial"/>
                <w:sz w:val="22"/>
                <w:szCs w:val="22"/>
              </w:rPr>
              <w:fldChar w:fldCharType="end"/>
            </w:r>
            <w:bookmarkStart w:id="39" w:name="_Toc495294691"/>
            <w:bookmarkEnd w:id="37"/>
            <w:r w:rsidRPr="001B3E2F">
              <w:rPr>
                <w:sz w:val="22"/>
                <w:szCs w:val="22"/>
              </w:rPr>
              <w:t xml:space="preserve"> </w:t>
            </w:r>
            <w:r>
              <w:rPr>
                <w:sz w:val="22"/>
                <w:szCs w:val="22"/>
              </w:rPr>
              <w:t xml:space="preserve">- </w:t>
            </w:r>
            <w:r w:rsidRPr="001B3E2F">
              <w:rPr>
                <w:sz w:val="22"/>
                <w:szCs w:val="22"/>
              </w:rPr>
              <w:t>STAFF REPORT ADDENDUM</w:t>
            </w:r>
            <w:bookmarkEnd w:id="39"/>
            <w:bookmarkEnd w:id="38"/>
          </w:p>
        </w:tc>
        <w:tc>
          <w:tcPr>
            <w:tcW w:w="2430" w:type="dxa"/>
            <w:tcBorders>
              <w:bottom w:val="nil"/>
            </w:tcBorders>
          </w:tcPr>
          <w:p w:rsidR="008B490F" w:rsidRPr="00BB5DC7" w:rsidRDefault="008B490F">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sidR="00436463">
              <w:rPr>
                <w:rFonts w:ascii="Arial" w:hAnsi="Arial" w:cs="Arial"/>
                <w:noProof/>
                <w:sz w:val="22"/>
                <w:szCs w:val="22"/>
              </w:rPr>
              <w:t>MI-ROP-E5094-20</w:t>
            </w:r>
            <w:r w:rsidR="00E42039">
              <w:rPr>
                <w:rFonts w:ascii="Arial" w:hAnsi="Arial" w:cs="Arial"/>
                <w:noProof/>
                <w:sz w:val="22"/>
                <w:szCs w:val="22"/>
              </w:rPr>
              <w:t>18</w:t>
            </w:r>
            <w:r w:rsidRPr="00BB5DC7">
              <w:rPr>
                <w:rFonts w:ascii="Arial" w:hAnsi="Arial" w:cs="Arial"/>
                <w:sz w:val="22"/>
                <w:szCs w:val="22"/>
              </w:rPr>
              <w:fldChar w:fldCharType="end"/>
            </w:r>
          </w:p>
        </w:tc>
      </w:tr>
    </w:tbl>
    <w:p w:rsidR="008B490F" w:rsidRDefault="008B490F">
      <w:pPr>
        <w:rPr>
          <w:rFonts w:ascii="Arial" w:hAnsi="Arial"/>
          <w:sz w:val="22"/>
        </w:rPr>
      </w:pPr>
    </w:p>
    <w:p w:rsidR="008B490F" w:rsidRDefault="008B490F">
      <w:pPr>
        <w:rPr>
          <w:rFonts w:ascii="Arial" w:hAnsi="Arial"/>
          <w:b/>
          <w:sz w:val="22"/>
          <w:u w:val="single"/>
        </w:rPr>
      </w:pPr>
      <w:bookmarkStart w:id="40" w:name="_Toc482691122"/>
      <w:r>
        <w:rPr>
          <w:rFonts w:ascii="Arial" w:hAnsi="Arial"/>
          <w:b/>
          <w:sz w:val="22"/>
          <w:u w:val="single"/>
        </w:rPr>
        <w:t>Purpose</w:t>
      </w:r>
      <w:bookmarkEnd w:id="40"/>
    </w:p>
    <w:p w:rsidR="008B490F" w:rsidRDefault="008B490F">
      <w:pPr>
        <w:rPr>
          <w:rFonts w:ascii="Arial" w:hAnsi="Arial"/>
          <w:sz w:val="22"/>
        </w:rPr>
      </w:pPr>
    </w:p>
    <w:p w:rsidR="008B490F" w:rsidRDefault="008B490F">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sidR="00436463">
        <w:rPr>
          <w:rFonts w:ascii="Arial" w:hAnsi="Arial" w:cs="Arial"/>
          <w:noProof/>
          <w:sz w:val="22"/>
          <w:szCs w:val="22"/>
        </w:rPr>
        <w:t>July 30, 2018</w:t>
      </w:r>
      <w:r w:rsidRPr="00CA06E7">
        <w:rPr>
          <w:rFonts w:ascii="Arial" w:hAnsi="Arial" w:cs="Arial"/>
          <w:sz w:val="22"/>
          <w:szCs w:val="22"/>
        </w:rPr>
        <w:fldChar w:fldCharType="end"/>
      </w:r>
      <w:r>
        <w:rPr>
          <w:rFonts w:ascii="Arial" w:hAnsi="Arial"/>
          <w:sz w:val="22"/>
        </w:rPr>
        <w:t xml:space="preserve">, was developed </w:t>
      </w:r>
      <w:proofErr w:type="gramStart"/>
      <w:r>
        <w:rPr>
          <w:rFonts w:ascii="Arial" w:hAnsi="Arial"/>
          <w:sz w:val="22"/>
        </w:rPr>
        <w:t>in order to</w:t>
      </w:r>
      <w:proofErr w:type="gramEnd"/>
      <w:r>
        <w:rPr>
          <w:rFonts w:ascii="Arial" w:hAnsi="Arial"/>
          <w:sz w:val="22"/>
        </w:rPr>
        <w:t xml:space="preserve">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w:t>
      </w:r>
      <w:r w:rsidR="00436463">
        <w:rPr>
          <w:rFonts w:ascii="Arial" w:hAnsi="Arial"/>
          <w:sz w:val="22"/>
        </w:rPr>
        <w:t>ule </w:t>
      </w:r>
      <w:r>
        <w:rPr>
          <w:rFonts w:ascii="Arial" w:hAnsi="Arial"/>
          <w:sz w:val="22"/>
        </w:rPr>
        <w:t xml:space="preserve">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1" w:name="Dropdown10"/>
      <w:r>
        <w:rPr>
          <w:rFonts w:ascii="Arial" w:hAnsi="Arial"/>
          <w:sz w:val="22"/>
        </w:rPr>
        <w:instrText xml:space="preserve"> FORMDROPDOWN </w:instrText>
      </w:r>
      <w:r w:rsidR="00E42039">
        <w:rPr>
          <w:rFonts w:ascii="Arial" w:hAnsi="Arial"/>
          <w:sz w:val="22"/>
        </w:rPr>
      </w:r>
      <w:r w:rsidR="00E42039">
        <w:rPr>
          <w:rFonts w:ascii="Arial" w:hAnsi="Arial"/>
          <w:sz w:val="22"/>
        </w:rPr>
        <w:fldChar w:fldCharType="separate"/>
      </w:r>
      <w:r>
        <w:rPr>
          <w:rFonts w:ascii="Arial" w:hAnsi="Arial"/>
          <w:sz w:val="22"/>
        </w:rPr>
        <w:fldChar w:fldCharType="end"/>
      </w:r>
      <w:bookmarkEnd w:id="41"/>
      <w:r>
        <w:rPr>
          <w:rFonts w:ascii="Arial" w:hAnsi="Arial"/>
          <w:sz w:val="22"/>
        </w:rPr>
        <w:t xml:space="preserve"> comment period as described in </w:t>
      </w:r>
      <w:r w:rsidR="00436463">
        <w:rPr>
          <w:rFonts w:ascii="Arial" w:hAnsi="Arial"/>
          <w:sz w:val="22"/>
        </w:rPr>
        <w:t>Rule 214(3)</w:t>
      </w:r>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2" w:name="Dropdown13"/>
      <w:r>
        <w:rPr>
          <w:rFonts w:ascii="Arial" w:hAnsi="Arial"/>
          <w:sz w:val="22"/>
        </w:rPr>
        <w:instrText xml:space="preserve"> FORMDROPDOWN </w:instrText>
      </w:r>
      <w:r w:rsidR="00E42039">
        <w:rPr>
          <w:rFonts w:ascii="Arial" w:hAnsi="Arial"/>
          <w:sz w:val="22"/>
        </w:rPr>
      </w:r>
      <w:r w:rsidR="00E42039">
        <w:rPr>
          <w:rFonts w:ascii="Arial" w:hAnsi="Arial"/>
          <w:sz w:val="22"/>
        </w:rPr>
        <w:fldChar w:fldCharType="separate"/>
      </w:r>
      <w:r>
        <w:rPr>
          <w:rFonts w:ascii="Arial" w:hAnsi="Arial"/>
          <w:sz w:val="22"/>
        </w:rPr>
        <w:fldChar w:fldCharType="end"/>
      </w:r>
      <w:bookmarkEnd w:id="42"/>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8B490F" w:rsidRDefault="008B490F">
      <w:pPr>
        <w:rPr>
          <w:rFonts w:ascii="Arial" w:hAnsi="Arial"/>
          <w:sz w:val="22"/>
        </w:rPr>
      </w:pPr>
      <w:bookmarkStart w:id="43" w:name="_GoBack"/>
      <w:bookmarkEnd w:id="43"/>
    </w:p>
    <w:p w:rsidR="008B490F" w:rsidRDefault="008B490F">
      <w:pPr>
        <w:rPr>
          <w:rFonts w:ascii="Arial" w:hAnsi="Arial"/>
          <w:b/>
          <w:sz w:val="22"/>
          <w:u w:val="single"/>
        </w:rPr>
      </w:pPr>
      <w:r>
        <w:rPr>
          <w:rFonts w:ascii="Arial" w:hAnsi="Arial"/>
          <w:b/>
          <w:sz w:val="22"/>
          <w:u w:val="single"/>
        </w:rPr>
        <w:t>General Information</w:t>
      </w:r>
    </w:p>
    <w:p w:rsidR="008B490F" w:rsidRDefault="008B490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36463" w:rsidTr="00436463">
        <w:tc>
          <w:tcPr>
            <w:tcW w:w="4464" w:type="dxa"/>
          </w:tcPr>
          <w:p w:rsidR="00436463" w:rsidRDefault="00436463" w:rsidP="00436463">
            <w:pPr>
              <w:tabs>
                <w:tab w:val="left" w:pos="3424"/>
              </w:tabs>
              <w:rPr>
                <w:rFonts w:ascii="Arial" w:hAnsi="Arial"/>
                <w:sz w:val="22"/>
              </w:rPr>
            </w:pPr>
            <w:r>
              <w:rPr>
                <w:rFonts w:ascii="Arial" w:hAnsi="Arial"/>
                <w:sz w:val="22"/>
              </w:rPr>
              <w:t>Responsible Official:</w:t>
            </w:r>
          </w:p>
        </w:tc>
        <w:tc>
          <w:tcPr>
            <w:tcW w:w="5796" w:type="dxa"/>
          </w:tcPr>
          <w:p w:rsidR="00436463" w:rsidRDefault="00436463" w:rsidP="00436463">
            <w:pPr>
              <w:rPr>
                <w:rFonts w:ascii="Arial" w:hAnsi="Arial" w:cs="Arial"/>
                <w:sz w:val="22"/>
                <w:szCs w:val="22"/>
              </w:rPr>
            </w:pPr>
            <w:r>
              <w:rPr>
                <w:rFonts w:ascii="Arial" w:hAnsi="Arial" w:cs="Arial"/>
                <w:sz w:val="22"/>
                <w:szCs w:val="22"/>
              </w:rPr>
              <w:t>Eric Jamet, Plant Manager</w:t>
            </w:r>
          </w:p>
          <w:p w:rsidR="00436463" w:rsidRPr="00290754" w:rsidRDefault="00436463" w:rsidP="00436463">
            <w:pPr>
              <w:rPr>
                <w:rFonts w:ascii="Arial" w:hAnsi="Arial" w:cs="Arial"/>
                <w:sz w:val="22"/>
                <w:szCs w:val="22"/>
              </w:rPr>
            </w:pPr>
            <w:r>
              <w:rPr>
                <w:rFonts w:ascii="Arial" w:hAnsi="Arial" w:cs="Arial"/>
                <w:sz w:val="22"/>
                <w:szCs w:val="22"/>
              </w:rPr>
              <w:t>616-234-8314</w:t>
            </w:r>
          </w:p>
        </w:tc>
      </w:tr>
      <w:tr w:rsidR="00436463" w:rsidTr="00436463">
        <w:tc>
          <w:tcPr>
            <w:tcW w:w="4464" w:type="dxa"/>
          </w:tcPr>
          <w:p w:rsidR="00436463" w:rsidRDefault="00436463" w:rsidP="00436463">
            <w:pPr>
              <w:rPr>
                <w:rFonts w:ascii="Arial" w:hAnsi="Arial"/>
                <w:sz w:val="22"/>
              </w:rPr>
            </w:pPr>
            <w:r>
              <w:rPr>
                <w:rFonts w:ascii="Arial" w:hAnsi="Arial"/>
                <w:sz w:val="22"/>
              </w:rPr>
              <w:t>AQD Contact:</w:t>
            </w:r>
          </w:p>
        </w:tc>
        <w:tc>
          <w:tcPr>
            <w:tcW w:w="5796" w:type="dxa"/>
          </w:tcPr>
          <w:p w:rsidR="00436463" w:rsidRPr="00290754" w:rsidRDefault="00436463" w:rsidP="00436463">
            <w:pPr>
              <w:rPr>
                <w:rFonts w:ascii="Arial" w:hAnsi="Arial" w:cs="Arial"/>
                <w:sz w:val="22"/>
                <w:szCs w:val="22"/>
              </w:rPr>
            </w:pPr>
            <w:r>
              <w:rPr>
                <w:rFonts w:ascii="Arial" w:hAnsi="Arial" w:cs="Arial"/>
                <w:sz w:val="22"/>
                <w:szCs w:val="22"/>
              </w:rPr>
              <w:t>Dave Morgan</w:t>
            </w:r>
            <w:r w:rsidRPr="00290754">
              <w:rPr>
                <w:rFonts w:ascii="Arial" w:hAnsi="Arial" w:cs="Arial"/>
                <w:sz w:val="22"/>
                <w:szCs w:val="22"/>
              </w:rPr>
              <w:t xml:space="preserve">, </w:t>
            </w:r>
            <w:r>
              <w:rPr>
                <w:rFonts w:ascii="Arial" w:hAnsi="Arial" w:cs="Arial"/>
                <w:sz w:val="22"/>
                <w:szCs w:val="22"/>
              </w:rPr>
              <w:t>Environmental Quality Specialist</w:t>
            </w:r>
          </w:p>
          <w:p w:rsidR="00436463" w:rsidRPr="00290754" w:rsidRDefault="00436463" w:rsidP="00436463">
            <w:pPr>
              <w:rPr>
                <w:rFonts w:ascii="Arial" w:hAnsi="Arial" w:cs="Arial"/>
                <w:sz w:val="22"/>
                <w:szCs w:val="22"/>
              </w:rPr>
            </w:pPr>
            <w:r>
              <w:rPr>
                <w:rFonts w:ascii="Arial" w:hAnsi="Arial" w:cs="Arial"/>
                <w:sz w:val="22"/>
                <w:szCs w:val="22"/>
              </w:rPr>
              <w:t>616-356-0009</w:t>
            </w:r>
          </w:p>
        </w:tc>
      </w:tr>
    </w:tbl>
    <w:p w:rsidR="008B490F" w:rsidRDefault="008B490F">
      <w:pPr>
        <w:jc w:val="both"/>
        <w:rPr>
          <w:rFonts w:ascii="Arial" w:hAnsi="Arial"/>
          <w:sz w:val="22"/>
        </w:rPr>
      </w:pPr>
    </w:p>
    <w:p w:rsidR="008B490F" w:rsidRDefault="008B490F">
      <w:pPr>
        <w:rPr>
          <w:rFonts w:ascii="Arial" w:hAnsi="Arial"/>
          <w:b/>
          <w:sz w:val="22"/>
          <w:u w:val="single"/>
        </w:rPr>
      </w:pPr>
      <w:bookmarkStart w:id="44" w:name="_Toc482691123"/>
      <w:r>
        <w:rPr>
          <w:rFonts w:ascii="Arial" w:hAnsi="Arial"/>
          <w:b/>
          <w:sz w:val="22"/>
          <w:u w:val="single"/>
        </w:rPr>
        <w:t>Summary of Pertinent Comments</w:t>
      </w:r>
      <w:bookmarkEnd w:id="44"/>
    </w:p>
    <w:p w:rsidR="008B490F" w:rsidRDefault="008B490F">
      <w:pPr>
        <w:rPr>
          <w:rFonts w:ascii="Arial" w:hAnsi="Arial"/>
          <w:b/>
          <w:sz w:val="22"/>
          <w:u w:val="single"/>
        </w:rPr>
      </w:pPr>
    </w:p>
    <w:p w:rsidR="008B490F" w:rsidRDefault="008B490F">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45" w:name="Dropdown12"/>
      <w:r>
        <w:rPr>
          <w:rFonts w:ascii="Arial" w:hAnsi="Arial"/>
          <w:sz w:val="22"/>
        </w:rPr>
        <w:instrText xml:space="preserve"> FORMDROPDOWN </w:instrText>
      </w:r>
      <w:r w:rsidR="00E42039">
        <w:rPr>
          <w:rFonts w:ascii="Arial" w:hAnsi="Arial"/>
          <w:sz w:val="22"/>
        </w:rPr>
      </w:r>
      <w:r w:rsidR="00E42039">
        <w:rPr>
          <w:rFonts w:ascii="Arial" w:hAnsi="Arial"/>
          <w:sz w:val="22"/>
        </w:rPr>
        <w:fldChar w:fldCharType="separate"/>
      </w:r>
      <w:r>
        <w:rPr>
          <w:rFonts w:ascii="Arial" w:hAnsi="Arial"/>
          <w:sz w:val="22"/>
        </w:rPr>
        <w:fldChar w:fldCharType="end"/>
      </w:r>
      <w:bookmarkEnd w:id="45"/>
      <w:r>
        <w:rPr>
          <w:rFonts w:ascii="Arial" w:hAnsi="Arial"/>
          <w:sz w:val="22"/>
        </w:rPr>
        <w:t xml:space="preserve"> comment period.</w:t>
      </w:r>
    </w:p>
    <w:p w:rsidR="008B490F" w:rsidRDefault="008B490F">
      <w:pPr>
        <w:rPr>
          <w:rFonts w:ascii="Arial" w:hAnsi="Arial"/>
          <w:sz w:val="22"/>
        </w:rPr>
      </w:pPr>
    </w:p>
    <w:p w:rsidR="008B490F" w:rsidRDefault="008B490F">
      <w:pPr>
        <w:rPr>
          <w:rFonts w:ascii="Arial" w:hAnsi="Arial"/>
          <w:sz w:val="22"/>
        </w:rPr>
      </w:pPr>
    </w:p>
    <w:p w:rsidR="008B490F" w:rsidRDefault="008B490F">
      <w:pPr>
        <w:rPr>
          <w:rFonts w:ascii="Arial" w:hAnsi="Arial"/>
          <w:b/>
          <w:sz w:val="22"/>
        </w:rPr>
      </w:pPr>
    </w:p>
    <w:p w:rsidR="008B490F" w:rsidRDefault="008B490F">
      <w:pPr>
        <w:rPr>
          <w:rFonts w:ascii="Arial" w:hAnsi="Arial"/>
          <w:b/>
          <w:sz w:val="22"/>
          <w:u w:val="single"/>
        </w:rPr>
      </w:pPr>
      <w:bookmarkStart w:id="46" w:name="_Toc482691124"/>
      <w:r>
        <w:rPr>
          <w:rFonts w:ascii="Arial" w:hAnsi="Arial"/>
          <w:b/>
          <w:sz w:val="22"/>
          <w:u w:val="single"/>
        </w:rPr>
        <w:t xml:space="preserve">Changes to the </w:t>
      </w:r>
      <w:r w:rsidR="00436463">
        <w:rPr>
          <w:rFonts w:ascii="Arial" w:hAnsi="Arial" w:cs="Arial"/>
          <w:b/>
          <w:sz w:val="22"/>
          <w:szCs w:val="22"/>
          <w:u w:val="single"/>
        </w:rPr>
        <w:t>July 30, 2018</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E42039">
        <w:rPr>
          <w:rFonts w:ascii="Arial" w:hAnsi="Arial"/>
          <w:b/>
          <w:sz w:val="22"/>
          <w:u w:val="single"/>
        </w:rPr>
      </w:r>
      <w:r w:rsidR="00E42039">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6"/>
    </w:p>
    <w:p w:rsidR="008B490F" w:rsidRDefault="008B490F">
      <w:pPr>
        <w:rPr>
          <w:rFonts w:ascii="Arial" w:hAnsi="Arial"/>
          <w:b/>
          <w:sz w:val="22"/>
        </w:rPr>
      </w:pPr>
    </w:p>
    <w:p w:rsidR="008B490F" w:rsidRDefault="008B490F">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E42039">
        <w:rPr>
          <w:rFonts w:ascii="Arial" w:hAnsi="Arial"/>
          <w:sz w:val="22"/>
        </w:rPr>
      </w:r>
      <w:r w:rsidR="00E42039">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8B490F" w:rsidRDefault="008B490F">
      <w:pPr>
        <w:rPr>
          <w:rFonts w:ascii="Arial" w:hAnsi="Arial"/>
          <w:sz w:val="22"/>
        </w:rPr>
      </w:pPr>
    </w:p>
    <w:sectPr w:rsidR="008B490F">
      <w:footerReference w:type="default" r:id="rId9"/>
      <w:footerReference w:type="first" r:id="rId10"/>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722" w:rsidRDefault="005E6722">
      <w:r>
        <w:separator/>
      </w:r>
    </w:p>
  </w:endnote>
  <w:endnote w:type="continuationSeparator" w:id="0">
    <w:p w:rsidR="005E6722" w:rsidRDefault="005E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22" w:rsidRPr="00F847D5" w:rsidRDefault="005E6722"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C637F7">
      <w:rPr>
        <w:rFonts w:ascii="Arial" w:hAnsi="Arial"/>
        <w:noProof/>
      </w:rPr>
      <w:t>7</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C637F7">
      <w:rPr>
        <w:rFonts w:ascii="Arial" w:hAnsi="Arial"/>
        <w:noProof/>
      </w:rPr>
      <w:t>7</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722" w:rsidRPr="00F847D5" w:rsidRDefault="005E6722"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C637F7">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C637F7">
      <w:rPr>
        <w:rFonts w:ascii="Arial" w:hAnsi="Arial"/>
        <w:noProof/>
      </w:rPr>
      <w:t>7</w:t>
    </w:r>
    <w:r w:rsidRPr="00F847D5">
      <w:rPr>
        <w:rFonts w:ascii="Arial" w:hAnsi="Arial"/>
      </w:rPr>
      <w:fldChar w:fldCharType="end"/>
    </w:r>
    <w:r w:rsidRPr="00F847D5">
      <w:rPr>
        <w:rFonts w:ascii="Arial" w:hAnsi="Arial"/>
      </w:rPr>
      <w:t xml:space="preserve"> </w:t>
    </w:r>
  </w:p>
  <w:p w:rsidR="005E6722" w:rsidRPr="0014659D" w:rsidRDefault="005E6722"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06</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6</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722" w:rsidRDefault="005E6722">
      <w:r>
        <w:separator/>
      </w:r>
    </w:p>
  </w:footnote>
  <w:footnote w:type="continuationSeparator" w:id="0">
    <w:p w:rsidR="005E6722" w:rsidRDefault="005E6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F34A0D"/>
    <w:multiLevelType w:val="hybridMultilevel"/>
    <w:tmpl w:val="827C70C6"/>
    <w:lvl w:ilvl="0" w:tplc="CF5ED366">
      <w:start w:val="1"/>
      <w:numFmt w:val="low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D7B2B02"/>
    <w:multiLevelType w:val="hybridMultilevel"/>
    <w:tmpl w:val="5746A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4D431D"/>
    <w:multiLevelType w:val="hybridMultilevel"/>
    <w:tmpl w:val="A82644E2"/>
    <w:lvl w:ilvl="0" w:tplc="2EDE62AA">
      <w:start w:val="1"/>
      <w:numFmt w:val="lowerLetter"/>
      <w:lvlText w:val="%1."/>
      <w:lvlJc w:val="left"/>
      <w:pPr>
        <w:ind w:left="360" w:hanging="36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10"/>
  </w:num>
  <w:num w:numId="5">
    <w:abstractNumId w:val="5"/>
  </w:num>
  <w:num w:numId="6">
    <w:abstractNumId w:val="6"/>
  </w:num>
  <w:num w:numId="7">
    <w:abstractNumId w:val="11"/>
  </w:num>
  <w:num w:numId="8">
    <w:abstractNumId w:val="9"/>
  </w:num>
  <w:num w:numId="9">
    <w:abstractNumId w:val="12"/>
  </w:num>
  <w:num w:numId="10">
    <w:abstractNumId w:val="13"/>
  </w:num>
  <w:num w:numId="11">
    <w:abstractNumId w:val="3"/>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91"/>
    <w:rsid w:val="0000071F"/>
    <w:rsid w:val="00010B28"/>
    <w:rsid w:val="00015B63"/>
    <w:rsid w:val="00015BCA"/>
    <w:rsid w:val="00015E48"/>
    <w:rsid w:val="00022808"/>
    <w:rsid w:val="000237D9"/>
    <w:rsid w:val="0002430E"/>
    <w:rsid w:val="00026AB8"/>
    <w:rsid w:val="00026FE4"/>
    <w:rsid w:val="00033B14"/>
    <w:rsid w:val="00035898"/>
    <w:rsid w:val="00036C22"/>
    <w:rsid w:val="00044E0B"/>
    <w:rsid w:val="0004693A"/>
    <w:rsid w:val="00053310"/>
    <w:rsid w:val="00057978"/>
    <w:rsid w:val="00070B20"/>
    <w:rsid w:val="00082A06"/>
    <w:rsid w:val="00086493"/>
    <w:rsid w:val="0009079D"/>
    <w:rsid w:val="000A3504"/>
    <w:rsid w:val="000A463D"/>
    <w:rsid w:val="000C1E62"/>
    <w:rsid w:val="000C35CB"/>
    <w:rsid w:val="000C4F65"/>
    <w:rsid w:val="000C7F27"/>
    <w:rsid w:val="000D6F52"/>
    <w:rsid w:val="000E2E60"/>
    <w:rsid w:val="000E43A8"/>
    <w:rsid w:val="000E73AD"/>
    <w:rsid w:val="000E781D"/>
    <w:rsid w:val="000F32F4"/>
    <w:rsid w:val="000F73C3"/>
    <w:rsid w:val="001002E3"/>
    <w:rsid w:val="00100562"/>
    <w:rsid w:val="00102B51"/>
    <w:rsid w:val="0010361E"/>
    <w:rsid w:val="00104C39"/>
    <w:rsid w:val="00111DE5"/>
    <w:rsid w:val="00113B82"/>
    <w:rsid w:val="001142A9"/>
    <w:rsid w:val="001159B4"/>
    <w:rsid w:val="00115DF5"/>
    <w:rsid w:val="00123005"/>
    <w:rsid w:val="0012305E"/>
    <w:rsid w:val="001301E9"/>
    <w:rsid w:val="00135426"/>
    <w:rsid w:val="00137218"/>
    <w:rsid w:val="001429D1"/>
    <w:rsid w:val="00142DA1"/>
    <w:rsid w:val="00142E85"/>
    <w:rsid w:val="00143CD8"/>
    <w:rsid w:val="0014659D"/>
    <w:rsid w:val="001466CA"/>
    <w:rsid w:val="0015197A"/>
    <w:rsid w:val="00153D66"/>
    <w:rsid w:val="00154568"/>
    <w:rsid w:val="00161412"/>
    <w:rsid w:val="00161D0E"/>
    <w:rsid w:val="001647D7"/>
    <w:rsid w:val="00167B85"/>
    <w:rsid w:val="00172178"/>
    <w:rsid w:val="001723A8"/>
    <w:rsid w:val="00172BD9"/>
    <w:rsid w:val="00175DF5"/>
    <w:rsid w:val="00177285"/>
    <w:rsid w:val="00181CD1"/>
    <w:rsid w:val="00185993"/>
    <w:rsid w:val="001900AD"/>
    <w:rsid w:val="00191106"/>
    <w:rsid w:val="001B5D76"/>
    <w:rsid w:val="001C45A8"/>
    <w:rsid w:val="001D0502"/>
    <w:rsid w:val="001D6B5F"/>
    <w:rsid w:val="001D7607"/>
    <w:rsid w:val="001E3D60"/>
    <w:rsid w:val="001E6273"/>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078"/>
    <w:rsid w:val="00237F04"/>
    <w:rsid w:val="00250171"/>
    <w:rsid w:val="0025199F"/>
    <w:rsid w:val="002519D9"/>
    <w:rsid w:val="00252680"/>
    <w:rsid w:val="00255E2E"/>
    <w:rsid w:val="00256F8F"/>
    <w:rsid w:val="00262557"/>
    <w:rsid w:val="002728F4"/>
    <w:rsid w:val="00273E90"/>
    <w:rsid w:val="002745BB"/>
    <w:rsid w:val="00283DF7"/>
    <w:rsid w:val="00284660"/>
    <w:rsid w:val="002903A5"/>
    <w:rsid w:val="00290754"/>
    <w:rsid w:val="00295FBF"/>
    <w:rsid w:val="002A48ED"/>
    <w:rsid w:val="002A4D61"/>
    <w:rsid w:val="002A55C8"/>
    <w:rsid w:val="002A570E"/>
    <w:rsid w:val="002A5B17"/>
    <w:rsid w:val="002B074D"/>
    <w:rsid w:val="002B092A"/>
    <w:rsid w:val="002B11E3"/>
    <w:rsid w:val="002B4B0E"/>
    <w:rsid w:val="002B5D3B"/>
    <w:rsid w:val="002C0333"/>
    <w:rsid w:val="002C652F"/>
    <w:rsid w:val="002D10C6"/>
    <w:rsid w:val="002D148E"/>
    <w:rsid w:val="002E0E12"/>
    <w:rsid w:val="002F0CC3"/>
    <w:rsid w:val="002F13C4"/>
    <w:rsid w:val="002F1737"/>
    <w:rsid w:val="002F1D39"/>
    <w:rsid w:val="002F5B86"/>
    <w:rsid w:val="003023FC"/>
    <w:rsid w:val="00302FA1"/>
    <w:rsid w:val="003049AC"/>
    <w:rsid w:val="00305624"/>
    <w:rsid w:val="003061C0"/>
    <w:rsid w:val="00306FD5"/>
    <w:rsid w:val="00307895"/>
    <w:rsid w:val="00310006"/>
    <w:rsid w:val="003173E8"/>
    <w:rsid w:val="003201FD"/>
    <w:rsid w:val="00324C09"/>
    <w:rsid w:val="00333AE9"/>
    <w:rsid w:val="00335641"/>
    <w:rsid w:val="00337750"/>
    <w:rsid w:val="00345D9F"/>
    <w:rsid w:val="0034680F"/>
    <w:rsid w:val="0034759B"/>
    <w:rsid w:val="00347E5D"/>
    <w:rsid w:val="00350573"/>
    <w:rsid w:val="00351F7C"/>
    <w:rsid w:val="00354260"/>
    <w:rsid w:val="00355F38"/>
    <w:rsid w:val="00363292"/>
    <w:rsid w:val="003637D0"/>
    <w:rsid w:val="00364534"/>
    <w:rsid w:val="0036784E"/>
    <w:rsid w:val="00371521"/>
    <w:rsid w:val="00372E82"/>
    <w:rsid w:val="003741D7"/>
    <w:rsid w:val="00376F31"/>
    <w:rsid w:val="00377200"/>
    <w:rsid w:val="00377850"/>
    <w:rsid w:val="00383482"/>
    <w:rsid w:val="00383DD1"/>
    <w:rsid w:val="00383E34"/>
    <w:rsid w:val="00392731"/>
    <w:rsid w:val="003946CC"/>
    <w:rsid w:val="003950E9"/>
    <w:rsid w:val="003955A4"/>
    <w:rsid w:val="003A0C78"/>
    <w:rsid w:val="003A1467"/>
    <w:rsid w:val="003A2108"/>
    <w:rsid w:val="003A75B8"/>
    <w:rsid w:val="003B36CE"/>
    <w:rsid w:val="003B3A3A"/>
    <w:rsid w:val="003B430D"/>
    <w:rsid w:val="003B5E83"/>
    <w:rsid w:val="003C0829"/>
    <w:rsid w:val="003C12A1"/>
    <w:rsid w:val="003C4B9D"/>
    <w:rsid w:val="003D6336"/>
    <w:rsid w:val="003D6A01"/>
    <w:rsid w:val="003D6B07"/>
    <w:rsid w:val="003D6C8F"/>
    <w:rsid w:val="003E3ECF"/>
    <w:rsid w:val="003E6F49"/>
    <w:rsid w:val="003F16E7"/>
    <w:rsid w:val="003F318D"/>
    <w:rsid w:val="003F4388"/>
    <w:rsid w:val="0040112A"/>
    <w:rsid w:val="00402D14"/>
    <w:rsid w:val="004039E8"/>
    <w:rsid w:val="00411971"/>
    <w:rsid w:val="004127B6"/>
    <w:rsid w:val="00425C80"/>
    <w:rsid w:val="00433BF1"/>
    <w:rsid w:val="00436463"/>
    <w:rsid w:val="00441393"/>
    <w:rsid w:val="004438FF"/>
    <w:rsid w:val="00444D94"/>
    <w:rsid w:val="00444F0F"/>
    <w:rsid w:val="00445883"/>
    <w:rsid w:val="00451C04"/>
    <w:rsid w:val="0045209E"/>
    <w:rsid w:val="004541F4"/>
    <w:rsid w:val="004628A4"/>
    <w:rsid w:val="004670B5"/>
    <w:rsid w:val="00470765"/>
    <w:rsid w:val="00474ADF"/>
    <w:rsid w:val="00474C32"/>
    <w:rsid w:val="00475BD8"/>
    <w:rsid w:val="00477C93"/>
    <w:rsid w:val="0048277E"/>
    <w:rsid w:val="00482AB4"/>
    <w:rsid w:val="00482E94"/>
    <w:rsid w:val="00485373"/>
    <w:rsid w:val="00485F9B"/>
    <w:rsid w:val="0049200A"/>
    <w:rsid w:val="004948C1"/>
    <w:rsid w:val="004A03EE"/>
    <w:rsid w:val="004A6FD2"/>
    <w:rsid w:val="004B2A6F"/>
    <w:rsid w:val="004B3242"/>
    <w:rsid w:val="004B44A9"/>
    <w:rsid w:val="004C39E7"/>
    <w:rsid w:val="004C48F7"/>
    <w:rsid w:val="004C51C5"/>
    <w:rsid w:val="004C7125"/>
    <w:rsid w:val="004C78FD"/>
    <w:rsid w:val="004D4B7D"/>
    <w:rsid w:val="004D5012"/>
    <w:rsid w:val="004D7ACD"/>
    <w:rsid w:val="004E713D"/>
    <w:rsid w:val="004F283B"/>
    <w:rsid w:val="00502068"/>
    <w:rsid w:val="0050260F"/>
    <w:rsid w:val="0050744F"/>
    <w:rsid w:val="005122AD"/>
    <w:rsid w:val="005204BA"/>
    <w:rsid w:val="005224A0"/>
    <w:rsid w:val="00532985"/>
    <w:rsid w:val="0053606A"/>
    <w:rsid w:val="00537997"/>
    <w:rsid w:val="005426C1"/>
    <w:rsid w:val="00543DF8"/>
    <w:rsid w:val="005440D6"/>
    <w:rsid w:val="005451BC"/>
    <w:rsid w:val="0055232C"/>
    <w:rsid w:val="005543CA"/>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144"/>
    <w:rsid w:val="00597E47"/>
    <w:rsid w:val="005A054B"/>
    <w:rsid w:val="005A1999"/>
    <w:rsid w:val="005A5063"/>
    <w:rsid w:val="005B08A1"/>
    <w:rsid w:val="005B3B35"/>
    <w:rsid w:val="005B4FCA"/>
    <w:rsid w:val="005C6DFC"/>
    <w:rsid w:val="005D0722"/>
    <w:rsid w:val="005D3DDD"/>
    <w:rsid w:val="005E2621"/>
    <w:rsid w:val="005E6722"/>
    <w:rsid w:val="005E7221"/>
    <w:rsid w:val="005E7F75"/>
    <w:rsid w:val="005F1B8C"/>
    <w:rsid w:val="00600D78"/>
    <w:rsid w:val="0060352A"/>
    <w:rsid w:val="00604E76"/>
    <w:rsid w:val="00610D52"/>
    <w:rsid w:val="00610D54"/>
    <w:rsid w:val="00611F67"/>
    <w:rsid w:val="0061223B"/>
    <w:rsid w:val="006138D1"/>
    <w:rsid w:val="00615F8C"/>
    <w:rsid w:val="00616FFF"/>
    <w:rsid w:val="00621235"/>
    <w:rsid w:val="006240B1"/>
    <w:rsid w:val="006335CA"/>
    <w:rsid w:val="00633724"/>
    <w:rsid w:val="006414DE"/>
    <w:rsid w:val="00644884"/>
    <w:rsid w:val="00644FAC"/>
    <w:rsid w:val="00647809"/>
    <w:rsid w:val="006547EC"/>
    <w:rsid w:val="00654F9E"/>
    <w:rsid w:val="006552A6"/>
    <w:rsid w:val="00655AFA"/>
    <w:rsid w:val="00656000"/>
    <w:rsid w:val="00656E14"/>
    <w:rsid w:val="00660CFE"/>
    <w:rsid w:val="00664562"/>
    <w:rsid w:val="00665986"/>
    <w:rsid w:val="00667959"/>
    <w:rsid w:val="00670DC2"/>
    <w:rsid w:val="00672218"/>
    <w:rsid w:val="00672E7A"/>
    <w:rsid w:val="00676680"/>
    <w:rsid w:val="00676CAB"/>
    <w:rsid w:val="00680643"/>
    <w:rsid w:val="00683CEC"/>
    <w:rsid w:val="00684786"/>
    <w:rsid w:val="0068541F"/>
    <w:rsid w:val="00690FF9"/>
    <w:rsid w:val="0069759E"/>
    <w:rsid w:val="006978FD"/>
    <w:rsid w:val="006A2CA7"/>
    <w:rsid w:val="006A43CB"/>
    <w:rsid w:val="006B4DBB"/>
    <w:rsid w:val="006B7EC5"/>
    <w:rsid w:val="006C5DF1"/>
    <w:rsid w:val="006D13E9"/>
    <w:rsid w:val="006D1D70"/>
    <w:rsid w:val="006D7383"/>
    <w:rsid w:val="006E04EE"/>
    <w:rsid w:val="006E263F"/>
    <w:rsid w:val="006E3E47"/>
    <w:rsid w:val="006F1886"/>
    <w:rsid w:val="006F61D2"/>
    <w:rsid w:val="00700F47"/>
    <w:rsid w:val="00701F63"/>
    <w:rsid w:val="00702CEF"/>
    <w:rsid w:val="0070306D"/>
    <w:rsid w:val="00703588"/>
    <w:rsid w:val="00710154"/>
    <w:rsid w:val="00710F06"/>
    <w:rsid w:val="00710F43"/>
    <w:rsid w:val="007129B8"/>
    <w:rsid w:val="007140AB"/>
    <w:rsid w:val="00716DF1"/>
    <w:rsid w:val="007174AF"/>
    <w:rsid w:val="00722E8C"/>
    <w:rsid w:val="00726518"/>
    <w:rsid w:val="00735DA9"/>
    <w:rsid w:val="00736652"/>
    <w:rsid w:val="00740674"/>
    <w:rsid w:val="00741826"/>
    <w:rsid w:val="00742698"/>
    <w:rsid w:val="00742DEE"/>
    <w:rsid w:val="00743A66"/>
    <w:rsid w:val="007460BC"/>
    <w:rsid w:val="0074639E"/>
    <w:rsid w:val="0075342F"/>
    <w:rsid w:val="00760484"/>
    <w:rsid w:val="00762A17"/>
    <w:rsid w:val="00770784"/>
    <w:rsid w:val="00772202"/>
    <w:rsid w:val="00773C90"/>
    <w:rsid w:val="007805D9"/>
    <w:rsid w:val="00781399"/>
    <w:rsid w:val="007870F6"/>
    <w:rsid w:val="0079109F"/>
    <w:rsid w:val="00795CB5"/>
    <w:rsid w:val="00796375"/>
    <w:rsid w:val="00796F90"/>
    <w:rsid w:val="007A22BD"/>
    <w:rsid w:val="007A6504"/>
    <w:rsid w:val="007A77F1"/>
    <w:rsid w:val="007B199C"/>
    <w:rsid w:val="007B2E8E"/>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F3FBA"/>
    <w:rsid w:val="007F62B1"/>
    <w:rsid w:val="007F73D0"/>
    <w:rsid w:val="00800330"/>
    <w:rsid w:val="00805D25"/>
    <w:rsid w:val="00813FB1"/>
    <w:rsid w:val="00831DDA"/>
    <w:rsid w:val="00833053"/>
    <w:rsid w:val="008344AB"/>
    <w:rsid w:val="00840CB9"/>
    <w:rsid w:val="008418BB"/>
    <w:rsid w:val="00844DE4"/>
    <w:rsid w:val="00846C89"/>
    <w:rsid w:val="0084712F"/>
    <w:rsid w:val="0085138A"/>
    <w:rsid w:val="008537FA"/>
    <w:rsid w:val="00853AF4"/>
    <w:rsid w:val="00854273"/>
    <w:rsid w:val="00854F8B"/>
    <w:rsid w:val="00862EC5"/>
    <w:rsid w:val="00863EC3"/>
    <w:rsid w:val="00864AE3"/>
    <w:rsid w:val="008719A4"/>
    <w:rsid w:val="00873B63"/>
    <w:rsid w:val="00874CB0"/>
    <w:rsid w:val="00875D10"/>
    <w:rsid w:val="00875D1C"/>
    <w:rsid w:val="00875FB3"/>
    <w:rsid w:val="00876E17"/>
    <w:rsid w:val="00877019"/>
    <w:rsid w:val="00884CC7"/>
    <w:rsid w:val="008902C9"/>
    <w:rsid w:val="008929F9"/>
    <w:rsid w:val="0089312A"/>
    <w:rsid w:val="00893B36"/>
    <w:rsid w:val="00893BBA"/>
    <w:rsid w:val="00893F56"/>
    <w:rsid w:val="00895282"/>
    <w:rsid w:val="008A0380"/>
    <w:rsid w:val="008A2585"/>
    <w:rsid w:val="008A38F5"/>
    <w:rsid w:val="008B1972"/>
    <w:rsid w:val="008B41E5"/>
    <w:rsid w:val="008B490F"/>
    <w:rsid w:val="008B70E2"/>
    <w:rsid w:val="008B7F9F"/>
    <w:rsid w:val="008C0EAF"/>
    <w:rsid w:val="008C3D85"/>
    <w:rsid w:val="008C63A7"/>
    <w:rsid w:val="008C70BB"/>
    <w:rsid w:val="008C73B2"/>
    <w:rsid w:val="008D30F9"/>
    <w:rsid w:val="008D7CDB"/>
    <w:rsid w:val="008E1371"/>
    <w:rsid w:val="008E1AD6"/>
    <w:rsid w:val="008E5110"/>
    <w:rsid w:val="008E5C4C"/>
    <w:rsid w:val="008F142A"/>
    <w:rsid w:val="008F32C7"/>
    <w:rsid w:val="008F69B6"/>
    <w:rsid w:val="0090224B"/>
    <w:rsid w:val="00903A1A"/>
    <w:rsid w:val="00905F9C"/>
    <w:rsid w:val="00906AE8"/>
    <w:rsid w:val="00906D69"/>
    <w:rsid w:val="009108A8"/>
    <w:rsid w:val="00910D69"/>
    <w:rsid w:val="00910FEA"/>
    <w:rsid w:val="0091268D"/>
    <w:rsid w:val="009158BE"/>
    <w:rsid w:val="00923129"/>
    <w:rsid w:val="00923ADB"/>
    <w:rsid w:val="00923ED1"/>
    <w:rsid w:val="00923F30"/>
    <w:rsid w:val="00935F15"/>
    <w:rsid w:val="0094046A"/>
    <w:rsid w:val="00943279"/>
    <w:rsid w:val="0095120A"/>
    <w:rsid w:val="0095187D"/>
    <w:rsid w:val="0095206B"/>
    <w:rsid w:val="009527AC"/>
    <w:rsid w:val="009531FA"/>
    <w:rsid w:val="009539D8"/>
    <w:rsid w:val="009545AB"/>
    <w:rsid w:val="00955814"/>
    <w:rsid w:val="00956132"/>
    <w:rsid w:val="00962036"/>
    <w:rsid w:val="00962267"/>
    <w:rsid w:val="00970E8F"/>
    <w:rsid w:val="00971B11"/>
    <w:rsid w:val="009819CF"/>
    <w:rsid w:val="00982658"/>
    <w:rsid w:val="00982CBF"/>
    <w:rsid w:val="00983014"/>
    <w:rsid w:val="009830F9"/>
    <w:rsid w:val="00985FF1"/>
    <w:rsid w:val="00991BCF"/>
    <w:rsid w:val="00991F5C"/>
    <w:rsid w:val="00995DE1"/>
    <w:rsid w:val="009970EC"/>
    <w:rsid w:val="009A5F7D"/>
    <w:rsid w:val="009A6697"/>
    <w:rsid w:val="009A6835"/>
    <w:rsid w:val="009B1D04"/>
    <w:rsid w:val="009B2268"/>
    <w:rsid w:val="009B3617"/>
    <w:rsid w:val="009C19C6"/>
    <w:rsid w:val="009C4E62"/>
    <w:rsid w:val="009C5CE5"/>
    <w:rsid w:val="009C6DBE"/>
    <w:rsid w:val="009D0C37"/>
    <w:rsid w:val="009D5EBC"/>
    <w:rsid w:val="009E10CB"/>
    <w:rsid w:val="009E2122"/>
    <w:rsid w:val="009E21B4"/>
    <w:rsid w:val="009E4796"/>
    <w:rsid w:val="009F584A"/>
    <w:rsid w:val="009F726D"/>
    <w:rsid w:val="00A00F7A"/>
    <w:rsid w:val="00A0363B"/>
    <w:rsid w:val="00A04B84"/>
    <w:rsid w:val="00A05E44"/>
    <w:rsid w:val="00A21F9D"/>
    <w:rsid w:val="00A27D2C"/>
    <w:rsid w:val="00A30B26"/>
    <w:rsid w:val="00A30B5F"/>
    <w:rsid w:val="00A37849"/>
    <w:rsid w:val="00A4048D"/>
    <w:rsid w:val="00A40DFE"/>
    <w:rsid w:val="00A444AD"/>
    <w:rsid w:val="00A458A7"/>
    <w:rsid w:val="00A53AC6"/>
    <w:rsid w:val="00A61FF1"/>
    <w:rsid w:val="00A62B77"/>
    <w:rsid w:val="00A64289"/>
    <w:rsid w:val="00A6568D"/>
    <w:rsid w:val="00A67F55"/>
    <w:rsid w:val="00A711AB"/>
    <w:rsid w:val="00A733EF"/>
    <w:rsid w:val="00A757D5"/>
    <w:rsid w:val="00A75A7E"/>
    <w:rsid w:val="00A75C83"/>
    <w:rsid w:val="00A82D08"/>
    <w:rsid w:val="00A85B58"/>
    <w:rsid w:val="00A8755E"/>
    <w:rsid w:val="00A94AEF"/>
    <w:rsid w:val="00A9602D"/>
    <w:rsid w:val="00A9700A"/>
    <w:rsid w:val="00AB1054"/>
    <w:rsid w:val="00AB1DA1"/>
    <w:rsid w:val="00AB5A05"/>
    <w:rsid w:val="00AC0D86"/>
    <w:rsid w:val="00AC5456"/>
    <w:rsid w:val="00AD07E5"/>
    <w:rsid w:val="00AD1428"/>
    <w:rsid w:val="00AD338E"/>
    <w:rsid w:val="00AD6437"/>
    <w:rsid w:val="00AD65E5"/>
    <w:rsid w:val="00AD697A"/>
    <w:rsid w:val="00AD754F"/>
    <w:rsid w:val="00AE061E"/>
    <w:rsid w:val="00AE1678"/>
    <w:rsid w:val="00AE2622"/>
    <w:rsid w:val="00AE2ED9"/>
    <w:rsid w:val="00AE5528"/>
    <w:rsid w:val="00AF10F4"/>
    <w:rsid w:val="00AF4326"/>
    <w:rsid w:val="00AF5CDE"/>
    <w:rsid w:val="00B008B3"/>
    <w:rsid w:val="00B019B0"/>
    <w:rsid w:val="00B17134"/>
    <w:rsid w:val="00B17711"/>
    <w:rsid w:val="00B20017"/>
    <w:rsid w:val="00B20A6D"/>
    <w:rsid w:val="00B2681D"/>
    <w:rsid w:val="00B30869"/>
    <w:rsid w:val="00B3117B"/>
    <w:rsid w:val="00B333DF"/>
    <w:rsid w:val="00B336B9"/>
    <w:rsid w:val="00B37F1A"/>
    <w:rsid w:val="00B45992"/>
    <w:rsid w:val="00B50C3F"/>
    <w:rsid w:val="00B547BF"/>
    <w:rsid w:val="00B54C93"/>
    <w:rsid w:val="00B63414"/>
    <w:rsid w:val="00B66B39"/>
    <w:rsid w:val="00B72733"/>
    <w:rsid w:val="00B73643"/>
    <w:rsid w:val="00B81011"/>
    <w:rsid w:val="00B818B6"/>
    <w:rsid w:val="00B83795"/>
    <w:rsid w:val="00B91559"/>
    <w:rsid w:val="00B922A0"/>
    <w:rsid w:val="00BA2513"/>
    <w:rsid w:val="00BA6AC7"/>
    <w:rsid w:val="00BB20D6"/>
    <w:rsid w:val="00BB3412"/>
    <w:rsid w:val="00BB36BA"/>
    <w:rsid w:val="00BC4F1E"/>
    <w:rsid w:val="00BC5143"/>
    <w:rsid w:val="00BD0797"/>
    <w:rsid w:val="00BD0E65"/>
    <w:rsid w:val="00BD1C75"/>
    <w:rsid w:val="00BD2DFE"/>
    <w:rsid w:val="00BD7123"/>
    <w:rsid w:val="00BE5F90"/>
    <w:rsid w:val="00BF4905"/>
    <w:rsid w:val="00C0589B"/>
    <w:rsid w:val="00C113BC"/>
    <w:rsid w:val="00C12BAA"/>
    <w:rsid w:val="00C205E5"/>
    <w:rsid w:val="00C23A6C"/>
    <w:rsid w:val="00C24C83"/>
    <w:rsid w:val="00C260E0"/>
    <w:rsid w:val="00C32CBF"/>
    <w:rsid w:val="00C35E94"/>
    <w:rsid w:val="00C407C8"/>
    <w:rsid w:val="00C41158"/>
    <w:rsid w:val="00C42C98"/>
    <w:rsid w:val="00C47F6C"/>
    <w:rsid w:val="00C501AE"/>
    <w:rsid w:val="00C50355"/>
    <w:rsid w:val="00C512CC"/>
    <w:rsid w:val="00C54ADE"/>
    <w:rsid w:val="00C6059C"/>
    <w:rsid w:val="00C61A82"/>
    <w:rsid w:val="00C637F7"/>
    <w:rsid w:val="00C66375"/>
    <w:rsid w:val="00C66BD6"/>
    <w:rsid w:val="00C67104"/>
    <w:rsid w:val="00C677A9"/>
    <w:rsid w:val="00C72A47"/>
    <w:rsid w:val="00C73FBD"/>
    <w:rsid w:val="00C744F8"/>
    <w:rsid w:val="00C766A9"/>
    <w:rsid w:val="00C76E93"/>
    <w:rsid w:val="00C801D0"/>
    <w:rsid w:val="00C802FD"/>
    <w:rsid w:val="00C812D3"/>
    <w:rsid w:val="00C84243"/>
    <w:rsid w:val="00C860C4"/>
    <w:rsid w:val="00C92F27"/>
    <w:rsid w:val="00C94DBD"/>
    <w:rsid w:val="00C95903"/>
    <w:rsid w:val="00CA28F3"/>
    <w:rsid w:val="00CA4B03"/>
    <w:rsid w:val="00CA4ECA"/>
    <w:rsid w:val="00CA54B5"/>
    <w:rsid w:val="00CB00FB"/>
    <w:rsid w:val="00CB0D4C"/>
    <w:rsid w:val="00CB43FA"/>
    <w:rsid w:val="00CB5CA2"/>
    <w:rsid w:val="00CC0457"/>
    <w:rsid w:val="00CC371A"/>
    <w:rsid w:val="00CC5082"/>
    <w:rsid w:val="00CC6306"/>
    <w:rsid w:val="00CC67DF"/>
    <w:rsid w:val="00CC7CF8"/>
    <w:rsid w:val="00CD6A10"/>
    <w:rsid w:val="00CD71F7"/>
    <w:rsid w:val="00CE1538"/>
    <w:rsid w:val="00CE5FB0"/>
    <w:rsid w:val="00CF37B7"/>
    <w:rsid w:val="00D01DA5"/>
    <w:rsid w:val="00D04321"/>
    <w:rsid w:val="00D05485"/>
    <w:rsid w:val="00D101FE"/>
    <w:rsid w:val="00D20D09"/>
    <w:rsid w:val="00D21B9C"/>
    <w:rsid w:val="00D26941"/>
    <w:rsid w:val="00D30940"/>
    <w:rsid w:val="00D32088"/>
    <w:rsid w:val="00D325DF"/>
    <w:rsid w:val="00D34A15"/>
    <w:rsid w:val="00D42E06"/>
    <w:rsid w:val="00D43A9A"/>
    <w:rsid w:val="00D43EB9"/>
    <w:rsid w:val="00D44ECA"/>
    <w:rsid w:val="00D5459C"/>
    <w:rsid w:val="00D57EFB"/>
    <w:rsid w:val="00D609F6"/>
    <w:rsid w:val="00D63D29"/>
    <w:rsid w:val="00D65BC1"/>
    <w:rsid w:val="00D75A5C"/>
    <w:rsid w:val="00D75CF1"/>
    <w:rsid w:val="00D81EA9"/>
    <w:rsid w:val="00D91784"/>
    <w:rsid w:val="00D923A0"/>
    <w:rsid w:val="00D93BF5"/>
    <w:rsid w:val="00D93FAC"/>
    <w:rsid w:val="00D95EB4"/>
    <w:rsid w:val="00DA122E"/>
    <w:rsid w:val="00DA714D"/>
    <w:rsid w:val="00DB0E40"/>
    <w:rsid w:val="00DB1A79"/>
    <w:rsid w:val="00DB3C7E"/>
    <w:rsid w:val="00DB5924"/>
    <w:rsid w:val="00DB6B6C"/>
    <w:rsid w:val="00DB7D71"/>
    <w:rsid w:val="00DB7FA3"/>
    <w:rsid w:val="00DC185B"/>
    <w:rsid w:val="00DD2FAD"/>
    <w:rsid w:val="00DD4D4E"/>
    <w:rsid w:val="00DE392C"/>
    <w:rsid w:val="00DE39D5"/>
    <w:rsid w:val="00DF46AD"/>
    <w:rsid w:val="00DF6578"/>
    <w:rsid w:val="00DF7BBC"/>
    <w:rsid w:val="00E037E8"/>
    <w:rsid w:val="00E118B4"/>
    <w:rsid w:val="00E1421A"/>
    <w:rsid w:val="00E24CF7"/>
    <w:rsid w:val="00E24E0F"/>
    <w:rsid w:val="00E26617"/>
    <w:rsid w:val="00E27A36"/>
    <w:rsid w:val="00E3000B"/>
    <w:rsid w:val="00E34597"/>
    <w:rsid w:val="00E34B40"/>
    <w:rsid w:val="00E35D6E"/>
    <w:rsid w:val="00E36E08"/>
    <w:rsid w:val="00E376CE"/>
    <w:rsid w:val="00E37DDB"/>
    <w:rsid w:val="00E406A7"/>
    <w:rsid w:val="00E42039"/>
    <w:rsid w:val="00E506A6"/>
    <w:rsid w:val="00E562DC"/>
    <w:rsid w:val="00E63937"/>
    <w:rsid w:val="00E64008"/>
    <w:rsid w:val="00E66734"/>
    <w:rsid w:val="00E73943"/>
    <w:rsid w:val="00E73A29"/>
    <w:rsid w:val="00E74066"/>
    <w:rsid w:val="00E766C7"/>
    <w:rsid w:val="00E81954"/>
    <w:rsid w:val="00E84291"/>
    <w:rsid w:val="00E907F1"/>
    <w:rsid w:val="00E94CDE"/>
    <w:rsid w:val="00EA38D1"/>
    <w:rsid w:val="00EA42F9"/>
    <w:rsid w:val="00EA4E52"/>
    <w:rsid w:val="00EB17D6"/>
    <w:rsid w:val="00EC093E"/>
    <w:rsid w:val="00EC0D9E"/>
    <w:rsid w:val="00EC142A"/>
    <w:rsid w:val="00EC23F8"/>
    <w:rsid w:val="00EC454F"/>
    <w:rsid w:val="00EC528A"/>
    <w:rsid w:val="00EC5634"/>
    <w:rsid w:val="00ED4100"/>
    <w:rsid w:val="00ED6114"/>
    <w:rsid w:val="00EE0520"/>
    <w:rsid w:val="00EE52C4"/>
    <w:rsid w:val="00EE6056"/>
    <w:rsid w:val="00EE6CC6"/>
    <w:rsid w:val="00EF03C5"/>
    <w:rsid w:val="00EF05C3"/>
    <w:rsid w:val="00EF0691"/>
    <w:rsid w:val="00EF2269"/>
    <w:rsid w:val="00EF28E8"/>
    <w:rsid w:val="00EF52AE"/>
    <w:rsid w:val="00EF79CE"/>
    <w:rsid w:val="00F03FCE"/>
    <w:rsid w:val="00F05C88"/>
    <w:rsid w:val="00F06491"/>
    <w:rsid w:val="00F11255"/>
    <w:rsid w:val="00F124E0"/>
    <w:rsid w:val="00F15946"/>
    <w:rsid w:val="00F17985"/>
    <w:rsid w:val="00F208FE"/>
    <w:rsid w:val="00F21DBA"/>
    <w:rsid w:val="00F27AF7"/>
    <w:rsid w:val="00F352E6"/>
    <w:rsid w:val="00F37731"/>
    <w:rsid w:val="00F37B82"/>
    <w:rsid w:val="00F41E50"/>
    <w:rsid w:val="00F477A5"/>
    <w:rsid w:val="00F478F0"/>
    <w:rsid w:val="00F523B0"/>
    <w:rsid w:val="00F5342E"/>
    <w:rsid w:val="00F545EB"/>
    <w:rsid w:val="00F546FE"/>
    <w:rsid w:val="00F55032"/>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49C9"/>
    <w:rsid w:val="00FB73B1"/>
    <w:rsid w:val="00FC0176"/>
    <w:rsid w:val="00FC27C3"/>
    <w:rsid w:val="00FC5534"/>
    <w:rsid w:val="00FC56E5"/>
    <w:rsid w:val="00FC649A"/>
    <w:rsid w:val="00FD5C7C"/>
    <w:rsid w:val="00FD6000"/>
    <w:rsid w:val="00FE17B0"/>
    <w:rsid w:val="00FE1FF1"/>
    <w:rsid w:val="00FE6510"/>
    <w:rsid w:val="00FE7DBC"/>
    <w:rsid w:val="00FF0DCD"/>
    <w:rsid w:val="00FF31C5"/>
    <w:rsid w:val="00FF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4:docId w14:val="2AEDD77C"/>
  <w15:docId w15:val="{E39ED53E-278D-481B-9568-B4FD259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2061">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905724527">
      <w:bodyDiv w:val="1"/>
      <w:marLeft w:val="0"/>
      <w:marRight w:val="0"/>
      <w:marTop w:val="0"/>
      <w:marBottom w:val="0"/>
      <w:divBdr>
        <w:top w:val="none" w:sz="0" w:space="0" w:color="auto"/>
        <w:left w:val="none" w:sz="0" w:space="0" w:color="auto"/>
        <w:bottom w:val="none" w:sz="0" w:space="0" w:color="auto"/>
        <w:right w:val="none" w:sz="0" w:space="0" w:color="auto"/>
      </w:divBdr>
    </w:div>
    <w:div w:id="1086609679">
      <w:bodyDiv w:val="1"/>
      <w:marLeft w:val="0"/>
      <w:marRight w:val="0"/>
      <w:marTop w:val="0"/>
      <w:marBottom w:val="0"/>
      <w:divBdr>
        <w:top w:val="none" w:sz="0" w:space="0" w:color="auto"/>
        <w:left w:val="none" w:sz="0" w:space="0" w:color="auto"/>
        <w:bottom w:val="none" w:sz="0" w:space="0" w:color="auto"/>
        <w:right w:val="none" w:sz="0" w:space="0" w:color="auto"/>
      </w:divBdr>
    </w:div>
    <w:div w:id="1493369715">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8396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74C1-D563-4381-A001-B3ABF056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2470</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rogersw</dc:creator>
  <cp:keywords>DEQ-AQD-ROP Template</cp:keywords>
  <cp:lastModifiedBy>Orent, Kelly (DEQ)</cp:lastModifiedBy>
  <cp:revision>31</cp:revision>
  <cp:lastPrinted>2017-02-08T14:03:00Z</cp:lastPrinted>
  <dcterms:created xsi:type="dcterms:W3CDTF">2018-02-01T19:50:00Z</dcterms:created>
  <dcterms:modified xsi:type="dcterms:W3CDTF">2018-10-22T14:56:00Z</dcterms:modified>
</cp:coreProperties>
</file>