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13F4" w14:textId="77777777" w:rsidR="00863721" w:rsidRPr="00347387" w:rsidRDefault="002D5CC5"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jc w:val="center"/>
        <w:rPr>
          <w:bCs/>
          <w:iCs/>
          <w:szCs w:val="28"/>
        </w:rPr>
      </w:pPr>
      <w:bookmarkStart w:id="0" w:name="_Toc852399"/>
      <w:bookmarkStart w:id="1" w:name="_Toc852730"/>
      <w:bookmarkStart w:id="2" w:name="_Toc8785176"/>
      <w:bookmarkStart w:id="3" w:name="_Toc30315082"/>
      <w:r>
        <w:rPr>
          <w:bCs/>
          <w:iCs/>
          <w:szCs w:val="28"/>
        </w:rPr>
        <w:t>F</w:t>
      </w:r>
      <w:r w:rsidR="00863721" w:rsidRPr="00347387">
        <w:rPr>
          <w:bCs/>
          <w:iCs/>
          <w:szCs w:val="28"/>
        </w:rPr>
        <w:t>G</w:t>
      </w:r>
      <w:r w:rsidR="00863721" w:rsidRPr="004F11B6">
        <w:rPr>
          <w:bCs/>
          <w:iCs/>
          <w:color w:val="FF0000"/>
          <w:szCs w:val="28"/>
        </w:rPr>
        <w:t>{ID}</w:t>
      </w:r>
      <w:bookmarkEnd w:id="0"/>
      <w:bookmarkEnd w:id="1"/>
      <w:bookmarkEnd w:id="2"/>
      <w:bookmarkEnd w:id="3"/>
    </w:p>
    <w:p w14:paraId="519257EC" w14:textId="77777777" w:rsidR="00863721" w:rsidRPr="00EE02F9" w:rsidRDefault="00863721"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643E23B" w14:textId="77777777" w:rsidR="00863721" w:rsidRPr="00F30023" w:rsidRDefault="00863721" w:rsidP="00863721">
      <w:pPr>
        <w:rPr>
          <w:sz w:val="20"/>
        </w:rPr>
      </w:pPr>
    </w:p>
    <w:p w14:paraId="254AE80C" w14:textId="77777777" w:rsidR="00863721" w:rsidRDefault="00863721" w:rsidP="00863721">
      <w:pPr>
        <w:jc w:val="both"/>
        <w:rPr>
          <w:b/>
          <w:u w:val="single"/>
        </w:rPr>
      </w:pPr>
      <w:r>
        <w:rPr>
          <w:b/>
          <w:u w:val="single"/>
        </w:rPr>
        <w:t>DESCRIPTION</w:t>
      </w:r>
    </w:p>
    <w:p w14:paraId="45B4DC84" w14:textId="77777777" w:rsidR="00863721" w:rsidRPr="00C3424D" w:rsidRDefault="00863721" w:rsidP="00863721">
      <w:pPr>
        <w:jc w:val="both"/>
        <w:rPr>
          <w:sz w:val="20"/>
        </w:rPr>
      </w:pPr>
    </w:p>
    <w:p w14:paraId="467C8AB8" w14:textId="77777777" w:rsidR="00B2156D" w:rsidRPr="00B60FAD" w:rsidRDefault="00B2156D" w:rsidP="00B2156D">
      <w:pPr>
        <w:jc w:val="both"/>
        <w:rPr>
          <w:color w:val="FF0000"/>
          <w:sz w:val="20"/>
        </w:rPr>
      </w:pPr>
      <w:r w:rsidRPr="00B60FAD">
        <w:rPr>
          <w:color w:val="FF0000"/>
          <w:sz w:val="20"/>
          <w:u w:val="single"/>
        </w:rPr>
        <w:t>{</w:t>
      </w:r>
      <w:r>
        <w:rPr>
          <w:color w:val="FF0000"/>
          <w:sz w:val="20"/>
        </w:rPr>
        <w:t xml:space="preserve">Enter </w:t>
      </w:r>
      <w:r w:rsidRPr="00B60FAD">
        <w:rPr>
          <w:color w:val="FF0000"/>
          <w:sz w:val="20"/>
        </w:rPr>
        <w:t>description</w:t>
      </w:r>
      <w:r>
        <w:rPr>
          <w:color w:val="FF0000"/>
          <w:sz w:val="20"/>
        </w:rPr>
        <w:t xml:space="preserve"> here</w:t>
      </w:r>
      <w:r w:rsidRPr="00B60FAD">
        <w:rPr>
          <w:color w:val="FF0000"/>
          <w:sz w:val="20"/>
        </w:rPr>
        <w:t>}</w:t>
      </w:r>
    </w:p>
    <w:p w14:paraId="32E29BB9" w14:textId="77777777" w:rsidR="00165EC1" w:rsidRPr="00C3424D" w:rsidRDefault="00165EC1" w:rsidP="00863721">
      <w:pPr>
        <w:jc w:val="both"/>
        <w:rPr>
          <w:sz w:val="20"/>
        </w:rPr>
      </w:pPr>
    </w:p>
    <w:p w14:paraId="3A7CCABE" w14:textId="77777777" w:rsidR="00B2156D" w:rsidRPr="00A86D8D" w:rsidRDefault="00863721" w:rsidP="00B2156D">
      <w:pPr>
        <w:jc w:val="both"/>
        <w:rPr>
          <w:sz w:val="20"/>
        </w:rPr>
      </w:pPr>
      <w:r w:rsidRPr="00FE0AD0">
        <w:rPr>
          <w:b/>
          <w:sz w:val="20"/>
        </w:rPr>
        <w:t>Emission Unit</w:t>
      </w:r>
      <w:r w:rsidR="002D1D51">
        <w:rPr>
          <w:b/>
          <w:sz w:val="20"/>
        </w:rPr>
        <w:t>:</w:t>
      </w:r>
      <w:r w:rsidR="000C7E50">
        <w:rPr>
          <w:sz w:val="20"/>
        </w:rPr>
        <w:t xml:space="preserve"> </w:t>
      </w:r>
      <w:r w:rsidR="00B2156D" w:rsidRPr="00B60FAD">
        <w:rPr>
          <w:color w:val="FF0000"/>
          <w:sz w:val="20"/>
        </w:rPr>
        <w:t>{</w:t>
      </w:r>
      <w:r w:rsidR="00B2156D">
        <w:rPr>
          <w:color w:val="FF0000"/>
          <w:sz w:val="20"/>
        </w:rPr>
        <w:t xml:space="preserve">Enter </w:t>
      </w:r>
      <w:r w:rsidR="00B2156D" w:rsidRPr="00B60FAD">
        <w:rPr>
          <w:color w:val="FF0000"/>
          <w:sz w:val="20"/>
        </w:rPr>
        <w:t xml:space="preserve">Emission Unit names </w:t>
      </w:r>
      <w:r w:rsidR="001D78B7">
        <w:rPr>
          <w:color w:val="FF0000"/>
          <w:sz w:val="20"/>
        </w:rPr>
        <w:t>or NA</w:t>
      </w:r>
      <w:r w:rsidR="00B2156D" w:rsidRPr="00B60FAD">
        <w:rPr>
          <w:color w:val="FF0000"/>
          <w:sz w:val="20"/>
        </w:rPr>
        <w:t>}</w:t>
      </w:r>
    </w:p>
    <w:p w14:paraId="607AC040" w14:textId="77777777" w:rsidR="00606D22" w:rsidRPr="00F30023" w:rsidRDefault="00606D22" w:rsidP="00606D22">
      <w:pPr>
        <w:jc w:val="both"/>
        <w:rPr>
          <w:sz w:val="20"/>
        </w:rPr>
      </w:pPr>
    </w:p>
    <w:p w14:paraId="602E404C" w14:textId="77777777" w:rsidR="00606D22" w:rsidRDefault="00606D22" w:rsidP="00606D22">
      <w:pPr>
        <w:jc w:val="both"/>
        <w:rPr>
          <w:b/>
          <w:u w:val="single"/>
        </w:rPr>
      </w:pPr>
      <w:r>
        <w:rPr>
          <w:b/>
          <w:u w:val="single"/>
        </w:rPr>
        <w:t>POLLUTION CONTROL EQUIPMENT</w:t>
      </w:r>
    </w:p>
    <w:p w14:paraId="696596C6" w14:textId="77777777" w:rsidR="0074351C" w:rsidRPr="0074351C" w:rsidRDefault="0074351C" w:rsidP="00606D22">
      <w:pPr>
        <w:jc w:val="both"/>
      </w:pPr>
    </w:p>
    <w:p w14:paraId="79560ABC" w14:textId="77777777" w:rsidR="00B2156D" w:rsidRPr="009B1CBA" w:rsidRDefault="00B2156D" w:rsidP="00B2156D">
      <w:pPr>
        <w:jc w:val="both"/>
        <w:rPr>
          <w:sz w:val="20"/>
        </w:rPr>
      </w:pPr>
      <w:r w:rsidRPr="00B60FAD">
        <w:rPr>
          <w:color w:val="FF0000"/>
          <w:sz w:val="20"/>
        </w:rPr>
        <w:t>{</w:t>
      </w:r>
      <w:r>
        <w:rPr>
          <w:color w:val="FF0000"/>
          <w:sz w:val="20"/>
        </w:rPr>
        <w:t>Enter p</w:t>
      </w:r>
      <w:r w:rsidRPr="00B60FAD">
        <w:rPr>
          <w:color w:val="FF0000"/>
          <w:sz w:val="20"/>
        </w:rPr>
        <w:t xml:space="preserve">ollution </w:t>
      </w:r>
      <w:r>
        <w:rPr>
          <w:color w:val="FF0000"/>
          <w:sz w:val="20"/>
        </w:rPr>
        <w:t>c</w:t>
      </w:r>
      <w:r w:rsidRPr="00B60FAD">
        <w:rPr>
          <w:color w:val="FF0000"/>
          <w:sz w:val="20"/>
        </w:rPr>
        <w:t xml:space="preserve">ontrol </w:t>
      </w:r>
      <w:r>
        <w:rPr>
          <w:color w:val="FF0000"/>
          <w:sz w:val="20"/>
        </w:rPr>
        <w:t>e</w:t>
      </w:r>
      <w:r w:rsidRPr="00B60FAD">
        <w:rPr>
          <w:color w:val="FF0000"/>
          <w:sz w:val="20"/>
        </w:rPr>
        <w:t xml:space="preserve">quipment names </w:t>
      </w:r>
      <w:r w:rsidR="001D78B7">
        <w:rPr>
          <w:color w:val="FF0000"/>
          <w:sz w:val="20"/>
        </w:rPr>
        <w:t>or NA</w:t>
      </w:r>
      <w:r w:rsidRPr="00B60FAD">
        <w:rPr>
          <w:color w:val="FF0000"/>
          <w:sz w:val="20"/>
        </w:rPr>
        <w:t>}</w:t>
      </w:r>
    </w:p>
    <w:p w14:paraId="74E6C235" w14:textId="77777777" w:rsidR="007A27DB" w:rsidRPr="008B5C27" w:rsidRDefault="007A27DB" w:rsidP="001A652A">
      <w:pPr>
        <w:rPr>
          <w:sz w:val="20"/>
        </w:rPr>
      </w:pPr>
    </w:p>
    <w:p w14:paraId="53B56B75" w14:textId="77777777" w:rsidR="001A652A" w:rsidRDefault="001A652A" w:rsidP="001A652A">
      <w:pPr>
        <w:jc w:val="both"/>
        <w:rPr>
          <w:b/>
          <w:u w:val="single"/>
        </w:rPr>
      </w:pPr>
      <w:r>
        <w:rPr>
          <w:b/>
        </w:rPr>
        <w:t xml:space="preserve">I.  </w:t>
      </w:r>
      <w:r>
        <w:rPr>
          <w:b/>
          <w:u w:val="single"/>
        </w:rPr>
        <w:t>EMISSION LIMIT(S)</w:t>
      </w:r>
    </w:p>
    <w:p w14:paraId="71E8393F" w14:textId="77777777" w:rsidR="001A652A" w:rsidRPr="00FE0AD0" w:rsidRDefault="001A652A"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F11B6" w14:paraId="5F34EDD1"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74E92C9B" w14:textId="77777777" w:rsidR="004F11B6" w:rsidRPr="00BD3DE3" w:rsidRDefault="004F11B6" w:rsidP="004F11B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06126ED" w14:textId="77777777" w:rsidR="004F11B6" w:rsidRPr="00BD3DE3" w:rsidRDefault="004F11B6" w:rsidP="004F11B6">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1A1F2C3D" w14:textId="77777777" w:rsidR="004F11B6" w:rsidRDefault="004F11B6" w:rsidP="004F11B6">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38F0E758" w14:textId="77777777" w:rsidR="004F11B6" w:rsidRPr="00BD3DE3" w:rsidRDefault="004F11B6" w:rsidP="004F11B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CE7E3E1" w14:textId="77777777" w:rsidR="004F11B6" w:rsidRDefault="004F11B6" w:rsidP="004F11B6">
            <w:pPr>
              <w:jc w:val="center"/>
              <w:rPr>
                <w:b/>
                <w:sz w:val="20"/>
              </w:rPr>
            </w:pPr>
            <w:r>
              <w:rPr>
                <w:b/>
                <w:sz w:val="20"/>
              </w:rPr>
              <w:t>Monitoring/</w:t>
            </w:r>
          </w:p>
          <w:p w14:paraId="371DD819" w14:textId="77777777" w:rsidR="004F11B6" w:rsidRPr="00BD3DE3" w:rsidRDefault="004F11B6" w:rsidP="004F11B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EF81B1D" w14:textId="77777777" w:rsidR="004F11B6" w:rsidRPr="00BD3DE3" w:rsidRDefault="004F11B6" w:rsidP="004F11B6">
            <w:pPr>
              <w:jc w:val="center"/>
              <w:rPr>
                <w:b/>
                <w:sz w:val="20"/>
              </w:rPr>
            </w:pPr>
            <w:r w:rsidRPr="00BD3DE3">
              <w:rPr>
                <w:b/>
                <w:sz w:val="20"/>
              </w:rPr>
              <w:t>Underlying</w:t>
            </w:r>
            <w:r>
              <w:rPr>
                <w:b/>
                <w:sz w:val="20"/>
              </w:rPr>
              <w:t xml:space="preserve"> </w:t>
            </w:r>
            <w:r w:rsidRPr="00BD3DE3">
              <w:rPr>
                <w:b/>
                <w:sz w:val="20"/>
              </w:rPr>
              <w:t>Applicable Requirements</w:t>
            </w:r>
          </w:p>
        </w:tc>
      </w:tr>
      <w:tr w:rsidR="004F11B6" w14:paraId="0DBA9D5B" w14:textId="77777777">
        <w:trPr>
          <w:cantSplit/>
        </w:trPr>
        <w:tc>
          <w:tcPr>
            <w:tcW w:w="1627" w:type="dxa"/>
            <w:tcBorders>
              <w:top w:val="single" w:sz="4" w:space="0" w:color="auto"/>
              <w:left w:val="single" w:sz="4" w:space="0" w:color="auto"/>
              <w:bottom w:val="single" w:sz="4" w:space="0" w:color="auto"/>
              <w:right w:val="single" w:sz="4" w:space="0" w:color="auto"/>
            </w:tcBorders>
          </w:tcPr>
          <w:p w14:paraId="0C94534E" w14:textId="77777777" w:rsidR="004F11B6" w:rsidRPr="00095B77" w:rsidRDefault="004F11B6" w:rsidP="008F0005">
            <w:pPr>
              <w:numPr>
                <w:ilvl w:val="0"/>
                <w:numId w:val="35"/>
              </w:numPr>
              <w:ind w:left="360"/>
              <w:rPr>
                <w:sz w:val="20"/>
              </w:rPr>
            </w:pPr>
          </w:p>
        </w:tc>
        <w:tc>
          <w:tcPr>
            <w:tcW w:w="1440" w:type="dxa"/>
            <w:tcBorders>
              <w:top w:val="single" w:sz="4" w:space="0" w:color="auto"/>
              <w:left w:val="single" w:sz="4" w:space="0" w:color="auto"/>
              <w:bottom w:val="single" w:sz="4" w:space="0" w:color="auto"/>
              <w:right w:val="single" w:sz="4" w:space="0" w:color="auto"/>
            </w:tcBorders>
          </w:tcPr>
          <w:p w14:paraId="314C8BC9" w14:textId="77777777" w:rsidR="004F11B6" w:rsidRPr="00BD3DE3" w:rsidRDefault="004F11B6" w:rsidP="00336E31">
            <w:pPr>
              <w:jc w:val="center"/>
              <w:rPr>
                <w:sz w:val="20"/>
              </w:rPr>
            </w:pPr>
          </w:p>
        </w:tc>
        <w:tc>
          <w:tcPr>
            <w:tcW w:w="2246" w:type="dxa"/>
            <w:tcBorders>
              <w:top w:val="single" w:sz="4" w:space="0" w:color="auto"/>
              <w:left w:val="single" w:sz="4" w:space="0" w:color="auto"/>
              <w:bottom w:val="single" w:sz="4" w:space="0" w:color="auto"/>
              <w:right w:val="single" w:sz="4" w:space="0" w:color="auto"/>
            </w:tcBorders>
          </w:tcPr>
          <w:p w14:paraId="609B7D8D" w14:textId="77777777" w:rsidR="004F11B6" w:rsidRPr="00BD3DE3" w:rsidRDefault="004F11B6" w:rsidP="00336E31">
            <w:pPr>
              <w:jc w:val="center"/>
              <w:rPr>
                <w:sz w:val="20"/>
              </w:rPr>
            </w:pPr>
          </w:p>
        </w:tc>
        <w:tc>
          <w:tcPr>
            <w:tcW w:w="1890" w:type="dxa"/>
            <w:tcBorders>
              <w:top w:val="single" w:sz="4" w:space="0" w:color="auto"/>
              <w:left w:val="single" w:sz="4" w:space="0" w:color="auto"/>
              <w:bottom w:val="single" w:sz="4" w:space="0" w:color="auto"/>
              <w:right w:val="single" w:sz="4" w:space="0" w:color="auto"/>
            </w:tcBorders>
          </w:tcPr>
          <w:p w14:paraId="482C7AC4" w14:textId="77777777" w:rsidR="004F11B6" w:rsidRPr="00BD3DE3" w:rsidRDefault="004F11B6" w:rsidP="00336E31">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6D6E844C" w14:textId="77777777" w:rsidR="004F11B6" w:rsidRPr="00BD3DE3" w:rsidRDefault="004F11B6" w:rsidP="00336E31">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43D6424F" w14:textId="77777777" w:rsidR="004F11B6" w:rsidRPr="00EF7944" w:rsidRDefault="004F11B6" w:rsidP="00336E31">
            <w:pPr>
              <w:jc w:val="center"/>
              <w:rPr>
                <w:b/>
                <w:sz w:val="20"/>
              </w:rPr>
            </w:pPr>
          </w:p>
        </w:tc>
      </w:tr>
    </w:tbl>
    <w:p w14:paraId="4B335891" w14:textId="77777777" w:rsidR="001A652A" w:rsidRDefault="001A652A" w:rsidP="001A652A">
      <w:pPr>
        <w:jc w:val="both"/>
        <w:rPr>
          <w:sz w:val="20"/>
        </w:rPr>
      </w:pPr>
    </w:p>
    <w:p w14:paraId="0BD98879" w14:textId="77777777" w:rsidR="00E100A9" w:rsidRPr="009B1CBA" w:rsidRDefault="00E100A9" w:rsidP="001A652A">
      <w:pPr>
        <w:jc w:val="both"/>
        <w:rPr>
          <w:sz w:val="20"/>
        </w:rPr>
      </w:pPr>
      <w:r>
        <w:rPr>
          <w:color w:val="FF0000"/>
          <w:sz w:val="20"/>
        </w:rPr>
        <w:t>{If NA, remove table}</w:t>
      </w:r>
    </w:p>
    <w:p w14:paraId="33553C9C" w14:textId="77777777" w:rsidR="00E100A9" w:rsidRPr="0007707C" w:rsidRDefault="00E100A9" w:rsidP="001A652A">
      <w:pPr>
        <w:jc w:val="both"/>
        <w:rPr>
          <w:sz w:val="20"/>
        </w:rPr>
      </w:pPr>
    </w:p>
    <w:p w14:paraId="6802FE6B" w14:textId="77777777" w:rsidR="001A652A" w:rsidRDefault="001A652A" w:rsidP="001A652A">
      <w:pPr>
        <w:jc w:val="both"/>
        <w:rPr>
          <w:b/>
          <w:u w:val="single"/>
        </w:rPr>
      </w:pPr>
      <w:r>
        <w:rPr>
          <w:b/>
        </w:rPr>
        <w:t xml:space="preserve">II.  </w:t>
      </w:r>
      <w:r>
        <w:rPr>
          <w:b/>
          <w:u w:val="single"/>
        </w:rPr>
        <w:t>MATERIAL LIMIT(S)</w:t>
      </w:r>
    </w:p>
    <w:p w14:paraId="55E72F3A" w14:textId="77777777" w:rsidR="001A652A" w:rsidRPr="00FE0AD0" w:rsidRDefault="001A652A"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F11B6" w14:paraId="779D074B"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210BB48A" w14:textId="77777777" w:rsidR="004F11B6" w:rsidRPr="00BD3DE3" w:rsidRDefault="004F11B6" w:rsidP="004F11B6">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919DE42" w14:textId="77777777" w:rsidR="004F11B6" w:rsidRPr="00BD3DE3" w:rsidRDefault="004F11B6" w:rsidP="004F11B6">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507078CB" w14:textId="77777777" w:rsidR="004F11B6" w:rsidRDefault="004F11B6" w:rsidP="004F11B6">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05D6F664" w14:textId="77777777" w:rsidR="004F11B6" w:rsidRPr="00BD3DE3" w:rsidRDefault="004F11B6" w:rsidP="004F11B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2B70A5C" w14:textId="77777777" w:rsidR="004F11B6" w:rsidRDefault="004F11B6" w:rsidP="004F11B6">
            <w:pPr>
              <w:jc w:val="center"/>
              <w:rPr>
                <w:b/>
                <w:sz w:val="20"/>
              </w:rPr>
            </w:pPr>
            <w:r>
              <w:rPr>
                <w:b/>
                <w:sz w:val="20"/>
              </w:rPr>
              <w:t>Monitoring/</w:t>
            </w:r>
          </w:p>
          <w:p w14:paraId="63152F74" w14:textId="77777777" w:rsidR="004F11B6" w:rsidRPr="00BD3DE3" w:rsidRDefault="004F11B6" w:rsidP="004F11B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ECA72A5" w14:textId="77777777" w:rsidR="004F11B6" w:rsidRPr="00BD3DE3" w:rsidRDefault="004F11B6" w:rsidP="004F11B6">
            <w:pPr>
              <w:jc w:val="center"/>
              <w:rPr>
                <w:b/>
                <w:sz w:val="20"/>
              </w:rPr>
            </w:pPr>
            <w:r w:rsidRPr="00BD3DE3">
              <w:rPr>
                <w:b/>
                <w:sz w:val="20"/>
              </w:rPr>
              <w:t>Underlying</w:t>
            </w:r>
            <w:r>
              <w:rPr>
                <w:b/>
                <w:sz w:val="20"/>
              </w:rPr>
              <w:t xml:space="preserve"> </w:t>
            </w:r>
            <w:r w:rsidRPr="00BD3DE3">
              <w:rPr>
                <w:b/>
                <w:sz w:val="20"/>
              </w:rPr>
              <w:t>Applicable Requirements</w:t>
            </w:r>
          </w:p>
        </w:tc>
      </w:tr>
      <w:tr w:rsidR="004F11B6" w14:paraId="0F07FF1B" w14:textId="77777777">
        <w:trPr>
          <w:cantSplit/>
        </w:trPr>
        <w:tc>
          <w:tcPr>
            <w:tcW w:w="1627" w:type="dxa"/>
            <w:tcBorders>
              <w:top w:val="single" w:sz="4" w:space="0" w:color="auto"/>
              <w:left w:val="single" w:sz="4" w:space="0" w:color="auto"/>
              <w:bottom w:val="single" w:sz="4" w:space="0" w:color="auto"/>
              <w:right w:val="single" w:sz="4" w:space="0" w:color="auto"/>
            </w:tcBorders>
          </w:tcPr>
          <w:p w14:paraId="5E2DC2E7" w14:textId="77777777" w:rsidR="004F11B6" w:rsidRPr="00095B77" w:rsidRDefault="004F11B6" w:rsidP="008F0005">
            <w:pPr>
              <w:numPr>
                <w:ilvl w:val="0"/>
                <w:numId w:val="36"/>
              </w:numPr>
              <w:ind w:left="360"/>
              <w:rPr>
                <w:sz w:val="20"/>
              </w:rPr>
            </w:pPr>
          </w:p>
        </w:tc>
        <w:tc>
          <w:tcPr>
            <w:tcW w:w="1440" w:type="dxa"/>
            <w:tcBorders>
              <w:top w:val="single" w:sz="4" w:space="0" w:color="auto"/>
              <w:left w:val="single" w:sz="4" w:space="0" w:color="auto"/>
              <w:bottom w:val="single" w:sz="4" w:space="0" w:color="auto"/>
              <w:right w:val="single" w:sz="4" w:space="0" w:color="auto"/>
            </w:tcBorders>
          </w:tcPr>
          <w:p w14:paraId="1C9AFF19" w14:textId="77777777" w:rsidR="004F11B6" w:rsidRPr="00BD3DE3" w:rsidRDefault="004F11B6" w:rsidP="00336E31">
            <w:pPr>
              <w:jc w:val="center"/>
              <w:rPr>
                <w:sz w:val="20"/>
              </w:rPr>
            </w:pPr>
          </w:p>
        </w:tc>
        <w:tc>
          <w:tcPr>
            <w:tcW w:w="2246" w:type="dxa"/>
            <w:tcBorders>
              <w:top w:val="single" w:sz="4" w:space="0" w:color="auto"/>
              <w:left w:val="single" w:sz="4" w:space="0" w:color="auto"/>
              <w:bottom w:val="single" w:sz="4" w:space="0" w:color="auto"/>
              <w:right w:val="single" w:sz="4" w:space="0" w:color="auto"/>
            </w:tcBorders>
          </w:tcPr>
          <w:p w14:paraId="01391A22" w14:textId="77777777" w:rsidR="004F11B6" w:rsidRPr="00BD3DE3" w:rsidRDefault="004F11B6" w:rsidP="00336E31">
            <w:pPr>
              <w:jc w:val="center"/>
              <w:rPr>
                <w:sz w:val="20"/>
              </w:rPr>
            </w:pPr>
          </w:p>
        </w:tc>
        <w:tc>
          <w:tcPr>
            <w:tcW w:w="1890" w:type="dxa"/>
            <w:tcBorders>
              <w:top w:val="single" w:sz="4" w:space="0" w:color="auto"/>
              <w:left w:val="single" w:sz="4" w:space="0" w:color="auto"/>
              <w:bottom w:val="single" w:sz="4" w:space="0" w:color="auto"/>
              <w:right w:val="single" w:sz="4" w:space="0" w:color="auto"/>
            </w:tcBorders>
          </w:tcPr>
          <w:p w14:paraId="06AC38BC" w14:textId="77777777" w:rsidR="004F11B6" w:rsidRPr="00BD3DE3" w:rsidRDefault="004F11B6" w:rsidP="00336E31">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1809487C" w14:textId="77777777" w:rsidR="004F11B6" w:rsidRPr="00BD3DE3" w:rsidRDefault="004F11B6" w:rsidP="00336E31">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372E8744" w14:textId="77777777" w:rsidR="004F11B6" w:rsidRPr="00EF7944" w:rsidRDefault="004F11B6" w:rsidP="00336E31">
            <w:pPr>
              <w:jc w:val="center"/>
              <w:rPr>
                <w:b/>
                <w:sz w:val="20"/>
              </w:rPr>
            </w:pPr>
          </w:p>
        </w:tc>
      </w:tr>
    </w:tbl>
    <w:p w14:paraId="40D25DDD" w14:textId="77777777" w:rsidR="001A652A" w:rsidRDefault="001A652A" w:rsidP="001A652A">
      <w:pPr>
        <w:jc w:val="both"/>
        <w:rPr>
          <w:sz w:val="20"/>
        </w:rPr>
      </w:pPr>
    </w:p>
    <w:p w14:paraId="6167C3D2" w14:textId="77777777" w:rsidR="00E100A9" w:rsidRPr="009B1CBA" w:rsidRDefault="00E100A9" w:rsidP="001A652A">
      <w:pPr>
        <w:jc w:val="both"/>
        <w:rPr>
          <w:sz w:val="20"/>
        </w:rPr>
      </w:pPr>
      <w:r>
        <w:rPr>
          <w:color w:val="FF0000"/>
          <w:sz w:val="20"/>
        </w:rPr>
        <w:t>{If NA, remove table}</w:t>
      </w:r>
    </w:p>
    <w:p w14:paraId="64D035A4" w14:textId="77777777" w:rsidR="00E100A9" w:rsidRPr="0007707C" w:rsidRDefault="00E100A9" w:rsidP="001A652A">
      <w:pPr>
        <w:jc w:val="both"/>
        <w:rPr>
          <w:sz w:val="20"/>
        </w:rPr>
      </w:pPr>
    </w:p>
    <w:p w14:paraId="22A6B311" w14:textId="77777777" w:rsidR="001A652A" w:rsidRDefault="001A652A" w:rsidP="001A652A">
      <w:pPr>
        <w:jc w:val="both"/>
        <w:rPr>
          <w:b/>
          <w:u w:val="single"/>
        </w:rPr>
      </w:pPr>
      <w:r>
        <w:rPr>
          <w:b/>
        </w:rPr>
        <w:t xml:space="preserve">III.  </w:t>
      </w:r>
      <w:r>
        <w:rPr>
          <w:b/>
          <w:u w:val="single"/>
        </w:rPr>
        <w:t>PROCESS/OPERATIONAL RESTRICTION(S)</w:t>
      </w:r>
      <w:r w:rsidDel="001C614B">
        <w:rPr>
          <w:b/>
          <w:u w:val="single"/>
        </w:rPr>
        <w:t xml:space="preserve"> </w:t>
      </w:r>
    </w:p>
    <w:p w14:paraId="70304886" w14:textId="77777777" w:rsidR="001A652A" w:rsidRPr="00FB6071" w:rsidRDefault="001A652A" w:rsidP="001A652A">
      <w:pPr>
        <w:jc w:val="both"/>
        <w:rPr>
          <w:sz w:val="20"/>
        </w:rPr>
      </w:pPr>
    </w:p>
    <w:p w14:paraId="075B231C" w14:textId="77777777" w:rsidR="001A652A" w:rsidRPr="00C0388E" w:rsidRDefault="001A652A" w:rsidP="008C5872">
      <w:pPr>
        <w:numPr>
          <w:ilvl w:val="0"/>
          <w:numId w:val="37"/>
        </w:numPr>
        <w:ind w:left="360"/>
        <w:jc w:val="both"/>
        <w:rPr>
          <w:sz w:val="20"/>
        </w:rPr>
      </w:pPr>
    </w:p>
    <w:p w14:paraId="4E5EA856" w14:textId="77777777" w:rsidR="00FB6071" w:rsidRPr="00FB6071" w:rsidRDefault="00FB6071" w:rsidP="001A652A">
      <w:pPr>
        <w:jc w:val="both"/>
        <w:rPr>
          <w:sz w:val="20"/>
        </w:rPr>
      </w:pPr>
    </w:p>
    <w:p w14:paraId="206CC9CE" w14:textId="77777777" w:rsidR="001A652A" w:rsidRDefault="001A652A" w:rsidP="001A652A">
      <w:pPr>
        <w:jc w:val="both"/>
        <w:rPr>
          <w:b/>
          <w:u w:val="single"/>
        </w:rPr>
      </w:pPr>
      <w:r w:rsidRPr="00FB6071">
        <w:rPr>
          <w:b/>
        </w:rPr>
        <w:t xml:space="preserve">IV.  </w:t>
      </w:r>
      <w:r w:rsidRPr="00FB6071">
        <w:rPr>
          <w:b/>
          <w:u w:val="single"/>
        </w:rPr>
        <w:t>DESIGN</w:t>
      </w:r>
      <w:r>
        <w:rPr>
          <w:b/>
          <w:u w:val="single"/>
        </w:rPr>
        <w:t>/EQUIPMENT PARAMETER(S)</w:t>
      </w:r>
    </w:p>
    <w:p w14:paraId="0886A028" w14:textId="77777777" w:rsidR="001A652A" w:rsidRPr="00C3424D" w:rsidRDefault="001A652A" w:rsidP="001A652A">
      <w:pPr>
        <w:jc w:val="both"/>
        <w:rPr>
          <w:sz w:val="20"/>
        </w:rPr>
      </w:pPr>
    </w:p>
    <w:p w14:paraId="2FBADA7A" w14:textId="77777777" w:rsidR="001A652A" w:rsidRPr="00C0388E" w:rsidRDefault="001A652A" w:rsidP="008C5872">
      <w:pPr>
        <w:numPr>
          <w:ilvl w:val="0"/>
          <w:numId w:val="38"/>
        </w:numPr>
        <w:ind w:left="360"/>
        <w:jc w:val="both"/>
        <w:rPr>
          <w:sz w:val="20"/>
        </w:rPr>
      </w:pPr>
    </w:p>
    <w:p w14:paraId="2E5C39C9" w14:textId="77777777" w:rsidR="001A652A" w:rsidRPr="00FE0AD0" w:rsidRDefault="001A652A" w:rsidP="001A652A">
      <w:pPr>
        <w:jc w:val="both"/>
        <w:rPr>
          <w:sz w:val="20"/>
        </w:rPr>
      </w:pPr>
    </w:p>
    <w:p w14:paraId="2321A817" w14:textId="77777777" w:rsidR="00843D25" w:rsidRDefault="001A652A" w:rsidP="001A652A">
      <w:pPr>
        <w:jc w:val="both"/>
        <w:rPr>
          <w:b/>
          <w:u w:val="single"/>
        </w:rPr>
      </w:pPr>
      <w:r>
        <w:rPr>
          <w:b/>
        </w:rPr>
        <w:t xml:space="preserve">V.  </w:t>
      </w:r>
      <w:r>
        <w:rPr>
          <w:b/>
          <w:u w:val="single"/>
        </w:rPr>
        <w:t>TESTING/SAMPLING</w:t>
      </w:r>
    </w:p>
    <w:p w14:paraId="5D3A4C8D" w14:textId="77777777" w:rsidR="001A652A" w:rsidRPr="00FE0AD0" w:rsidRDefault="001A652A" w:rsidP="001A652A">
      <w:pPr>
        <w:jc w:val="both"/>
        <w:rPr>
          <w:sz w:val="20"/>
        </w:rPr>
      </w:pPr>
      <w:r w:rsidRPr="00FE0AD0">
        <w:rPr>
          <w:sz w:val="20"/>
        </w:rPr>
        <w:t xml:space="preserve">Records shall be maintained on file for a period of </w:t>
      </w:r>
      <w:r w:rsidR="002A6EA1">
        <w:rPr>
          <w:sz w:val="20"/>
        </w:rPr>
        <w:t>five</w:t>
      </w:r>
      <w:r w:rsidRPr="00FE0AD0">
        <w:rPr>
          <w:sz w:val="20"/>
        </w:rPr>
        <w:t xml:space="preserve"> years.  </w:t>
      </w:r>
      <w:r w:rsidRPr="00FE0AD0">
        <w:rPr>
          <w:b/>
          <w:sz w:val="20"/>
        </w:rPr>
        <w:t>(R 336.1213(3)(b)(ii))</w:t>
      </w:r>
    </w:p>
    <w:p w14:paraId="2097A108" w14:textId="77777777" w:rsidR="001A652A" w:rsidRPr="00FE0AD0" w:rsidRDefault="001A652A" w:rsidP="001A652A">
      <w:pPr>
        <w:jc w:val="both"/>
        <w:rPr>
          <w:sz w:val="20"/>
        </w:rPr>
      </w:pPr>
    </w:p>
    <w:p w14:paraId="74096148" w14:textId="77777777" w:rsidR="00024C83" w:rsidRPr="009B1CBA" w:rsidRDefault="00024C83" w:rsidP="00024C83">
      <w:pPr>
        <w:ind w:right="72"/>
        <w:jc w:val="both"/>
        <w:rPr>
          <w:rFonts w:cs="Arial"/>
          <w:sz w:val="20"/>
        </w:rPr>
      </w:pPr>
      <w:r w:rsidRPr="0007707C">
        <w:rPr>
          <w:rFonts w:cs="Arial"/>
          <w:b/>
          <w:color w:val="FF0000"/>
          <w:sz w:val="20"/>
        </w:rPr>
        <w:t>{UPDATE THIS TEMPLATE TO ADD THE FOLLOWING CONDITIONS FOR ROP RENEWAL WHEN STACK TESTING IS REQUIRED, IF THE LANGUAGE IS NOT ALREADY IN A PTI.  IF THERE ARE NO STACK TESTING REQUIREMENTS, REMOVE THESE CONDITIONS}</w:t>
      </w:r>
    </w:p>
    <w:p w14:paraId="26E5FBE5" w14:textId="77777777" w:rsidR="00024C83" w:rsidRPr="0007707C" w:rsidRDefault="00024C83" w:rsidP="00024C83">
      <w:pPr>
        <w:jc w:val="both"/>
        <w:rPr>
          <w:sz w:val="20"/>
        </w:rPr>
      </w:pPr>
    </w:p>
    <w:p w14:paraId="5FFD5A07" w14:textId="77777777" w:rsidR="00024C83" w:rsidRPr="009B1CBA" w:rsidRDefault="0007707C" w:rsidP="00E111A8">
      <w:pPr>
        <w:ind w:right="-216"/>
        <w:rPr>
          <w:sz w:val="20"/>
        </w:rPr>
      </w:pPr>
      <w:r>
        <w:rPr>
          <w:b/>
          <w:color w:val="FF0000"/>
          <w:sz w:val="20"/>
        </w:rPr>
        <w:t>{</w:t>
      </w:r>
      <w:r w:rsidR="00024C83" w:rsidRPr="0007707C">
        <w:rPr>
          <w:b/>
          <w:color w:val="FF0000"/>
          <w:sz w:val="20"/>
        </w:rPr>
        <w:t xml:space="preserve">Update or remove colored </w:t>
      </w:r>
      <w:r w:rsidR="00FE609E" w:rsidRPr="0007707C">
        <w:rPr>
          <w:b/>
          <w:color w:val="FF0000"/>
          <w:sz w:val="20"/>
        </w:rPr>
        <w:t>text and</w:t>
      </w:r>
      <w:r w:rsidR="00024C83" w:rsidRPr="0007707C">
        <w:rPr>
          <w:b/>
          <w:color w:val="FF0000"/>
          <w:sz w:val="20"/>
        </w:rPr>
        <w:t xml:space="preserve"> select the appropriate test method to use within the condition.  Turn selected test method to black font.</w:t>
      </w:r>
      <w:r>
        <w:rPr>
          <w:b/>
          <w:color w:val="FF0000"/>
          <w:sz w:val="20"/>
        </w:rPr>
        <w:t>}</w:t>
      </w:r>
    </w:p>
    <w:p w14:paraId="1573B695" w14:textId="77777777" w:rsidR="00024C83" w:rsidRDefault="00024C83" w:rsidP="00024C83">
      <w:pPr>
        <w:jc w:val="both"/>
        <w:rPr>
          <w:sz w:val="20"/>
        </w:rPr>
      </w:pPr>
    </w:p>
    <w:p w14:paraId="0ADF532E" w14:textId="77777777" w:rsidR="00024C83" w:rsidRPr="00E40673" w:rsidRDefault="00024C83" w:rsidP="00024C83">
      <w:pPr>
        <w:numPr>
          <w:ilvl w:val="0"/>
          <w:numId w:val="45"/>
        </w:numPr>
        <w:ind w:left="360"/>
        <w:jc w:val="both"/>
        <w:rPr>
          <w:rFonts w:cs="Arial"/>
          <w:color w:val="000000"/>
          <w:sz w:val="20"/>
        </w:rPr>
      </w:pPr>
      <w:r w:rsidRPr="00E40673">
        <w:rPr>
          <w:rFonts w:cs="Arial"/>
          <w:sz w:val="20"/>
        </w:rPr>
        <w:t>T</w:t>
      </w:r>
      <w:r w:rsidRPr="00E40673">
        <w:rPr>
          <w:rFonts w:cs="Arial"/>
          <w:color w:val="000000"/>
          <w:sz w:val="20"/>
        </w:rPr>
        <w:t xml:space="preserve">he permittee shall verify </w:t>
      </w:r>
      <w:r>
        <w:rPr>
          <w:rFonts w:cs="Arial"/>
          <w:color w:val="FF0000"/>
          <w:sz w:val="20"/>
        </w:rPr>
        <w:t>{</w:t>
      </w:r>
      <w:r w:rsidRPr="00E40673">
        <w:rPr>
          <w:rFonts w:cs="Arial"/>
          <w:color w:val="FF0000"/>
          <w:sz w:val="20"/>
        </w:rPr>
        <w:t>POLLUTANT</w:t>
      </w:r>
      <w:r>
        <w:rPr>
          <w:rFonts w:cs="Arial"/>
          <w:color w:val="FF0000"/>
          <w:sz w:val="20"/>
        </w:rPr>
        <w:t>}</w:t>
      </w:r>
      <w:r w:rsidRPr="00E40673">
        <w:rPr>
          <w:rFonts w:cs="Arial"/>
          <w:color w:val="000000"/>
          <w:sz w:val="20"/>
        </w:rPr>
        <w:t xml:space="preserve"> emission rates from </w:t>
      </w:r>
      <w:r>
        <w:rPr>
          <w:rFonts w:cs="Arial"/>
          <w:color w:val="FF0000"/>
          <w:sz w:val="20"/>
        </w:rPr>
        <w:t>{</w:t>
      </w:r>
      <w:r w:rsidRPr="00E40673">
        <w:rPr>
          <w:rFonts w:cs="Arial"/>
          <w:color w:val="FF0000"/>
          <w:sz w:val="20"/>
        </w:rPr>
        <w:t>EU / FG / PORTION</w:t>
      </w:r>
      <w:r>
        <w:rPr>
          <w:rFonts w:cs="Arial"/>
          <w:color w:val="FF0000"/>
          <w:sz w:val="20"/>
        </w:rPr>
        <w:t xml:space="preserve"> </w:t>
      </w:r>
      <w:r w:rsidRPr="00E40673">
        <w:rPr>
          <w:rFonts w:cs="Arial"/>
          <w:color w:val="FF0000"/>
          <w:sz w:val="20"/>
        </w:rPr>
        <w:t>OF</w:t>
      </w:r>
      <w:r>
        <w:rPr>
          <w:rFonts w:cs="Arial"/>
          <w:color w:val="FF0000"/>
          <w:sz w:val="20"/>
        </w:rPr>
        <w:t xml:space="preserve"> </w:t>
      </w:r>
      <w:r w:rsidRPr="00E40673">
        <w:rPr>
          <w:rFonts w:cs="Arial"/>
          <w:color w:val="FF0000"/>
          <w:sz w:val="20"/>
        </w:rPr>
        <w:t>THE</w:t>
      </w:r>
      <w:r>
        <w:rPr>
          <w:rFonts w:cs="Arial"/>
          <w:color w:val="FF0000"/>
          <w:sz w:val="20"/>
        </w:rPr>
        <w:t xml:space="preserve"> </w:t>
      </w:r>
      <w:r w:rsidRPr="00E40673">
        <w:rPr>
          <w:rFonts w:cs="Arial"/>
          <w:color w:val="FF0000"/>
          <w:sz w:val="20"/>
        </w:rPr>
        <w:t>EU</w:t>
      </w:r>
      <w:r>
        <w:rPr>
          <w:rFonts w:cs="Arial"/>
          <w:color w:val="FF0000"/>
          <w:sz w:val="20"/>
        </w:rPr>
        <w:t>}</w:t>
      </w:r>
      <w:r w:rsidRPr="00E40673">
        <w:rPr>
          <w:rFonts w:cs="Arial"/>
          <w:color w:val="000000"/>
          <w:sz w:val="20"/>
        </w:rPr>
        <w:t xml:space="preserve"> by testing at owner's expense, in accordance with </w:t>
      </w:r>
      <w:r w:rsidR="002C594E">
        <w:rPr>
          <w:rFonts w:cs="Arial"/>
          <w:color w:val="000000"/>
          <w:sz w:val="20"/>
        </w:rPr>
        <w:t xml:space="preserve">the </w:t>
      </w:r>
      <w:r w:rsidRPr="00E40673">
        <w:rPr>
          <w:rFonts w:cs="Arial"/>
          <w:color w:val="000000"/>
          <w:sz w:val="20"/>
        </w:rPr>
        <w:t>Department requirements.  Testing shall be performed using an approved EPA Method listed in:</w:t>
      </w:r>
    </w:p>
    <w:p w14:paraId="31AC0E3B" w14:textId="77777777" w:rsidR="00BC4AA5" w:rsidRDefault="00BC4AA5" w:rsidP="00024C83">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024C83" w:rsidRPr="000F38A9" w14:paraId="6366E5C7" w14:textId="77777777" w:rsidTr="00E111A8">
        <w:tc>
          <w:tcPr>
            <w:tcW w:w="1980" w:type="dxa"/>
            <w:shd w:val="clear" w:color="auto" w:fill="auto"/>
          </w:tcPr>
          <w:p w14:paraId="30AAC750" w14:textId="77777777" w:rsidR="00024C83" w:rsidRPr="00A14808" w:rsidRDefault="00024C83" w:rsidP="00E111A8">
            <w:pPr>
              <w:rPr>
                <w:rFonts w:eastAsia="Calibri"/>
                <w:sz w:val="20"/>
              </w:rPr>
            </w:pPr>
            <w:r w:rsidRPr="00A14808">
              <w:rPr>
                <w:rFonts w:eastAsia="Calibri"/>
                <w:b/>
                <w:sz w:val="20"/>
              </w:rPr>
              <w:t>Pollutant</w:t>
            </w:r>
          </w:p>
        </w:tc>
        <w:tc>
          <w:tcPr>
            <w:tcW w:w="8100" w:type="dxa"/>
            <w:shd w:val="clear" w:color="auto" w:fill="auto"/>
          </w:tcPr>
          <w:p w14:paraId="22AD0A0A" w14:textId="77777777" w:rsidR="00024C83" w:rsidRPr="000F38A9" w:rsidRDefault="00024C83" w:rsidP="00973D94">
            <w:pPr>
              <w:keepNext/>
              <w:keepLines/>
              <w:jc w:val="both"/>
              <w:rPr>
                <w:rFonts w:eastAsia="Calibri" w:cs="Arial"/>
                <w:b/>
                <w:sz w:val="20"/>
              </w:rPr>
            </w:pPr>
            <w:r w:rsidRPr="000F38A9">
              <w:rPr>
                <w:rFonts w:eastAsia="Calibri" w:cs="Arial"/>
                <w:b/>
                <w:sz w:val="20"/>
              </w:rPr>
              <w:t>Test Method Reference</w:t>
            </w:r>
          </w:p>
        </w:tc>
      </w:tr>
      <w:tr w:rsidR="00024C83" w:rsidRPr="000F38A9" w14:paraId="31966A33" w14:textId="77777777" w:rsidTr="00E111A8">
        <w:tc>
          <w:tcPr>
            <w:tcW w:w="1980" w:type="dxa"/>
            <w:shd w:val="clear" w:color="auto" w:fill="auto"/>
          </w:tcPr>
          <w:p w14:paraId="7D89F811" w14:textId="77777777" w:rsidR="00024C83" w:rsidRPr="000F38A9" w:rsidRDefault="00024C83" w:rsidP="00973D94">
            <w:pPr>
              <w:rPr>
                <w:rFonts w:eastAsia="Calibri" w:cs="Arial"/>
                <w:color w:val="FF0000"/>
                <w:sz w:val="20"/>
              </w:rPr>
            </w:pPr>
            <w:r w:rsidRPr="000F38A9">
              <w:rPr>
                <w:rFonts w:eastAsia="Calibri" w:cs="Arial"/>
                <w:color w:val="FF0000"/>
                <w:sz w:val="20"/>
              </w:rPr>
              <w:t>PM</w:t>
            </w:r>
          </w:p>
        </w:tc>
        <w:tc>
          <w:tcPr>
            <w:tcW w:w="8100" w:type="dxa"/>
            <w:shd w:val="clear" w:color="auto" w:fill="auto"/>
          </w:tcPr>
          <w:p w14:paraId="30FE9492" w14:textId="77777777" w:rsidR="00024C83" w:rsidRPr="000F38A9" w:rsidRDefault="00024C83" w:rsidP="00973D94">
            <w:pPr>
              <w:rPr>
                <w:rFonts w:eastAsia="Calibri" w:cs="Arial"/>
                <w:color w:val="FF0000"/>
                <w:sz w:val="20"/>
              </w:rPr>
            </w:pPr>
            <w:r w:rsidRPr="000F38A9">
              <w:rPr>
                <w:rFonts w:eastAsia="Calibri" w:cs="Arial"/>
                <w:color w:val="FF0000"/>
                <w:sz w:val="20"/>
              </w:rPr>
              <w:t>40 CFR Part 60, Appendix A; Part 10 of the Michigan Air Pollution Control Rules</w:t>
            </w:r>
          </w:p>
        </w:tc>
      </w:tr>
      <w:tr w:rsidR="00024C83" w:rsidRPr="000F38A9" w14:paraId="726A061A" w14:textId="77777777" w:rsidTr="00E111A8">
        <w:tc>
          <w:tcPr>
            <w:tcW w:w="1980" w:type="dxa"/>
            <w:shd w:val="clear" w:color="auto" w:fill="auto"/>
          </w:tcPr>
          <w:p w14:paraId="7274F31A" w14:textId="77777777" w:rsidR="00024C83" w:rsidRPr="000F38A9" w:rsidRDefault="00024C83" w:rsidP="00973D94">
            <w:pPr>
              <w:rPr>
                <w:rFonts w:eastAsia="Calibri" w:cs="Arial"/>
                <w:color w:val="FF0000"/>
                <w:sz w:val="20"/>
              </w:rPr>
            </w:pPr>
            <w:r w:rsidRPr="000F38A9">
              <w:rPr>
                <w:rFonts w:eastAsia="Calibri" w:cs="Arial"/>
                <w:color w:val="FF0000"/>
                <w:sz w:val="20"/>
              </w:rPr>
              <w:lastRenderedPageBreak/>
              <w:t>PM10/PM2.5</w:t>
            </w:r>
          </w:p>
        </w:tc>
        <w:tc>
          <w:tcPr>
            <w:tcW w:w="8100" w:type="dxa"/>
            <w:shd w:val="clear" w:color="auto" w:fill="auto"/>
          </w:tcPr>
          <w:p w14:paraId="0B9F1EB7" w14:textId="77777777" w:rsidR="00024C83" w:rsidRPr="000F38A9" w:rsidRDefault="00024C83" w:rsidP="00973D94">
            <w:pPr>
              <w:rPr>
                <w:rFonts w:eastAsia="Calibri" w:cs="Arial"/>
                <w:color w:val="FF0000"/>
                <w:sz w:val="20"/>
              </w:rPr>
            </w:pPr>
            <w:r w:rsidRPr="000F38A9">
              <w:rPr>
                <w:rFonts w:eastAsia="Calibri" w:cs="Arial"/>
                <w:color w:val="FF0000"/>
                <w:sz w:val="20"/>
              </w:rPr>
              <w:t>40 CFR Part 51, Appendix M</w:t>
            </w:r>
          </w:p>
        </w:tc>
      </w:tr>
      <w:tr w:rsidR="00024C83" w:rsidRPr="000F38A9" w14:paraId="526E61CA" w14:textId="77777777" w:rsidTr="00E111A8">
        <w:tc>
          <w:tcPr>
            <w:tcW w:w="1980" w:type="dxa"/>
            <w:shd w:val="clear" w:color="auto" w:fill="auto"/>
          </w:tcPr>
          <w:p w14:paraId="6879196A" w14:textId="77777777" w:rsidR="00024C83" w:rsidRPr="000F38A9" w:rsidRDefault="00024C83" w:rsidP="00973D94">
            <w:pPr>
              <w:rPr>
                <w:rFonts w:eastAsia="Calibri" w:cs="Arial"/>
                <w:color w:val="FF0000"/>
                <w:sz w:val="20"/>
              </w:rPr>
            </w:pPr>
            <w:r w:rsidRPr="000F38A9">
              <w:rPr>
                <w:rFonts w:eastAsia="Calibri" w:cs="Arial"/>
                <w:color w:val="FF0000"/>
                <w:sz w:val="20"/>
              </w:rPr>
              <w:t>NOx</w:t>
            </w:r>
          </w:p>
        </w:tc>
        <w:tc>
          <w:tcPr>
            <w:tcW w:w="8100" w:type="dxa"/>
            <w:shd w:val="clear" w:color="auto" w:fill="auto"/>
          </w:tcPr>
          <w:p w14:paraId="08D0EF06" w14:textId="77777777" w:rsidR="00024C83" w:rsidRPr="000F38A9" w:rsidRDefault="00024C83" w:rsidP="00973D94">
            <w:pPr>
              <w:rPr>
                <w:rFonts w:eastAsia="Calibri" w:cs="Arial"/>
                <w:color w:val="FF0000"/>
                <w:sz w:val="20"/>
              </w:rPr>
            </w:pPr>
            <w:r w:rsidRPr="000F38A9">
              <w:rPr>
                <w:rFonts w:eastAsia="Calibri" w:cs="Arial"/>
                <w:color w:val="FF0000"/>
                <w:sz w:val="20"/>
              </w:rPr>
              <w:t>40 CFR Part 60, Appendix A</w:t>
            </w:r>
          </w:p>
        </w:tc>
      </w:tr>
      <w:tr w:rsidR="00024C83" w:rsidRPr="000F38A9" w14:paraId="47772D7B" w14:textId="77777777" w:rsidTr="00E111A8">
        <w:tc>
          <w:tcPr>
            <w:tcW w:w="1980" w:type="dxa"/>
            <w:shd w:val="clear" w:color="auto" w:fill="auto"/>
          </w:tcPr>
          <w:p w14:paraId="6FAA6D74" w14:textId="77777777" w:rsidR="00024C83" w:rsidRPr="000F38A9" w:rsidRDefault="00024C83" w:rsidP="00973D94">
            <w:pPr>
              <w:rPr>
                <w:rFonts w:eastAsia="Calibri" w:cs="Arial"/>
                <w:color w:val="FF0000"/>
                <w:sz w:val="20"/>
              </w:rPr>
            </w:pPr>
            <w:r w:rsidRPr="000F38A9">
              <w:rPr>
                <w:rFonts w:eastAsia="Calibri" w:cs="Arial"/>
                <w:color w:val="FF0000"/>
                <w:sz w:val="20"/>
              </w:rPr>
              <w:t>SO</w:t>
            </w:r>
            <w:r w:rsidRPr="000F38A9">
              <w:rPr>
                <w:rFonts w:eastAsia="Calibri" w:cs="Arial"/>
                <w:color w:val="FF0000"/>
                <w:sz w:val="20"/>
                <w:vertAlign w:val="subscript"/>
              </w:rPr>
              <w:t>2</w:t>
            </w:r>
          </w:p>
        </w:tc>
        <w:tc>
          <w:tcPr>
            <w:tcW w:w="8100" w:type="dxa"/>
            <w:shd w:val="clear" w:color="auto" w:fill="auto"/>
          </w:tcPr>
          <w:p w14:paraId="7835EAA1" w14:textId="77777777" w:rsidR="00024C83" w:rsidRPr="000F38A9" w:rsidRDefault="00024C83" w:rsidP="00973D94">
            <w:pPr>
              <w:rPr>
                <w:rFonts w:eastAsia="Calibri" w:cs="Arial"/>
                <w:color w:val="FF0000"/>
                <w:sz w:val="20"/>
              </w:rPr>
            </w:pPr>
            <w:r w:rsidRPr="000F38A9">
              <w:rPr>
                <w:rFonts w:eastAsia="Calibri" w:cs="Arial"/>
                <w:color w:val="FF0000"/>
                <w:sz w:val="20"/>
              </w:rPr>
              <w:t>40 CFR Part 60, Appendix A</w:t>
            </w:r>
          </w:p>
        </w:tc>
      </w:tr>
      <w:tr w:rsidR="00024C83" w:rsidRPr="000F38A9" w14:paraId="7BB1B825" w14:textId="77777777" w:rsidTr="00E111A8">
        <w:tc>
          <w:tcPr>
            <w:tcW w:w="1980" w:type="dxa"/>
            <w:shd w:val="clear" w:color="auto" w:fill="auto"/>
          </w:tcPr>
          <w:p w14:paraId="42189F6D" w14:textId="77777777" w:rsidR="00024C83" w:rsidRPr="000F38A9" w:rsidRDefault="00024C83" w:rsidP="00973D94">
            <w:pPr>
              <w:rPr>
                <w:rFonts w:eastAsia="Calibri" w:cs="Arial"/>
                <w:color w:val="FF0000"/>
                <w:sz w:val="20"/>
              </w:rPr>
            </w:pPr>
            <w:r w:rsidRPr="000F38A9">
              <w:rPr>
                <w:rFonts w:eastAsia="Calibri" w:cs="Arial"/>
                <w:color w:val="FF0000"/>
                <w:sz w:val="20"/>
              </w:rPr>
              <w:t>CO</w:t>
            </w:r>
          </w:p>
        </w:tc>
        <w:tc>
          <w:tcPr>
            <w:tcW w:w="8100" w:type="dxa"/>
            <w:shd w:val="clear" w:color="auto" w:fill="auto"/>
          </w:tcPr>
          <w:p w14:paraId="45A8E6F9" w14:textId="77777777" w:rsidR="00024C83" w:rsidRPr="000F38A9" w:rsidRDefault="00024C83" w:rsidP="00973D94">
            <w:pPr>
              <w:rPr>
                <w:rFonts w:eastAsia="Calibri" w:cs="Arial"/>
                <w:color w:val="FF0000"/>
                <w:sz w:val="20"/>
              </w:rPr>
            </w:pPr>
            <w:r w:rsidRPr="000F38A9">
              <w:rPr>
                <w:rFonts w:eastAsia="Calibri" w:cs="Arial"/>
                <w:color w:val="FF0000"/>
                <w:sz w:val="20"/>
              </w:rPr>
              <w:t>40 CFR Part 60, Appendix A</w:t>
            </w:r>
          </w:p>
        </w:tc>
      </w:tr>
      <w:tr w:rsidR="00024C83" w:rsidRPr="000F38A9" w14:paraId="08AC94C2" w14:textId="77777777" w:rsidTr="00E111A8">
        <w:tc>
          <w:tcPr>
            <w:tcW w:w="1980" w:type="dxa"/>
            <w:shd w:val="clear" w:color="auto" w:fill="auto"/>
          </w:tcPr>
          <w:p w14:paraId="6BF24D8A" w14:textId="77777777" w:rsidR="00024C83" w:rsidRPr="000F38A9" w:rsidRDefault="00024C83" w:rsidP="00973D94">
            <w:pPr>
              <w:rPr>
                <w:rFonts w:eastAsia="Calibri" w:cs="Arial"/>
                <w:color w:val="FF0000"/>
                <w:sz w:val="20"/>
              </w:rPr>
            </w:pPr>
            <w:r w:rsidRPr="000F38A9">
              <w:rPr>
                <w:rFonts w:eastAsia="Calibri" w:cs="Arial"/>
                <w:color w:val="FF0000"/>
                <w:sz w:val="20"/>
              </w:rPr>
              <w:t>VOC</w:t>
            </w:r>
          </w:p>
        </w:tc>
        <w:tc>
          <w:tcPr>
            <w:tcW w:w="8100" w:type="dxa"/>
            <w:shd w:val="clear" w:color="auto" w:fill="auto"/>
          </w:tcPr>
          <w:p w14:paraId="499588C4" w14:textId="77777777" w:rsidR="00024C83" w:rsidRPr="000F38A9" w:rsidRDefault="00024C83" w:rsidP="00973D94">
            <w:pPr>
              <w:rPr>
                <w:rFonts w:eastAsia="Calibri" w:cs="Arial"/>
                <w:color w:val="FF0000"/>
                <w:sz w:val="20"/>
              </w:rPr>
            </w:pPr>
            <w:r w:rsidRPr="000F38A9">
              <w:rPr>
                <w:rFonts w:eastAsia="Calibri" w:cs="Arial"/>
                <w:color w:val="FF0000"/>
                <w:sz w:val="20"/>
              </w:rPr>
              <w:t>40 CFR Part 60, Appendix A</w:t>
            </w:r>
          </w:p>
        </w:tc>
      </w:tr>
      <w:tr w:rsidR="00024C83" w:rsidRPr="000F38A9" w14:paraId="028A9791" w14:textId="77777777" w:rsidTr="00E111A8">
        <w:tc>
          <w:tcPr>
            <w:tcW w:w="1980" w:type="dxa"/>
            <w:shd w:val="clear" w:color="auto" w:fill="auto"/>
          </w:tcPr>
          <w:p w14:paraId="5FD389E0" w14:textId="77777777" w:rsidR="00024C83" w:rsidRPr="000F38A9" w:rsidRDefault="00024C83" w:rsidP="00973D94">
            <w:pPr>
              <w:rPr>
                <w:rFonts w:eastAsia="Calibri" w:cs="Arial"/>
                <w:color w:val="FF0000"/>
                <w:sz w:val="20"/>
              </w:rPr>
            </w:pPr>
            <w:r w:rsidRPr="000F38A9">
              <w:rPr>
                <w:rFonts w:eastAsia="Calibri" w:cs="Arial"/>
                <w:color w:val="FF0000"/>
                <w:sz w:val="20"/>
              </w:rPr>
              <w:t>Metals</w:t>
            </w:r>
          </w:p>
        </w:tc>
        <w:tc>
          <w:tcPr>
            <w:tcW w:w="8100" w:type="dxa"/>
            <w:shd w:val="clear" w:color="auto" w:fill="auto"/>
          </w:tcPr>
          <w:p w14:paraId="515D4771" w14:textId="77777777" w:rsidR="00024C83" w:rsidRPr="000F38A9" w:rsidRDefault="00024C83" w:rsidP="00973D94">
            <w:pPr>
              <w:rPr>
                <w:rFonts w:eastAsia="Calibri" w:cs="Arial"/>
                <w:color w:val="FF0000"/>
                <w:sz w:val="20"/>
              </w:rPr>
            </w:pPr>
            <w:r w:rsidRPr="000F38A9">
              <w:rPr>
                <w:rFonts w:eastAsia="Calibri" w:cs="Arial"/>
                <w:color w:val="FF0000"/>
                <w:sz w:val="20"/>
              </w:rPr>
              <w:t>40 CFR Part 60, Appendix A; 40 CFR Part 61, Appendix B; 40 CFR Part 63, Appendix A</w:t>
            </w:r>
          </w:p>
        </w:tc>
      </w:tr>
      <w:tr w:rsidR="00024C83" w:rsidRPr="000F38A9" w14:paraId="5CF3AFFE" w14:textId="77777777" w:rsidTr="00E111A8">
        <w:tc>
          <w:tcPr>
            <w:tcW w:w="1980" w:type="dxa"/>
            <w:shd w:val="clear" w:color="auto" w:fill="auto"/>
          </w:tcPr>
          <w:p w14:paraId="19E53D2A" w14:textId="77777777" w:rsidR="00024C83" w:rsidRPr="000F38A9" w:rsidRDefault="00024C83" w:rsidP="00973D94">
            <w:pPr>
              <w:rPr>
                <w:rFonts w:eastAsia="Calibri" w:cs="Arial"/>
                <w:color w:val="FF0000"/>
                <w:sz w:val="20"/>
              </w:rPr>
            </w:pPr>
            <w:r w:rsidRPr="000F38A9">
              <w:rPr>
                <w:rFonts w:eastAsia="Calibri" w:cs="Arial"/>
                <w:color w:val="FF0000"/>
                <w:sz w:val="20"/>
              </w:rPr>
              <w:t>Sulfuric Acid Mist</w:t>
            </w:r>
          </w:p>
        </w:tc>
        <w:tc>
          <w:tcPr>
            <w:tcW w:w="8100" w:type="dxa"/>
            <w:shd w:val="clear" w:color="auto" w:fill="auto"/>
          </w:tcPr>
          <w:p w14:paraId="0A68438A" w14:textId="77777777" w:rsidR="00024C83" w:rsidRPr="000F38A9" w:rsidRDefault="00024C83" w:rsidP="00973D94">
            <w:pPr>
              <w:rPr>
                <w:rFonts w:eastAsia="Calibri" w:cs="Arial"/>
                <w:color w:val="FF0000"/>
                <w:sz w:val="20"/>
              </w:rPr>
            </w:pPr>
            <w:r w:rsidRPr="000F38A9">
              <w:rPr>
                <w:rFonts w:eastAsia="Calibri" w:cs="Arial"/>
                <w:color w:val="FF0000"/>
                <w:sz w:val="20"/>
              </w:rPr>
              <w:t>40 CFR Part 60, Appendix A</w:t>
            </w:r>
          </w:p>
        </w:tc>
      </w:tr>
      <w:tr w:rsidR="00024C83" w:rsidRPr="000F38A9" w14:paraId="0C75AF55" w14:textId="77777777" w:rsidTr="00E111A8">
        <w:tc>
          <w:tcPr>
            <w:tcW w:w="1980" w:type="dxa"/>
            <w:shd w:val="clear" w:color="auto" w:fill="auto"/>
          </w:tcPr>
          <w:p w14:paraId="0BB37938" w14:textId="77777777" w:rsidR="00024C83" w:rsidRPr="000F38A9" w:rsidRDefault="00024C83" w:rsidP="00973D94">
            <w:pPr>
              <w:rPr>
                <w:rFonts w:eastAsia="Calibri" w:cs="Arial"/>
                <w:color w:val="FF0000"/>
                <w:sz w:val="20"/>
              </w:rPr>
            </w:pPr>
            <w:r w:rsidRPr="000F38A9">
              <w:rPr>
                <w:rFonts w:eastAsia="Calibri" w:cs="Arial"/>
                <w:color w:val="FF0000"/>
                <w:sz w:val="20"/>
              </w:rPr>
              <w:t>Hydrogen Sulfide</w:t>
            </w:r>
          </w:p>
        </w:tc>
        <w:tc>
          <w:tcPr>
            <w:tcW w:w="8100" w:type="dxa"/>
            <w:shd w:val="clear" w:color="auto" w:fill="auto"/>
          </w:tcPr>
          <w:p w14:paraId="7F3E19EE" w14:textId="77777777" w:rsidR="00024C83" w:rsidRPr="000F38A9" w:rsidRDefault="00024C83" w:rsidP="00973D94">
            <w:pPr>
              <w:rPr>
                <w:rFonts w:eastAsia="Calibri" w:cs="Arial"/>
                <w:color w:val="FF0000"/>
                <w:sz w:val="20"/>
              </w:rPr>
            </w:pPr>
            <w:r w:rsidRPr="000F38A9">
              <w:rPr>
                <w:rFonts w:eastAsia="Calibri" w:cs="Arial"/>
                <w:color w:val="FF0000"/>
                <w:sz w:val="20"/>
              </w:rPr>
              <w:t>40 CFR Part 60, Appendix A</w:t>
            </w:r>
          </w:p>
        </w:tc>
      </w:tr>
      <w:tr w:rsidR="00024C83" w:rsidRPr="000F38A9" w14:paraId="229EE79C" w14:textId="77777777" w:rsidTr="00E111A8">
        <w:tc>
          <w:tcPr>
            <w:tcW w:w="1980" w:type="dxa"/>
            <w:shd w:val="clear" w:color="auto" w:fill="auto"/>
          </w:tcPr>
          <w:p w14:paraId="19D40AB3" w14:textId="77777777" w:rsidR="00024C83" w:rsidRPr="000F38A9" w:rsidRDefault="00024C83" w:rsidP="00973D94">
            <w:pPr>
              <w:rPr>
                <w:rFonts w:eastAsia="Calibri" w:cs="Arial"/>
                <w:color w:val="FF0000"/>
                <w:sz w:val="20"/>
              </w:rPr>
            </w:pPr>
            <w:r w:rsidRPr="000F38A9">
              <w:rPr>
                <w:rFonts w:eastAsia="Calibri" w:cs="Arial"/>
                <w:color w:val="FF0000"/>
                <w:sz w:val="20"/>
              </w:rPr>
              <w:t>Total Fluoride</w:t>
            </w:r>
          </w:p>
        </w:tc>
        <w:tc>
          <w:tcPr>
            <w:tcW w:w="8100" w:type="dxa"/>
            <w:shd w:val="clear" w:color="auto" w:fill="auto"/>
          </w:tcPr>
          <w:p w14:paraId="76AB3F0E" w14:textId="77777777" w:rsidR="00024C83" w:rsidRPr="000F38A9" w:rsidRDefault="00024C83" w:rsidP="00973D94">
            <w:pPr>
              <w:rPr>
                <w:rFonts w:eastAsia="Calibri" w:cs="Arial"/>
                <w:color w:val="FF0000"/>
                <w:sz w:val="20"/>
              </w:rPr>
            </w:pPr>
            <w:r w:rsidRPr="000F38A9">
              <w:rPr>
                <w:rFonts w:eastAsia="Calibri" w:cs="Arial"/>
                <w:color w:val="FF0000"/>
                <w:sz w:val="20"/>
              </w:rPr>
              <w:t>40 CFR Part 60, Appendix A</w:t>
            </w:r>
          </w:p>
        </w:tc>
      </w:tr>
      <w:tr w:rsidR="00024C83" w:rsidRPr="000F38A9" w14:paraId="015FEAFA" w14:textId="77777777" w:rsidTr="00E111A8">
        <w:tc>
          <w:tcPr>
            <w:tcW w:w="1980" w:type="dxa"/>
            <w:shd w:val="clear" w:color="auto" w:fill="auto"/>
          </w:tcPr>
          <w:p w14:paraId="45281853" w14:textId="77777777" w:rsidR="00024C83" w:rsidRPr="000F38A9" w:rsidRDefault="00024C83" w:rsidP="00973D94">
            <w:pPr>
              <w:rPr>
                <w:rFonts w:eastAsia="Calibri" w:cs="Arial"/>
                <w:color w:val="FF0000"/>
                <w:sz w:val="20"/>
              </w:rPr>
            </w:pPr>
            <w:r w:rsidRPr="000F38A9">
              <w:rPr>
                <w:rFonts w:eastAsia="Calibri" w:cs="Arial"/>
                <w:color w:val="FF0000"/>
                <w:sz w:val="20"/>
              </w:rPr>
              <w:t>Total Reduced Sulfurs</w:t>
            </w:r>
          </w:p>
        </w:tc>
        <w:tc>
          <w:tcPr>
            <w:tcW w:w="8100" w:type="dxa"/>
            <w:shd w:val="clear" w:color="auto" w:fill="auto"/>
          </w:tcPr>
          <w:p w14:paraId="2E39FB06" w14:textId="77777777" w:rsidR="00024C83" w:rsidRPr="000F38A9" w:rsidRDefault="00024C83" w:rsidP="00973D94">
            <w:pPr>
              <w:rPr>
                <w:rFonts w:eastAsia="Calibri" w:cs="Arial"/>
                <w:color w:val="FF0000"/>
                <w:sz w:val="20"/>
              </w:rPr>
            </w:pPr>
            <w:r w:rsidRPr="000F38A9">
              <w:rPr>
                <w:rFonts w:eastAsia="Calibri" w:cs="Arial"/>
                <w:color w:val="FF0000"/>
                <w:sz w:val="20"/>
              </w:rPr>
              <w:t>40 CFR Part 60, Appendix A</w:t>
            </w:r>
          </w:p>
        </w:tc>
      </w:tr>
      <w:tr w:rsidR="00024C83" w:rsidRPr="000F38A9" w14:paraId="5ACEEF36" w14:textId="77777777" w:rsidTr="00E111A8">
        <w:tc>
          <w:tcPr>
            <w:tcW w:w="1980" w:type="dxa"/>
            <w:shd w:val="clear" w:color="auto" w:fill="auto"/>
          </w:tcPr>
          <w:p w14:paraId="57C62B79" w14:textId="77777777" w:rsidR="00024C83" w:rsidRPr="000F38A9" w:rsidRDefault="00024C83" w:rsidP="00973D94">
            <w:pPr>
              <w:rPr>
                <w:rFonts w:eastAsia="Calibri" w:cs="Arial"/>
                <w:color w:val="FF0000"/>
                <w:sz w:val="20"/>
              </w:rPr>
            </w:pPr>
            <w:r w:rsidRPr="000F38A9">
              <w:rPr>
                <w:rFonts w:eastAsia="Calibri" w:cs="Arial"/>
                <w:color w:val="FF0000"/>
                <w:sz w:val="20"/>
              </w:rPr>
              <w:t>Dioxins / Furans</w:t>
            </w:r>
          </w:p>
        </w:tc>
        <w:tc>
          <w:tcPr>
            <w:tcW w:w="8100" w:type="dxa"/>
            <w:shd w:val="clear" w:color="auto" w:fill="auto"/>
          </w:tcPr>
          <w:p w14:paraId="687E92B4" w14:textId="77777777" w:rsidR="00024C83" w:rsidRPr="000F38A9" w:rsidRDefault="00024C83" w:rsidP="00973D94">
            <w:pPr>
              <w:rPr>
                <w:rFonts w:eastAsia="Calibri" w:cs="Arial"/>
                <w:color w:val="FF0000"/>
                <w:sz w:val="20"/>
              </w:rPr>
            </w:pPr>
            <w:r w:rsidRPr="000F38A9">
              <w:rPr>
                <w:rFonts w:eastAsia="Calibri" w:cs="Arial"/>
                <w:color w:val="FF0000"/>
                <w:sz w:val="20"/>
              </w:rPr>
              <w:t>40 CFR Part 60, Appendix A</w:t>
            </w:r>
          </w:p>
        </w:tc>
      </w:tr>
      <w:tr w:rsidR="00024C83" w:rsidRPr="000F38A9" w14:paraId="6C39D66A" w14:textId="77777777" w:rsidTr="00E111A8">
        <w:tc>
          <w:tcPr>
            <w:tcW w:w="1980" w:type="dxa"/>
            <w:shd w:val="clear" w:color="auto" w:fill="auto"/>
          </w:tcPr>
          <w:p w14:paraId="4FBBD311" w14:textId="77777777" w:rsidR="00024C83" w:rsidRPr="000F38A9" w:rsidRDefault="00024C83" w:rsidP="00973D94">
            <w:pPr>
              <w:rPr>
                <w:rFonts w:eastAsia="Calibri" w:cs="Arial"/>
                <w:color w:val="FF0000"/>
                <w:sz w:val="20"/>
              </w:rPr>
            </w:pPr>
            <w:r w:rsidRPr="000F38A9">
              <w:rPr>
                <w:rFonts w:eastAsia="Calibri" w:cs="Arial"/>
                <w:color w:val="FF0000"/>
                <w:sz w:val="20"/>
              </w:rPr>
              <w:t>Hydrogen Chloride</w:t>
            </w:r>
          </w:p>
        </w:tc>
        <w:tc>
          <w:tcPr>
            <w:tcW w:w="8100" w:type="dxa"/>
            <w:shd w:val="clear" w:color="auto" w:fill="auto"/>
          </w:tcPr>
          <w:p w14:paraId="739D14F4" w14:textId="77777777" w:rsidR="00024C83" w:rsidRPr="000F38A9" w:rsidRDefault="00024C83" w:rsidP="00973D94">
            <w:pPr>
              <w:rPr>
                <w:rFonts w:eastAsia="Calibri" w:cs="Arial"/>
                <w:color w:val="FF0000"/>
                <w:sz w:val="20"/>
              </w:rPr>
            </w:pPr>
            <w:r w:rsidRPr="000F38A9">
              <w:rPr>
                <w:rFonts w:eastAsia="Calibri" w:cs="Arial"/>
                <w:color w:val="FF0000"/>
                <w:sz w:val="20"/>
              </w:rPr>
              <w:t>40 CFR Part 60, Appendix A</w:t>
            </w:r>
          </w:p>
        </w:tc>
      </w:tr>
      <w:tr w:rsidR="00024C83" w:rsidRPr="000F38A9" w14:paraId="74E497F2" w14:textId="77777777" w:rsidTr="00E111A8">
        <w:tc>
          <w:tcPr>
            <w:tcW w:w="1980" w:type="dxa"/>
            <w:shd w:val="clear" w:color="auto" w:fill="auto"/>
          </w:tcPr>
          <w:p w14:paraId="01E3916E" w14:textId="77777777" w:rsidR="00024C83" w:rsidRPr="000F38A9" w:rsidRDefault="00024C83" w:rsidP="00973D94">
            <w:pPr>
              <w:rPr>
                <w:rFonts w:eastAsia="Calibri" w:cs="Arial"/>
                <w:color w:val="FF0000"/>
                <w:sz w:val="20"/>
              </w:rPr>
            </w:pPr>
            <w:r w:rsidRPr="000F38A9">
              <w:rPr>
                <w:rFonts w:eastAsia="Calibri" w:cs="Arial"/>
                <w:color w:val="FF0000"/>
                <w:sz w:val="20"/>
              </w:rPr>
              <w:t>Hydrogen Halides / Halogens</w:t>
            </w:r>
          </w:p>
        </w:tc>
        <w:tc>
          <w:tcPr>
            <w:tcW w:w="8100" w:type="dxa"/>
            <w:shd w:val="clear" w:color="auto" w:fill="auto"/>
          </w:tcPr>
          <w:p w14:paraId="124ED240" w14:textId="77777777" w:rsidR="00024C83" w:rsidRPr="000F38A9" w:rsidRDefault="00024C83" w:rsidP="00973D94">
            <w:pPr>
              <w:rPr>
                <w:rFonts w:eastAsia="Calibri" w:cs="Arial"/>
                <w:color w:val="FF0000"/>
                <w:sz w:val="20"/>
              </w:rPr>
            </w:pPr>
            <w:r w:rsidRPr="000F38A9">
              <w:rPr>
                <w:rFonts w:eastAsia="Calibri" w:cs="Arial"/>
                <w:color w:val="FF0000"/>
                <w:sz w:val="20"/>
              </w:rPr>
              <w:t>40 CFR Part 60, Appendix A</w:t>
            </w:r>
          </w:p>
        </w:tc>
      </w:tr>
      <w:tr w:rsidR="00024C83" w:rsidRPr="000F38A9" w14:paraId="4C65E863" w14:textId="77777777" w:rsidTr="00E111A8">
        <w:tc>
          <w:tcPr>
            <w:tcW w:w="1980" w:type="dxa"/>
            <w:shd w:val="clear" w:color="auto" w:fill="auto"/>
          </w:tcPr>
          <w:p w14:paraId="00A626B0" w14:textId="77777777" w:rsidR="00024C83" w:rsidRPr="000F38A9" w:rsidRDefault="00024C83" w:rsidP="00973D94">
            <w:pPr>
              <w:rPr>
                <w:rFonts w:eastAsia="Calibri" w:cs="Arial"/>
                <w:color w:val="FF0000"/>
                <w:sz w:val="20"/>
              </w:rPr>
            </w:pPr>
            <w:r w:rsidRPr="000F38A9">
              <w:rPr>
                <w:rFonts w:eastAsia="Calibri" w:cs="Arial"/>
                <w:color w:val="FF0000"/>
                <w:sz w:val="20"/>
              </w:rPr>
              <w:t>Mercury</w:t>
            </w:r>
          </w:p>
        </w:tc>
        <w:tc>
          <w:tcPr>
            <w:tcW w:w="8100" w:type="dxa"/>
            <w:shd w:val="clear" w:color="auto" w:fill="auto"/>
          </w:tcPr>
          <w:p w14:paraId="0126E683" w14:textId="77777777" w:rsidR="00024C83" w:rsidRPr="000F38A9" w:rsidRDefault="00024C83" w:rsidP="00973D94">
            <w:pPr>
              <w:rPr>
                <w:rFonts w:eastAsia="Calibri" w:cs="Arial"/>
                <w:color w:val="FF0000"/>
                <w:sz w:val="20"/>
              </w:rPr>
            </w:pPr>
            <w:r w:rsidRPr="000F38A9">
              <w:rPr>
                <w:rFonts w:eastAsia="Calibri" w:cs="Arial"/>
                <w:color w:val="FF0000"/>
                <w:sz w:val="20"/>
              </w:rPr>
              <w:t>40 CFR Part 60, Appendix A; 40 CFR Part 61, Appendix B; 40 CFR Part 63, Appendix A</w:t>
            </w:r>
          </w:p>
        </w:tc>
      </w:tr>
      <w:tr w:rsidR="00024C83" w:rsidRPr="000F38A9" w14:paraId="6684A742" w14:textId="77777777" w:rsidTr="00E111A8">
        <w:tc>
          <w:tcPr>
            <w:tcW w:w="1980" w:type="dxa"/>
            <w:shd w:val="clear" w:color="auto" w:fill="auto"/>
          </w:tcPr>
          <w:p w14:paraId="7C90F729" w14:textId="77777777" w:rsidR="00024C83" w:rsidRPr="000F38A9" w:rsidRDefault="00024C83" w:rsidP="00973D94">
            <w:pPr>
              <w:rPr>
                <w:rFonts w:eastAsia="Calibri" w:cs="Arial"/>
                <w:color w:val="FF0000"/>
                <w:sz w:val="20"/>
              </w:rPr>
            </w:pPr>
            <w:r w:rsidRPr="000F38A9">
              <w:rPr>
                <w:rFonts w:eastAsia="Calibri" w:cs="Arial"/>
                <w:color w:val="FF0000"/>
                <w:sz w:val="20"/>
              </w:rPr>
              <w:t>Visible Emission</w:t>
            </w:r>
          </w:p>
        </w:tc>
        <w:tc>
          <w:tcPr>
            <w:tcW w:w="8100" w:type="dxa"/>
            <w:shd w:val="clear" w:color="auto" w:fill="auto"/>
          </w:tcPr>
          <w:p w14:paraId="6066E5A4" w14:textId="77777777" w:rsidR="00024C83" w:rsidRPr="000F38A9" w:rsidRDefault="00024C83" w:rsidP="00973D94">
            <w:pPr>
              <w:rPr>
                <w:rFonts w:eastAsia="Calibri" w:cs="Arial"/>
                <w:color w:val="FF0000"/>
                <w:sz w:val="20"/>
              </w:rPr>
            </w:pPr>
            <w:r w:rsidRPr="000F38A9">
              <w:rPr>
                <w:rFonts w:eastAsia="Calibri" w:cs="Arial"/>
                <w:color w:val="FF0000"/>
                <w:sz w:val="20"/>
              </w:rPr>
              <w:t>40 CFR Part 51, Appendix M; 40 CFR Part 60, Appendix A</w:t>
            </w:r>
            <w:r>
              <w:rPr>
                <w:rFonts w:eastAsia="Calibri" w:cs="Arial"/>
                <w:color w:val="FF0000"/>
                <w:sz w:val="20"/>
              </w:rPr>
              <w:t xml:space="preserve"> and B</w:t>
            </w:r>
          </w:p>
        </w:tc>
      </w:tr>
      <w:tr w:rsidR="00024C83" w:rsidRPr="000F38A9" w14:paraId="0DE5E39F" w14:textId="77777777" w:rsidTr="00E111A8">
        <w:tc>
          <w:tcPr>
            <w:tcW w:w="1980" w:type="dxa"/>
            <w:shd w:val="clear" w:color="auto" w:fill="auto"/>
          </w:tcPr>
          <w:p w14:paraId="0A117149" w14:textId="77777777" w:rsidR="00024C83" w:rsidRPr="000F38A9" w:rsidRDefault="00024C83" w:rsidP="00973D94">
            <w:pPr>
              <w:rPr>
                <w:rFonts w:eastAsia="Calibri" w:cs="Arial"/>
                <w:color w:val="FF0000"/>
                <w:sz w:val="20"/>
              </w:rPr>
            </w:pPr>
            <w:r w:rsidRPr="000F38A9">
              <w:rPr>
                <w:rFonts w:eastAsia="Calibri" w:cs="Arial"/>
                <w:color w:val="FF0000"/>
                <w:sz w:val="20"/>
              </w:rPr>
              <w:t>HAPs</w:t>
            </w:r>
          </w:p>
        </w:tc>
        <w:tc>
          <w:tcPr>
            <w:tcW w:w="8100" w:type="dxa"/>
            <w:shd w:val="clear" w:color="auto" w:fill="auto"/>
          </w:tcPr>
          <w:p w14:paraId="5A33BCFC" w14:textId="77777777" w:rsidR="00024C83" w:rsidRPr="000F38A9" w:rsidRDefault="00024C83" w:rsidP="00973D94">
            <w:pPr>
              <w:rPr>
                <w:rFonts w:eastAsia="Calibri" w:cs="Arial"/>
                <w:color w:val="FF0000"/>
                <w:sz w:val="20"/>
              </w:rPr>
            </w:pPr>
            <w:r w:rsidRPr="000F38A9">
              <w:rPr>
                <w:rFonts w:eastAsia="Calibri" w:cs="Arial"/>
                <w:color w:val="FF0000"/>
                <w:sz w:val="20"/>
              </w:rPr>
              <w:t>40 CFR Part 63, Appendix A</w:t>
            </w:r>
          </w:p>
        </w:tc>
      </w:tr>
    </w:tbl>
    <w:p w14:paraId="4759F698" w14:textId="77777777" w:rsidR="00024C83" w:rsidRDefault="00024C83" w:rsidP="00024C83">
      <w:pPr>
        <w:jc w:val="both"/>
        <w:rPr>
          <w:sz w:val="20"/>
        </w:rPr>
      </w:pPr>
    </w:p>
    <w:p w14:paraId="61560906" w14:textId="77777777" w:rsidR="00024C83" w:rsidRDefault="00024C83" w:rsidP="00024C83">
      <w:pPr>
        <w:ind w:left="360"/>
        <w:jc w:val="both"/>
        <w:rPr>
          <w:rFonts w:cs="Arial"/>
          <w:b/>
          <w:color w:val="000000"/>
          <w:sz w:val="20"/>
        </w:rPr>
      </w:pPr>
      <w:r w:rsidRPr="0067499B">
        <w:rPr>
          <w:rFonts w:cs="Arial"/>
          <w:sz w:val="20"/>
        </w:rPr>
        <w:t xml:space="preserve">An alternate method, or a modification to the approved </w:t>
      </w:r>
      <w:r w:rsidR="006F7841" w:rsidRPr="0067499B">
        <w:rPr>
          <w:rFonts w:cs="Arial"/>
          <w:sz w:val="20"/>
        </w:rPr>
        <w:t>US</w:t>
      </w:r>
      <w:r w:rsidRPr="0067499B">
        <w:rPr>
          <w:rFonts w:cs="Arial"/>
          <w:sz w:val="20"/>
        </w:rPr>
        <w:t>EPA Method,</w:t>
      </w:r>
      <w:r w:rsidRPr="0067499B">
        <w:rPr>
          <w:rFonts w:cs="Arial"/>
          <w:color w:val="000000"/>
          <w:sz w:val="20"/>
        </w:rPr>
        <w:t xml:space="preserve"> may be specified in an AQD-approved Test Protocol</w:t>
      </w:r>
      <w:r w:rsidR="0067499B" w:rsidRPr="0067499B">
        <w:rPr>
          <w:rFonts w:cs="Arial"/>
          <w:color w:val="000000"/>
          <w:sz w:val="20"/>
        </w:rPr>
        <w:t xml:space="preserve"> </w:t>
      </w:r>
      <w:r w:rsidR="0067499B" w:rsidRPr="0067499B">
        <w:rPr>
          <w:rFonts w:cs="Arial"/>
          <w:sz w:val="20"/>
        </w:rPr>
        <w:t>and must meet the requirements of the federal Clean Air Act, all applicable state and federal rules and regulations, and be within the authority of the AQD to make the change</w:t>
      </w:r>
      <w:r w:rsidR="0067499B" w:rsidRPr="0067499B">
        <w:rPr>
          <w:rFonts w:cs="Arial"/>
          <w:color w:val="000000"/>
          <w:sz w:val="20"/>
        </w:rPr>
        <w:t>.</w:t>
      </w:r>
      <w:r w:rsidRPr="0067499B">
        <w:rPr>
          <w:rFonts w:cs="Arial"/>
          <w:color w:val="000000"/>
          <w:sz w:val="20"/>
        </w:rPr>
        <w:t xml:space="preserve">  No less </w:t>
      </w:r>
      <w:r w:rsidRPr="0067499B">
        <w:rPr>
          <w:rFonts w:cs="Arial"/>
          <w:sz w:val="20"/>
        </w:rPr>
        <w:t xml:space="preserve">than 30 </w:t>
      </w:r>
      <w:r w:rsidRPr="0067499B">
        <w:rPr>
          <w:rFonts w:cs="Arial"/>
          <w:color w:val="000000"/>
          <w:sz w:val="20"/>
        </w:rPr>
        <w:t>days prior to testing, the permittee shall submit a complete test plan to the AQD Technical Programs Unit and</w:t>
      </w:r>
      <w:r w:rsidRPr="00E40673">
        <w:rPr>
          <w:rFonts w:cs="Arial"/>
          <w:color w:val="000000"/>
          <w:sz w:val="20"/>
        </w:rPr>
        <w:t xml:space="preserve"> District Office.  The AQD must approve the final plan prior to testing, including any modifications to the method in the test protocol that are proposed after initial submittal</w:t>
      </w:r>
      <w:r w:rsidR="005C2CB6">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E40673">
        <w:rPr>
          <w:rFonts w:cs="Arial"/>
          <w:b/>
          <w:color w:val="000000"/>
          <w:sz w:val="20"/>
        </w:rPr>
        <w:t xml:space="preserve"> </w:t>
      </w:r>
      <w:r w:rsidR="005C2CB6">
        <w:rPr>
          <w:rFonts w:cs="Arial"/>
          <w:b/>
          <w:color w:val="000000"/>
          <w:sz w:val="20"/>
        </w:rPr>
        <w:t xml:space="preserve"> </w:t>
      </w:r>
      <w:r w:rsidRPr="00E40673">
        <w:rPr>
          <w:rFonts w:cs="Arial"/>
          <w:b/>
          <w:color w:val="000000"/>
          <w:sz w:val="20"/>
        </w:rPr>
        <w:t>(</w:t>
      </w:r>
      <w:r w:rsidRPr="00FE0AD0">
        <w:rPr>
          <w:b/>
          <w:sz w:val="20"/>
        </w:rPr>
        <w:t>R 336.1213(3)</w:t>
      </w:r>
      <w:r>
        <w:rPr>
          <w:b/>
          <w:sz w:val="20"/>
        </w:rPr>
        <w:t xml:space="preserve">, </w:t>
      </w:r>
      <w:r w:rsidRPr="00E40673">
        <w:rPr>
          <w:rFonts w:cs="Arial"/>
          <w:b/>
          <w:color w:val="000000"/>
          <w:sz w:val="20"/>
        </w:rPr>
        <w:t>R 336.2001, R 336.2003, R 336.2004)</w:t>
      </w:r>
    </w:p>
    <w:p w14:paraId="3CA502EC" w14:textId="77777777" w:rsidR="00024C83" w:rsidRPr="00E111A8" w:rsidRDefault="00024C83" w:rsidP="00E111A8">
      <w:pPr>
        <w:jc w:val="both"/>
        <w:rPr>
          <w:rFonts w:cs="Arial"/>
          <w:sz w:val="20"/>
        </w:rPr>
      </w:pPr>
    </w:p>
    <w:p w14:paraId="216DE61D" w14:textId="77777777" w:rsidR="00024C83" w:rsidRPr="00C00ED3" w:rsidRDefault="00024C83" w:rsidP="00024C83">
      <w:pPr>
        <w:jc w:val="both"/>
        <w:rPr>
          <w:rFonts w:cs="Arial"/>
          <w:sz w:val="20"/>
        </w:rPr>
      </w:pPr>
      <w:r>
        <w:rPr>
          <w:rFonts w:cs="Arial"/>
          <w:b/>
          <w:color w:val="FF0000"/>
          <w:sz w:val="20"/>
        </w:rPr>
        <w:t>Always include with any stack testing conditions</w:t>
      </w:r>
    </w:p>
    <w:p w14:paraId="102199DD" w14:textId="77777777" w:rsidR="00024C83" w:rsidRPr="00E7046D" w:rsidRDefault="00024C83" w:rsidP="00024C83">
      <w:pPr>
        <w:numPr>
          <w:ilvl w:val="0"/>
          <w:numId w:val="45"/>
        </w:numPr>
        <w:ind w:left="360"/>
        <w:jc w:val="both"/>
        <w:rPr>
          <w:rFonts w:cs="Arial"/>
          <w:sz w:val="20"/>
        </w:rPr>
      </w:pPr>
      <w:r w:rsidRPr="00E7046D">
        <w:rPr>
          <w:rFonts w:cs="Arial"/>
          <w:sz w:val="20"/>
        </w:rPr>
        <w:t xml:space="preserve">The permittee shall verify the </w:t>
      </w:r>
      <w:r>
        <w:rPr>
          <w:rFonts w:cs="Arial"/>
          <w:color w:val="FF0000"/>
          <w:sz w:val="20"/>
        </w:rPr>
        <w:t>{</w:t>
      </w:r>
      <w:r w:rsidRPr="00E40673">
        <w:rPr>
          <w:rFonts w:cs="Arial"/>
          <w:color w:val="FF0000"/>
          <w:sz w:val="20"/>
        </w:rPr>
        <w:t>POLLUTANT</w:t>
      </w:r>
      <w:r>
        <w:rPr>
          <w:rFonts w:cs="Arial"/>
          <w:color w:val="FF0000"/>
          <w:sz w:val="20"/>
        </w:rPr>
        <w:t>}</w:t>
      </w:r>
      <w:r w:rsidRPr="00E7046D">
        <w:rPr>
          <w:rFonts w:cs="Arial"/>
          <w:sz w:val="20"/>
        </w:rPr>
        <w:t xml:space="preserve"> emission rates from </w:t>
      </w:r>
      <w:r>
        <w:rPr>
          <w:rFonts w:cs="Arial"/>
          <w:color w:val="FF0000"/>
          <w:sz w:val="20"/>
        </w:rPr>
        <w:t>{</w:t>
      </w:r>
      <w:r w:rsidRPr="00E40673">
        <w:rPr>
          <w:rFonts w:cs="Arial"/>
          <w:color w:val="FF0000"/>
          <w:sz w:val="20"/>
        </w:rPr>
        <w:t>EU / FG / PORTION</w:t>
      </w:r>
      <w:r>
        <w:rPr>
          <w:rFonts w:cs="Arial"/>
          <w:color w:val="FF0000"/>
          <w:sz w:val="20"/>
        </w:rPr>
        <w:t xml:space="preserve"> </w:t>
      </w:r>
      <w:r w:rsidRPr="00E40673">
        <w:rPr>
          <w:rFonts w:cs="Arial"/>
          <w:color w:val="FF0000"/>
          <w:sz w:val="20"/>
        </w:rPr>
        <w:t>OF</w:t>
      </w:r>
      <w:r>
        <w:rPr>
          <w:rFonts w:cs="Arial"/>
          <w:color w:val="FF0000"/>
          <w:sz w:val="20"/>
        </w:rPr>
        <w:t xml:space="preserve"> </w:t>
      </w:r>
      <w:r w:rsidRPr="00E40673">
        <w:rPr>
          <w:rFonts w:cs="Arial"/>
          <w:color w:val="FF0000"/>
          <w:sz w:val="20"/>
        </w:rPr>
        <w:t>THE</w:t>
      </w:r>
      <w:r>
        <w:rPr>
          <w:rFonts w:cs="Arial"/>
          <w:color w:val="FF0000"/>
          <w:sz w:val="20"/>
        </w:rPr>
        <w:t xml:space="preserve"> </w:t>
      </w:r>
      <w:r w:rsidRPr="00E40673">
        <w:rPr>
          <w:rFonts w:cs="Arial"/>
          <w:color w:val="FF0000"/>
          <w:sz w:val="20"/>
        </w:rPr>
        <w:t>EU</w:t>
      </w:r>
      <w:r>
        <w:rPr>
          <w:rFonts w:cs="Arial"/>
          <w:color w:val="FF0000"/>
          <w:sz w:val="20"/>
        </w:rPr>
        <w:t>}</w:t>
      </w:r>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74187704" w14:textId="77777777" w:rsidR="00024C83" w:rsidRPr="00E111A8" w:rsidRDefault="00024C83" w:rsidP="00024C83">
      <w:pPr>
        <w:jc w:val="both"/>
        <w:rPr>
          <w:sz w:val="20"/>
        </w:rPr>
      </w:pPr>
    </w:p>
    <w:p w14:paraId="699ADC72" w14:textId="77777777" w:rsidR="00024C83" w:rsidRPr="002A2FAE" w:rsidRDefault="00024C83" w:rsidP="00024C83">
      <w:pPr>
        <w:numPr>
          <w:ilvl w:val="0"/>
          <w:numId w:val="45"/>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sidR="0067499B">
        <w:rPr>
          <w:rFonts w:cs="Arial"/>
          <w:sz w:val="20"/>
        </w:rPr>
        <w:t xml:space="preserve">before testing </w:t>
      </w:r>
      <w:r w:rsidRPr="002A2FAE">
        <w:rPr>
          <w:rFonts w:cs="Arial"/>
          <w:sz w:val="20"/>
        </w:rPr>
        <w:t xml:space="preserve">of the time and place performance tests </w:t>
      </w:r>
      <w:r w:rsidR="0067499B">
        <w:rPr>
          <w:rFonts w:cs="Arial"/>
          <w:sz w:val="20"/>
        </w:rPr>
        <w:t>will be</w:t>
      </w:r>
      <w:r w:rsidRPr="002A2FAE">
        <w:rPr>
          <w:rFonts w:cs="Arial"/>
          <w:sz w:val="20"/>
        </w:rPr>
        <w:t xml:space="preserve"> conducted.  </w:t>
      </w:r>
      <w:r w:rsidRPr="002A2FAE">
        <w:rPr>
          <w:rFonts w:cs="Arial"/>
          <w:b/>
          <w:sz w:val="20"/>
        </w:rPr>
        <w:t>(R 336.1213(3))</w:t>
      </w:r>
    </w:p>
    <w:p w14:paraId="7507F553" w14:textId="77777777" w:rsidR="001A652A" w:rsidRPr="00FE0AD0" w:rsidRDefault="001A652A" w:rsidP="001A652A">
      <w:pPr>
        <w:jc w:val="both"/>
        <w:rPr>
          <w:sz w:val="20"/>
        </w:rPr>
      </w:pPr>
    </w:p>
    <w:p w14:paraId="4D5B7147" w14:textId="77777777" w:rsidR="001A652A" w:rsidRPr="00FE0AD0" w:rsidRDefault="001A652A" w:rsidP="001A652A">
      <w:pPr>
        <w:jc w:val="both"/>
        <w:rPr>
          <w:b/>
          <w:sz w:val="20"/>
        </w:rPr>
      </w:pPr>
      <w:r w:rsidRPr="00FE0AD0">
        <w:rPr>
          <w:b/>
          <w:sz w:val="20"/>
        </w:rPr>
        <w:t>See Appendix 5</w:t>
      </w:r>
    </w:p>
    <w:p w14:paraId="4815A202" w14:textId="77777777" w:rsidR="000C69ED" w:rsidRPr="00FE0AD0" w:rsidRDefault="000C69ED" w:rsidP="001A652A">
      <w:pPr>
        <w:jc w:val="both"/>
        <w:rPr>
          <w:sz w:val="20"/>
        </w:rPr>
      </w:pPr>
    </w:p>
    <w:p w14:paraId="00F5122E" w14:textId="77777777" w:rsidR="001A652A" w:rsidRDefault="001A652A" w:rsidP="001A652A">
      <w:pPr>
        <w:jc w:val="both"/>
      </w:pPr>
      <w:r>
        <w:rPr>
          <w:b/>
        </w:rPr>
        <w:t xml:space="preserve">VI.  </w:t>
      </w:r>
      <w:r>
        <w:rPr>
          <w:b/>
          <w:u w:val="single"/>
        </w:rPr>
        <w:t>MONITORING/RECORDKEEPING</w:t>
      </w:r>
    </w:p>
    <w:p w14:paraId="54C70DF5" w14:textId="77777777" w:rsidR="001A652A" w:rsidRPr="00FE0AD0" w:rsidRDefault="001A652A" w:rsidP="001A652A">
      <w:pPr>
        <w:jc w:val="both"/>
        <w:rPr>
          <w:sz w:val="20"/>
        </w:rPr>
      </w:pPr>
      <w:r w:rsidRPr="00FE0AD0">
        <w:rPr>
          <w:sz w:val="20"/>
        </w:rPr>
        <w:t xml:space="preserve">Records shall be maintained on file for a period of </w:t>
      </w:r>
      <w:r w:rsidR="002A6EA1">
        <w:rPr>
          <w:sz w:val="20"/>
        </w:rPr>
        <w:t>five</w:t>
      </w:r>
      <w:r w:rsidRPr="00FE0AD0">
        <w:rPr>
          <w:sz w:val="20"/>
        </w:rPr>
        <w:t xml:space="preserve"> years.  </w:t>
      </w:r>
      <w:r w:rsidRPr="00FE0AD0">
        <w:rPr>
          <w:b/>
          <w:sz w:val="20"/>
        </w:rPr>
        <w:t>(R 336.1213(3)(b)(ii))</w:t>
      </w:r>
    </w:p>
    <w:p w14:paraId="736F4007" w14:textId="77777777" w:rsidR="001A652A" w:rsidRPr="00FE0AD0" w:rsidRDefault="001A652A" w:rsidP="001A652A">
      <w:pPr>
        <w:jc w:val="both"/>
        <w:rPr>
          <w:sz w:val="20"/>
        </w:rPr>
      </w:pPr>
    </w:p>
    <w:p w14:paraId="0DF8318D" w14:textId="77777777" w:rsidR="001A652A" w:rsidRPr="00C0388E" w:rsidRDefault="001A652A" w:rsidP="008C5872">
      <w:pPr>
        <w:numPr>
          <w:ilvl w:val="0"/>
          <w:numId w:val="40"/>
        </w:numPr>
        <w:ind w:left="360"/>
        <w:jc w:val="both"/>
        <w:rPr>
          <w:sz w:val="20"/>
        </w:rPr>
      </w:pPr>
    </w:p>
    <w:p w14:paraId="05919C02" w14:textId="77777777" w:rsidR="001A652A" w:rsidRPr="00FE0AD0" w:rsidRDefault="001A652A" w:rsidP="001A652A">
      <w:pPr>
        <w:jc w:val="both"/>
        <w:rPr>
          <w:sz w:val="20"/>
        </w:rPr>
      </w:pPr>
    </w:p>
    <w:p w14:paraId="3E1AAB87" w14:textId="77777777" w:rsidR="00606D22" w:rsidRDefault="004F11B6" w:rsidP="001A652A">
      <w:pPr>
        <w:jc w:val="both"/>
        <w:rPr>
          <w:b/>
          <w:color w:val="FF0000"/>
          <w:sz w:val="20"/>
        </w:rPr>
      </w:pPr>
      <w:r w:rsidRPr="00FE0AD0">
        <w:rPr>
          <w:b/>
          <w:sz w:val="20"/>
        </w:rPr>
        <w:t>See Appendi</w:t>
      </w:r>
      <w:r>
        <w:rPr>
          <w:b/>
          <w:sz w:val="20"/>
        </w:rPr>
        <w:t>ces</w:t>
      </w:r>
      <w:r w:rsidRPr="00FE0AD0">
        <w:rPr>
          <w:b/>
          <w:sz w:val="20"/>
        </w:rPr>
        <w:t xml:space="preserve"> </w:t>
      </w:r>
      <w:r w:rsidRPr="008772A6">
        <w:rPr>
          <w:b/>
          <w:color w:val="FF0000"/>
          <w:sz w:val="20"/>
        </w:rPr>
        <w:t>{ } {Enter 3, 4, and/or 7}</w:t>
      </w:r>
    </w:p>
    <w:p w14:paraId="203339BB" w14:textId="77777777" w:rsidR="004F11B6" w:rsidRPr="008B5C27" w:rsidRDefault="004F11B6" w:rsidP="001A652A">
      <w:pPr>
        <w:jc w:val="both"/>
        <w:rPr>
          <w:sz w:val="20"/>
        </w:rPr>
      </w:pPr>
    </w:p>
    <w:p w14:paraId="683A6CAF" w14:textId="77777777" w:rsidR="001A652A" w:rsidRDefault="001A652A" w:rsidP="001A652A">
      <w:pPr>
        <w:jc w:val="both"/>
        <w:rPr>
          <w:b/>
          <w:u w:val="single"/>
        </w:rPr>
      </w:pPr>
      <w:r>
        <w:rPr>
          <w:b/>
        </w:rPr>
        <w:t xml:space="preserve">VII.  </w:t>
      </w:r>
      <w:r>
        <w:rPr>
          <w:b/>
          <w:u w:val="single"/>
        </w:rPr>
        <w:t>REPORTING</w:t>
      </w:r>
    </w:p>
    <w:p w14:paraId="246866CB" w14:textId="77777777" w:rsidR="001A652A" w:rsidRPr="008B5C27" w:rsidRDefault="001A652A" w:rsidP="001A652A">
      <w:pPr>
        <w:jc w:val="both"/>
        <w:rPr>
          <w:sz w:val="20"/>
        </w:rPr>
      </w:pPr>
    </w:p>
    <w:p w14:paraId="543C3ED4" w14:textId="77777777" w:rsidR="001A652A" w:rsidRDefault="00C0388E" w:rsidP="00F30023">
      <w:pPr>
        <w:ind w:left="360" w:hanging="360"/>
        <w:jc w:val="both"/>
        <w:rPr>
          <w:b/>
          <w:sz w:val="20"/>
        </w:rPr>
      </w:pPr>
      <w:r>
        <w:rPr>
          <w:sz w:val="20"/>
        </w:rPr>
        <w:t>1.</w:t>
      </w:r>
      <w:r>
        <w:rPr>
          <w:sz w:val="20"/>
        </w:rPr>
        <w:tab/>
      </w:r>
      <w:r w:rsidR="001A652A" w:rsidRPr="00C0388E">
        <w:rPr>
          <w:sz w:val="20"/>
        </w:rPr>
        <w:t xml:space="preserve">Prompt reporting of deviations pursuant to General Conditions 21 and 22 of Part A.  </w:t>
      </w:r>
      <w:r w:rsidR="001A652A" w:rsidRPr="00C0388E">
        <w:rPr>
          <w:b/>
          <w:sz w:val="20"/>
        </w:rPr>
        <w:t>(R 336.1213(3)(c)(ii))</w:t>
      </w:r>
    </w:p>
    <w:p w14:paraId="264336FD" w14:textId="77777777" w:rsidR="00C0388E" w:rsidRPr="00C0388E" w:rsidRDefault="00C0388E" w:rsidP="00F30023">
      <w:pPr>
        <w:ind w:left="360" w:hanging="360"/>
        <w:jc w:val="both"/>
        <w:rPr>
          <w:sz w:val="20"/>
        </w:rPr>
      </w:pPr>
    </w:p>
    <w:p w14:paraId="7BA157EE" w14:textId="77777777" w:rsidR="001A652A" w:rsidRDefault="00C0388E" w:rsidP="00F30023">
      <w:pPr>
        <w:ind w:left="360" w:hanging="360"/>
        <w:jc w:val="both"/>
        <w:rPr>
          <w:b/>
          <w:sz w:val="20"/>
        </w:rPr>
      </w:pPr>
      <w:r>
        <w:rPr>
          <w:sz w:val="20"/>
        </w:rPr>
        <w:t>2.</w:t>
      </w:r>
      <w:r>
        <w:rPr>
          <w:sz w:val="20"/>
        </w:rPr>
        <w:tab/>
      </w:r>
      <w:r w:rsidR="001A652A" w:rsidRPr="00C0388E">
        <w:rPr>
          <w:sz w:val="20"/>
        </w:rPr>
        <w:t xml:space="preserve">Semiannual reporting of monitoring and deviations pursuant to General Condition 23 of Part A.  </w:t>
      </w:r>
      <w:r w:rsidR="00DF5529">
        <w:rPr>
          <w:sz w:val="20"/>
        </w:rPr>
        <w:t>The r</w:t>
      </w:r>
      <w:r w:rsidR="001A652A" w:rsidRPr="00C0388E">
        <w:rPr>
          <w:sz w:val="20"/>
        </w:rPr>
        <w:t xml:space="preserve">eport shall be </w:t>
      </w:r>
      <w:r w:rsidR="00267BC1" w:rsidRPr="0066433A">
        <w:rPr>
          <w:sz w:val="20"/>
        </w:rPr>
        <w:t>postmarked or</w:t>
      </w:r>
      <w:r w:rsidR="00267BC1">
        <w:rPr>
          <w:b/>
          <w:i/>
          <w:sz w:val="20"/>
        </w:rPr>
        <w:t xml:space="preserve"> </w:t>
      </w:r>
      <w:r w:rsidR="001A652A" w:rsidRPr="00C0388E">
        <w:rPr>
          <w:sz w:val="20"/>
        </w:rPr>
        <w:t xml:space="preserve">received by </w:t>
      </w:r>
      <w:r w:rsidR="00BE51C1">
        <w:rPr>
          <w:sz w:val="20"/>
        </w:rPr>
        <w:t xml:space="preserve">the </w:t>
      </w:r>
      <w:r w:rsidR="001A652A" w:rsidRPr="00C0388E">
        <w:rPr>
          <w:sz w:val="20"/>
        </w:rPr>
        <w:t xml:space="preserve">appropriate AQD </w:t>
      </w:r>
      <w:r w:rsidR="00BE4E5B">
        <w:rPr>
          <w:sz w:val="20"/>
        </w:rPr>
        <w:t>D</w:t>
      </w:r>
      <w:r w:rsidR="001A652A" w:rsidRPr="00C0388E">
        <w:rPr>
          <w:sz w:val="20"/>
        </w:rPr>
        <w:t xml:space="preserve">istrict </w:t>
      </w:r>
      <w:r w:rsidR="00BE4E5B">
        <w:rPr>
          <w:sz w:val="20"/>
        </w:rPr>
        <w:t>O</w:t>
      </w:r>
      <w:r w:rsidR="001A652A" w:rsidRPr="00C0388E">
        <w:rPr>
          <w:sz w:val="20"/>
        </w:rPr>
        <w:t xml:space="preserve">ffice by March 15 for reporting period July 1 to December 31 and September 15 for reporting period January 1 to June 30.  </w:t>
      </w:r>
      <w:r w:rsidR="001A652A" w:rsidRPr="00C0388E">
        <w:rPr>
          <w:b/>
          <w:sz w:val="20"/>
        </w:rPr>
        <w:t>(R 336.1213(3)(c)(i))</w:t>
      </w:r>
    </w:p>
    <w:p w14:paraId="77B7455C" w14:textId="77777777" w:rsidR="00C0388E" w:rsidRPr="00C0388E" w:rsidRDefault="00C0388E" w:rsidP="00F30023">
      <w:pPr>
        <w:ind w:left="360" w:hanging="360"/>
        <w:jc w:val="both"/>
        <w:rPr>
          <w:sz w:val="20"/>
        </w:rPr>
      </w:pPr>
    </w:p>
    <w:p w14:paraId="4CECDD05" w14:textId="77777777" w:rsidR="001A652A" w:rsidRPr="00C0388E" w:rsidRDefault="00C0388E" w:rsidP="00F30023">
      <w:pPr>
        <w:ind w:left="360" w:hanging="360"/>
        <w:jc w:val="both"/>
        <w:rPr>
          <w:sz w:val="20"/>
        </w:rPr>
      </w:pPr>
      <w:r>
        <w:rPr>
          <w:sz w:val="20"/>
        </w:rPr>
        <w:t>3.</w:t>
      </w:r>
      <w:r>
        <w:rPr>
          <w:sz w:val="20"/>
        </w:rPr>
        <w:tab/>
      </w:r>
      <w:r w:rsidR="001A652A" w:rsidRPr="00C0388E">
        <w:rPr>
          <w:sz w:val="20"/>
        </w:rPr>
        <w:t xml:space="preserve">Annual certification of compliance pursuant to General Conditions 19 and 20 of Part A.  </w:t>
      </w:r>
      <w:r w:rsidR="00DF5529">
        <w:rPr>
          <w:sz w:val="20"/>
        </w:rPr>
        <w:t>The r</w:t>
      </w:r>
      <w:r w:rsidR="001A652A" w:rsidRPr="00C0388E">
        <w:rPr>
          <w:sz w:val="20"/>
        </w:rPr>
        <w:t xml:space="preserve">eport shall be </w:t>
      </w:r>
      <w:r w:rsidR="00267BC1" w:rsidRPr="0066433A">
        <w:rPr>
          <w:sz w:val="20"/>
        </w:rPr>
        <w:t>postmarked or</w:t>
      </w:r>
      <w:r w:rsidR="00267BC1">
        <w:rPr>
          <w:b/>
          <w:i/>
          <w:sz w:val="20"/>
        </w:rPr>
        <w:t xml:space="preserve"> </w:t>
      </w:r>
      <w:r w:rsidR="001A652A" w:rsidRPr="00C0388E">
        <w:rPr>
          <w:sz w:val="20"/>
        </w:rPr>
        <w:t xml:space="preserve">received by </w:t>
      </w:r>
      <w:r w:rsidR="00BE51C1">
        <w:rPr>
          <w:sz w:val="20"/>
        </w:rPr>
        <w:t xml:space="preserve">the </w:t>
      </w:r>
      <w:r w:rsidR="001A652A" w:rsidRPr="00C0388E">
        <w:rPr>
          <w:sz w:val="20"/>
        </w:rPr>
        <w:t xml:space="preserve">appropriate AQD </w:t>
      </w:r>
      <w:r w:rsidR="00BE4E5B">
        <w:rPr>
          <w:sz w:val="20"/>
        </w:rPr>
        <w:t>D</w:t>
      </w:r>
      <w:r w:rsidR="001A652A" w:rsidRPr="00C0388E">
        <w:rPr>
          <w:sz w:val="20"/>
        </w:rPr>
        <w:t xml:space="preserve">istrict </w:t>
      </w:r>
      <w:r w:rsidR="00BE4E5B">
        <w:rPr>
          <w:sz w:val="20"/>
        </w:rPr>
        <w:t>O</w:t>
      </w:r>
      <w:r w:rsidR="001A652A" w:rsidRPr="00C0388E">
        <w:rPr>
          <w:sz w:val="20"/>
        </w:rPr>
        <w:t xml:space="preserve">ffice by March 15 for the previous calendar year.  </w:t>
      </w:r>
      <w:r w:rsidR="001A652A" w:rsidRPr="00C0388E">
        <w:rPr>
          <w:b/>
          <w:sz w:val="20"/>
        </w:rPr>
        <w:t>(R 336.1213(4)(c))</w:t>
      </w:r>
    </w:p>
    <w:p w14:paraId="35E7F9BC" w14:textId="77777777" w:rsidR="000D28AE" w:rsidRPr="0007707C" w:rsidRDefault="000D28AE" w:rsidP="000D28AE">
      <w:pPr>
        <w:ind w:right="72"/>
        <w:jc w:val="both"/>
        <w:rPr>
          <w:rFonts w:cs="Arial"/>
          <w:sz w:val="20"/>
        </w:rPr>
      </w:pPr>
    </w:p>
    <w:p w14:paraId="1F6470DF" w14:textId="77777777" w:rsidR="000D28AE" w:rsidRDefault="000D28AE" w:rsidP="000D28AE">
      <w:pPr>
        <w:ind w:right="72"/>
        <w:jc w:val="both"/>
        <w:rPr>
          <w:rFonts w:cs="Arial"/>
          <w:sz w:val="20"/>
        </w:rPr>
      </w:pPr>
      <w:r>
        <w:rPr>
          <w:rFonts w:cs="Arial"/>
          <w:b/>
          <w:color w:val="FF0000"/>
          <w:sz w:val="20"/>
        </w:rPr>
        <w:t>Only include if there are any stack testing conditions</w:t>
      </w:r>
    </w:p>
    <w:p w14:paraId="6B4AF11A" w14:textId="77777777" w:rsidR="00024C83" w:rsidRPr="000356F1" w:rsidRDefault="00024C83" w:rsidP="00024C83">
      <w:pPr>
        <w:numPr>
          <w:ilvl w:val="0"/>
          <w:numId w:val="43"/>
        </w:numPr>
        <w:ind w:left="360"/>
        <w:jc w:val="both"/>
        <w:rPr>
          <w:rFonts w:cs="Arial"/>
          <w:b/>
          <w:sz w:val="20"/>
        </w:rPr>
      </w:pPr>
      <w:r w:rsidRPr="000356F1">
        <w:rPr>
          <w:rFonts w:cs="Arial"/>
          <w:sz w:val="20"/>
        </w:rPr>
        <w:lastRenderedPageBreak/>
        <w:t xml:space="preserve">The permittee shall submit any performance test reports </w:t>
      </w:r>
      <w:r>
        <w:rPr>
          <w:rFonts w:cs="Arial"/>
          <w:color w:val="FF0000"/>
          <w:sz w:val="20"/>
        </w:rPr>
        <w:t>{</w:t>
      </w:r>
      <w:r w:rsidRPr="00D956E6">
        <w:rPr>
          <w:color w:val="FF0000"/>
          <w:sz w:val="20"/>
        </w:rPr>
        <w:t>including RATA reports</w:t>
      </w:r>
      <w:r>
        <w:rPr>
          <w:color w:val="FF0000"/>
          <w:sz w:val="20"/>
        </w:rPr>
        <w:t>}</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35106756" w14:textId="77777777" w:rsidR="001A652A" w:rsidRPr="00FE0AD0" w:rsidRDefault="001A652A" w:rsidP="001A652A">
      <w:pPr>
        <w:ind w:right="72"/>
        <w:jc w:val="both"/>
        <w:rPr>
          <w:rFonts w:cs="Arial"/>
          <w:sz w:val="20"/>
        </w:rPr>
      </w:pPr>
    </w:p>
    <w:p w14:paraId="51590F81" w14:textId="77777777" w:rsidR="001A652A" w:rsidRPr="00FE0AD0" w:rsidRDefault="001A652A" w:rsidP="001A652A">
      <w:pPr>
        <w:jc w:val="both"/>
        <w:rPr>
          <w:rFonts w:cs="Arial"/>
          <w:b/>
          <w:sz w:val="20"/>
        </w:rPr>
      </w:pPr>
      <w:r w:rsidRPr="00FE0AD0">
        <w:rPr>
          <w:rFonts w:cs="Arial"/>
          <w:b/>
          <w:sz w:val="20"/>
        </w:rPr>
        <w:t>See Appendix 8</w:t>
      </w:r>
    </w:p>
    <w:p w14:paraId="60B4A9B8" w14:textId="77777777" w:rsidR="001A652A" w:rsidRPr="00E111A8" w:rsidRDefault="001A652A" w:rsidP="001A652A">
      <w:pPr>
        <w:jc w:val="both"/>
        <w:rPr>
          <w:rFonts w:cs="Arial"/>
          <w:sz w:val="20"/>
        </w:rPr>
      </w:pPr>
    </w:p>
    <w:p w14:paraId="0DDFDA3A" w14:textId="77777777" w:rsidR="001A652A" w:rsidRDefault="001A652A" w:rsidP="001A652A">
      <w:pPr>
        <w:jc w:val="both"/>
      </w:pPr>
      <w:r>
        <w:rPr>
          <w:b/>
        </w:rPr>
        <w:t xml:space="preserve">VIII.  </w:t>
      </w:r>
      <w:r>
        <w:rPr>
          <w:b/>
          <w:u w:val="single"/>
        </w:rPr>
        <w:t>STACK/VENT RESTRICTION(S)</w:t>
      </w:r>
    </w:p>
    <w:p w14:paraId="5FC3A980" w14:textId="77777777" w:rsidR="00E4763B" w:rsidRDefault="00E4763B" w:rsidP="001A652A">
      <w:pPr>
        <w:jc w:val="both"/>
        <w:rPr>
          <w:sz w:val="20"/>
        </w:rPr>
      </w:pPr>
    </w:p>
    <w:p w14:paraId="704A89CF" w14:textId="77777777" w:rsidR="001A652A" w:rsidRPr="00FE0AD0" w:rsidRDefault="001A652A" w:rsidP="001A652A">
      <w:pPr>
        <w:jc w:val="both"/>
        <w:rPr>
          <w:sz w:val="20"/>
        </w:rPr>
      </w:pPr>
      <w:r w:rsidRPr="00FE0AD0">
        <w:rPr>
          <w:sz w:val="20"/>
        </w:rPr>
        <w:t>The exhaust gases from the stacks listed in the table below shall be discharged unobstructed vertically upwards to the ambient air unless otherwise noted:</w:t>
      </w:r>
    </w:p>
    <w:p w14:paraId="7695C321" w14:textId="77777777" w:rsidR="001A652A" w:rsidRDefault="001A652A" w:rsidP="001A652A">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1A652A" w14:paraId="3C15386C" w14:textId="77777777" w:rsidTr="005802AC">
        <w:trPr>
          <w:cantSplit/>
          <w:tblHeader/>
        </w:trPr>
        <w:tc>
          <w:tcPr>
            <w:tcW w:w="2880" w:type="dxa"/>
            <w:tcBorders>
              <w:bottom w:val="single" w:sz="4" w:space="0" w:color="auto"/>
            </w:tcBorders>
          </w:tcPr>
          <w:p w14:paraId="6A6BCFC8" w14:textId="77777777" w:rsidR="001A652A" w:rsidRPr="00BD3DE3" w:rsidRDefault="001A652A" w:rsidP="001A652A">
            <w:pPr>
              <w:jc w:val="center"/>
              <w:rPr>
                <w:b/>
                <w:sz w:val="20"/>
              </w:rPr>
            </w:pPr>
            <w:r w:rsidRPr="00BD3DE3">
              <w:rPr>
                <w:b/>
                <w:sz w:val="20"/>
              </w:rPr>
              <w:t>Stack &amp; Vent ID</w:t>
            </w:r>
          </w:p>
        </w:tc>
        <w:tc>
          <w:tcPr>
            <w:tcW w:w="2520" w:type="dxa"/>
            <w:tcBorders>
              <w:bottom w:val="single" w:sz="4" w:space="0" w:color="auto"/>
            </w:tcBorders>
          </w:tcPr>
          <w:p w14:paraId="450F232B" w14:textId="77777777" w:rsidR="001A652A" w:rsidRPr="00BD3DE3" w:rsidRDefault="001A652A" w:rsidP="001A652A">
            <w:pPr>
              <w:jc w:val="center"/>
              <w:rPr>
                <w:b/>
                <w:sz w:val="20"/>
              </w:rPr>
            </w:pPr>
            <w:r w:rsidRPr="00BD3DE3">
              <w:rPr>
                <w:b/>
                <w:sz w:val="20"/>
              </w:rPr>
              <w:t xml:space="preserve">Maximum </w:t>
            </w:r>
            <w:r>
              <w:rPr>
                <w:b/>
                <w:sz w:val="20"/>
              </w:rPr>
              <w:t xml:space="preserve">Exhaust </w:t>
            </w:r>
            <w:r w:rsidR="00E100A9">
              <w:rPr>
                <w:b/>
                <w:sz w:val="20"/>
              </w:rPr>
              <w:t xml:space="preserve">Diameter / </w:t>
            </w:r>
            <w:r>
              <w:rPr>
                <w:b/>
                <w:sz w:val="20"/>
              </w:rPr>
              <w:t>Dimensions</w:t>
            </w:r>
          </w:p>
          <w:p w14:paraId="70C4F798" w14:textId="77777777" w:rsidR="001A652A" w:rsidRPr="00BD3DE3" w:rsidRDefault="001A652A" w:rsidP="001A652A">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4F5B6D4A" w14:textId="77777777" w:rsidR="001A652A" w:rsidRPr="00BD3DE3" w:rsidRDefault="001A652A" w:rsidP="001A652A">
            <w:pPr>
              <w:jc w:val="center"/>
              <w:rPr>
                <w:b/>
                <w:sz w:val="20"/>
              </w:rPr>
            </w:pPr>
            <w:r w:rsidRPr="00BD3DE3">
              <w:rPr>
                <w:b/>
                <w:sz w:val="20"/>
              </w:rPr>
              <w:t>M</w:t>
            </w:r>
            <w:r>
              <w:rPr>
                <w:b/>
                <w:sz w:val="20"/>
              </w:rPr>
              <w:t>inimum Height Above Ground</w:t>
            </w:r>
          </w:p>
          <w:p w14:paraId="017C9F75" w14:textId="77777777" w:rsidR="001A652A" w:rsidRPr="00BD3DE3" w:rsidRDefault="001A652A" w:rsidP="001A652A">
            <w:pPr>
              <w:jc w:val="center"/>
              <w:rPr>
                <w:b/>
                <w:sz w:val="20"/>
              </w:rPr>
            </w:pPr>
            <w:r w:rsidRPr="00BD3DE3">
              <w:rPr>
                <w:b/>
                <w:sz w:val="20"/>
              </w:rPr>
              <w:t>(feet)</w:t>
            </w:r>
          </w:p>
        </w:tc>
        <w:tc>
          <w:tcPr>
            <w:tcW w:w="2520" w:type="dxa"/>
            <w:tcBorders>
              <w:bottom w:val="single" w:sz="4" w:space="0" w:color="auto"/>
            </w:tcBorders>
          </w:tcPr>
          <w:p w14:paraId="24FDEA60" w14:textId="77777777" w:rsidR="001A652A" w:rsidRPr="00BD3DE3" w:rsidRDefault="001A652A" w:rsidP="00EF7944">
            <w:pPr>
              <w:jc w:val="center"/>
              <w:rPr>
                <w:b/>
                <w:sz w:val="20"/>
              </w:rPr>
            </w:pPr>
            <w:r w:rsidRPr="00BD3DE3">
              <w:rPr>
                <w:b/>
                <w:sz w:val="20"/>
              </w:rPr>
              <w:t>Underlying Applicable Requirements</w:t>
            </w:r>
          </w:p>
        </w:tc>
      </w:tr>
      <w:tr w:rsidR="001A652A" w14:paraId="24B46F53" w14:textId="77777777" w:rsidTr="005802AC">
        <w:trPr>
          <w:cantSplit/>
        </w:trPr>
        <w:tc>
          <w:tcPr>
            <w:tcW w:w="2880" w:type="dxa"/>
            <w:tcBorders>
              <w:top w:val="single" w:sz="4" w:space="0" w:color="auto"/>
            </w:tcBorders>
          </w:tcPr>
          <w:p w14:paraId="15225A85" w14:textId="77777777" w:rsidR="001A652A" w:rsidRPr="00C0388E" w:rsidRDefault="001A652A" w:rsidP="008F0005">
            <w:pPr>
              <w:numPr>
                <w:ilvl w:val="0"/>
                <w:numId w:val="41"/>
              </w:numPr>
              <w:ind w:left="342" w:hanging="342"/>
              <w:rPr>
                <w:sz w:val="20"/>
              </w:rPr>
            </w:pPr>
          </w:p>
        </w:tc>
        <w:tc>
          <w:tcPr>
            <w:tcW w:w="2520" w:type="dxa"/>
            <w:tcBorders>
              <w:top w:val="single" w:sz="4" w:space="0" w:color="auto"/>
            </w:tcBorders>
          </w:tcPr>
          <w:p w14:paraId="61F762DA" w14:textId="77777777" w:rsidR="001A652A" w:rsidRPr="00BD3DE3" w:rsidRDefault="001A652A" w:rsidP="00336E31">
            <w:pPr>
              <w:jc w:val="center"/>
              <w:rPr>
                <w:sz w:val="20"/>
              </w:rPr>
            </w:pPr>
          </w:p>
        </w:tc>
        <w:tc>
          <w:tcPr>
            <w:tcW w:w="2340" w:type="dxa"/>
            <w:tcBorders>
              <w:top w:val="single" w:sz="4" w:space="0" w:color="auto"/>
            </w:tcBorders>
          </w:tcPr>
          <w:p w14:paraId="6A982A6C" w14:textId="77777777" w:rsidR="001A652A" w:rsidRPr="00BD3DE3" w:rsidRDefault="001A652A" w:rsidP="00336E31">
            <w:pPr>
              <w:jc w:val="center"/>
              <w:rPr>
                <w:sz w:val="20"/>
              </w:rPr>
            </w:pPr>
          </w:p>
        </w:tc>
        <w:tc>
          <w:tcPr>
            <w:tcW w:w="2520" w:type="dxa"/>
            <w:tcBorders>
              <w:top w:val="single" w:sz="4" w:space="0" w:color="auto"/>
            </w:tcBorders>
          </w:tcPr>
          <w:p w14:paraId="6AA05A48" w14:textId="77777777" w:rsidR="001A652A" w:rsidRPr="00EF7944" w:rsidRDefault="001A652A" w:rsidP="00336E31">
            <w:pPr>
              <w:jc w:val="center"/>
              <w:rPr>
                <w:b/>
                <w:sz w:val="20"/>
              </w:rPr>
            </w:pPr>
          </w:p>
        </w:tc>
      </w:tr>
    </w:tbl>
    <w:p w14:paraId="391F7D99" w14:textId="77777777" w:rsidR="001A652A" w:rsidRDefault="001A652A" w:rsidP="001A652A">
      <w:pPr>
        <w:jc w:val="both"/>
        <w:rPr>
          <w:rFonts w:cs="Arial"/>
          <w:sz w:val="20"/>
        </w:rPr>
      </w:pPr>
    </w:p>
    <w:p w14:paraId="08222423" w14:textId="77777777" w:rsidR="00421959" w:rsidRDefault="00421959" w:rsidP="00421959">
      <w:pPr>
        <w:jc w:val="both"/>
        <w:rPr>
          <w:color w:val="FF0000"/>
          <w:sz w:val="20"/>
        </w:rPr>
      </w:pPr>
      <w:r>
        <w:rPr>
          <w:color w:val="FF0000"/>
          <w:sz w:val="20"/>
        </w:rPr>
        <w:t>{If NA, remove sentence and table}</w:t>
      </w:r>
    </w:p>
    <w:p w14:paraId="20D1061E" w14:textId="77777777" w:rsidR="00421959" w:rsidRPr="0007707C" w:rsidRDefault="00421959" w:rsidP="00421959">
      <w:pPr>
        <w:jc w:val="both"/>
        <w:rPr>
          <w:sz w:val="20"/>
        </w:rPr>
      </w:pPr>
    </w:p>
    <w:p w14:paraId="0DE4779B" w14:textId="77777777" w:rsidR="001A652A" w:rsidRDefault="001A652A" w:rsidP="001A652A">
      <w:pPr>
        <w:jc w:val="both"/>
      </w:pPr>
      <w:r>
        <w:rPr>
          <w:b/>
        </w:rPr>
        <w:t xml:space="preserve">IX.  </w:t>
      </w:r>
      <w:r>
        <w:rPr>
          <w:b/>
          <w:u w:val="single"/>
        </w:rPr>
        <w:t>OTHER REQUIREMENT(S)</w:t>
      </w:r>
    </w:p>
    <w:p w14:paraId="10CD2C76" w14:textId="77777777" w:rsidR="001A652A" w:rsidRPr="00FE0AD0" w:rsidRDefault="001A652A" w:rsidP="001A652A">
      <w:pPr>
        <w:jc w:val="both"/>
        <w:rPr>
          <w:sz w:val="20"/>
        </w:rPr>
      </w:pPr>
    </w:p>
    <w:p w14:paraId="2A2F525B" w14:textId="77777777" w:rsidR="001A652A" w:rsidRPr="00C0388E" w:rsidRDefault="001A652A" w:rsidP="008C5872">
      <w:pPr>
        <w:numPr>
          <w:ilvl w:val="0"/>
          <w:numId w:val="42"/>
        </w:numPr>
        <w:ind w:left="360"/>
        <w:jc w:val="both"/>
        <w:rPr>
          <w:sz w:val="20"/>
        </w:rPr>
      </w:pPr>
    </w:p>
    <w:p w14:paraId="74773C54" w14:textId="77777777" w:rsidR="001A652A" w:rsidRDefault="001A652A" w:rsidP="001A652A">
      <w:pPr>
        <w:jc w:val="both"/>
        <w:rPr>
          <w:sz w:val="20"/>
        </w:rPr>
      </w:pPr>
    </w:p>
    <w:p w14:paraId="1D526977" w14:textId="77777777" w:rsidR="00DC3DCB" w:rsidRPr="00FE0AD0" w:rsidRDefault="00DC3DCB" w:rsidP="001A652A">
      <w:pPr>
        <w:jc w:val="both"/>
        <w:rPr>
          <w:sz w:val="20"/>
        </w:rPr>
      </w:pPr>
    </w:p>
    <w:p w14:paraId="7DA4B2F3" w14:textId="77777777" w:rsidR="001A652A" w:rsidRPr="00B90185" w:rsidRDefault="001A652A" w:rsidP="001A652A">
      <w:pPr>
        <w:jc w:val="both"/>
        <w:rPr>
          <w:b/>
          <w:sz w:val="20"/>
        </w:rPr>
      </w:pPr>
      <w:r w:rsidRPr="00B90185">
        <w:rPr>
          <w:b/>
          <w:sz w:val="20"/>
          <w:u w:val="single"/>
        </w:rPr>
        <w:t>Footnotes</w:t>
      </w:r>
      <w:r w:rsidRPr="00B90185">
        <w:rPr>
          <w:b/>
          <w:sz w:val="20"/>
        </w:rPr>
        <w:t>:</w:t>
      </w:r>
    </w:p>
    <w:p w14:paraId="32720160" w14:textId="77777777" w:rsidR="002F4731" w:rsidRDefault="001A652A" w:rsidP="00416054">
      <w:pPr>
        <w:jc w:val="both"/>
        <w:rPr>
          <w:sz w:val="20"/>
        </w:rPr>
      </w:pPr>
      <w:r w:rsidRPr="008B47D8">
        <w:rPr>
          <w:sz w:val="20"/>
          <w:vertAlign w:val="superscript"/>
        </w:rPr>
        <w:t>1</w:t>
      </w:r>
      <w:r w:rsidR="008205B5">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sidR="002A6EA1">
        <w:rPr>
          <w:sz w:val="20"/>
        </w:rPr>
        <w:t xml:space="preserve"> </w:t>
      </w:r>
      <w:r>
        <w:rPr>
          <w:sz w:val="20"/>
        </w:rPr>
        <w:t>only</w:t>
      </w:r>
      <w:r w:rsidR="002F4731">
        <w:rPr>
          <w:sz w:val="20"/>
        </w:rPr>
        <w:t xml:space="preserve"> enforceable and was established pursuant to Rule 201(1)(b).</w:t>
      </w:r>
    </w:p>
    <w:p w14:paraId="5AAB8555" w14:textId="77777777" w:rsidR="00CD0860" w:rsidRPr="003A4A19" w:rsidRDefault="001A652A" w:rsidP="00416054">
      <w:pPr>
        <w:jc w:val="both"/>
        <w:rPr>
          <w:rFonts w:cs="Arial"/>
          <w:sz w:val="20"/>
        </w:rPr>
      </w:pPr>
      <w:r w:rsidRPr="008B47D8">
        <w:rPr>
          <w:sz w:val="20"/>
          <w:vertAlign w:val="superscript"/>
        </w:rPr>
        <w:t>2</w:t>
      </w:r>
      <w:r w:rsidR="008205B5">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 xml:space="preserve">is </w:t>
      </w:r>
      <w:r w:rsidR="002F4731">
        <w:rPr>
          <w:sz w:val="20"/>
        </w:rPr>
        <w:t>federally enforceable and was established pursuant to Rule 201(1)(a)</w:t>
      </w:r>
      <w:r>
        <w:rPr>
          <w:sz w:val="20"/>
        </w:rPr>
        <w:t>.</w:t>
      </w:r>
    </w:p>
    <w:sectPr w:rsidR="00CD0860" w:rsidRPr="003A4A19" w:rsidSect="003C18FF">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E5D15" w14:textId="77777777" w:rsidR="00FD077B" w:rsidRDefault="00FD077B" w:rsidP="00CF528A">
      <w:r>
        <w:separator/>
      </w:r>
    </w:p>
  </w:endnote>
  <w:endnote w:type="continuationSeparator" w:id="0">
    <w:p w14:paraId="20E7765C" w14:textId="77777777" w:rsidR="00FD077B" w:rsidRDefault="00FD077B" w:rsidP="00CF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4BCA" w14:textId="77777777" w:rsidR="00DC73BF" w:rsidRDefault="00DC7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F258" w14:textId="77777777" w:rsidR="00DC73BF" w:rsidRDefault="00DC7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73DB" w14:textId="77777777" w:rsidR="00DC73BF" w:rsidRDefault="00DC7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F655" w14:textId="77777777" w:rsidR="00FD077B" w:rsidRDefault="00FD077B" w:rsidP="00CF528A">
      <w:r>
        <w:separator/>
      </w:r>
    </w:p>
  </w:footnote>
  <w:footnote w:type="continuationSeparator" w:id="0">
    <w:p w14:paraId="705DFD05" w14:textId="77777777" w:rsidR="00FD077B" w:rsidRDefault="00FD077B" w:rsidP="00CF5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38E8" w14:textId="77777777" w:rsidR="00DC73BF" w:rsidRDefault="00DC7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2076" w14:textId="77777777" w:rsidR="00DC73BF" w:rsidRDefault="00DC7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93"/>
      <w:gridCol w:w="7456"/>
      <w:gridCol w:w="1375"/>
    </w:tblGrid>
    <w:tr w:rsidR="003C18FF" w:rsidRPr="00A87F71" w14:paraId="324C683E" w14:textId="77777777" w:rsidTr="008574AC">
      <w:tc>
        <w:tcPr>
          <w:tcW w:w="1397" w:type="dxa"/>
          <w:vAlign w:val="center"/>
        </w:tcPr>
        <w:p w14:paraId="7E30E22A" w14:textId="0F0C6D35" w:rsidR="003C18FF" w:rsidRPr="00A87F71" w:rsidRDefault="00DC73BF" w:rsidP="008574AC">
          <w:pPr>
            <w:jc w:val="center"/>
            <w:rPr>
              <w:rFonts w:cs="Arial"/>
              <w:b/>
            </w:rPr>
          </w:pPr>
          <w:r w:rsidRPr="00B74C28">
            <w:rPr>
              <w:rFonts w:cs="Arial"/>
              <w:b/>
              <w:noProof/>
            </w:rPr>
            <w:drawing>
              <wp:inline distT="0" distB="0" distL="0" distR="0" wp14:anchorId="51303C3C" wp14:editId="7611418B">
                <wp:extent cx="67056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304800"/>
                        </a:xfrm>
                        <a:prstGeom prst="rect">
                          <a:avLst/>
                        </a:prstGeom>
                        <a:noFill/>
                        <a:ln>
                          <a:noFill/>
                        </a:ln>
                      </pic:spPr>
                    </pic:pic>
                  </a:graphicData>
                </a:graphic>
              </wp:inline>
            </w:drawing>
          </w:r>
        </w:p>
      </w:tc>
      <w:tc>
        <w:tcPr>
          <w:tcW w:w="7658" w:type="dxa"/>
          <w:vAlign w:val="center"/>
        </w:tcPr>
        <w:p w14:paraId="3461731A" w14:textId="77777777" w:rsidR="006F7841" w:rsidRDefault="003C18FF" w:rsidP="008574AC">
          <w:pPr>
            <w:jc w:val="center"/>
            <w:rPr>
              <w:rFonts w:cs="Arial"/>
            </w:rPr>
          </w:pPr>
          <w:r w:rsidRPr="00A87F71">
            <w:rPr>
              <w:rFonts w:cs="Arial"/>
            </w:rPr>
            <w:t xml:space="preserve">Michigan Department </w:t>
          </w:r>
          <w:r w:rsidR="00FE609E">
            <w:rPr>
              <w:rFonts w:cs="Arial"/>
            </w:rPr>
            <w:t>o</w:t>
          </w:r>
          <w:r w:rsidRPr="00A87F71">
            <w:rPr>
              <w:rFonts w:cs="Arial"/>
            </w:rPr>
            <w:t>f Environment</w:t>
          </w:r>
          <w:r w:rsidR="006F7841">
            <w:rPr>
              <w:rFonts w:cs="Arial"/>
            </w:rPr>
            <w:t>, Great Lakes</w:t>
          </w:r>
          <w:r w:rsidR="00B74C28">
            <w:rPr>
              <w:rFonts w:cs="Arial"/>
            </w:rPr>
            <w:t>,</w:t>
          </w:r>
          <w:r w:rsidR="006F7841">
            <w:rPr>
              <w:rFonts w:cs="Arial"/>
            </w:rPr>
            <w:t xml:space="preserve"> and Energy</w:t>
          </w:r>
        </w:p>
        <w:p w14:paraId="19897102" w14:textId="77777777" w:rsidR="003C18FF" w:rsidRPr="00A87F71" w:rsidRDefault="003C18FF" w:rsidP="008574AC">
          <w:pPr>
            <w:jc w:val="center"/>
            <w:rPr>
              <w:rFonts w:cs="Arial"/>
            </w:rPr>
          </w:pPr>
          <w:r w:rsidRPr="00A87F71">
            <w:rPr>
              <w:rFonts w:cs="Arial"/>
            </w:rPr>
            <w:t>Air Quality Division</w:t>
          </w:r>
        </w:p>
      </w:tc>
      <w:tc>
        <w:tcPr>
          <w:tcW w:w="1385" w:type="dxa"/>
          <w:vAlign w:val="center"/>
        </w:tcPr>
        <w:p w14:paraId="48C114EB" w14:textId="5511A82D" w:rsidR="003C18FF" w:rsidRPr="00A87F71" w:rsidRDefault="0067499B" w:rsidP="00E111A8">
          <w:pPr>
            <w:jc w:val="center"/>
            <w:rPr>
              <w:rFonts w:cs="Arial"/>
            </w:rPr>
          </w:pPr>
          <w:r>
            <w:rPr>
              <w:rFonts w:cs="Arial"/>
            </w:rPr>
            <w:t>0</w:t>
          </w:r>
          <w:r w:rsidR="00DC73BF">
            <w:rPr>
              <w:rFonts w:cs="Arial"/>
            </w:rPr>
            <w:t>4</w:t>
          </w:r>
          <w:r w:rsidR="00A14808">
            <w:rPr>
              <w:rFonts w:cs="Arial"/>
            </w:rPr>
            <w:t>/</w:t>
          </w:r>
          <w:r w:rsidR="00DC73BF">
            <w:rPr>
              <w:rFonts w:cs="Arial"/>
            </w:rPr>
            <w:t>2</w:t>
          </w:r>
          <w:r>
            <w:rPr>
              <w:rFonts w:cs="Arial"/>
            </w:rPr>
            <w:t>7</w:t>
          </w:r>
          <w:r w:rsidR="00A14808">
            <w:rPr>
              <w:rFonts w:cs="Arial"/>
            </w:rPr>
            <w:t>/2</w:t>
          </w:r>
          <w:r w:rsidR="00DC73BF">
            <w:rPr>
              <w:rFonts w:cs="Arial"/>
            </w:rPr>
            <w:t>2</w:t>
          </w:r>
        </w:p>
      </w:tc>
    </w:tr>
  </w:tbl>
  <w:p w14:paraId="3847E971" w14:textId="77777777" w:rsidR="003C18FF" w:rsidRPr="00A87F71" w:rsidRDefault="003C1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39CCF3E"/>
    <w:lvl w:ilvl="0">
      <w:start w:val="1"/>
      <w:numFmt w:val="decimal"/>
      <w:pStyle w:val="ListNumber"/>
      <w:lvlText w:val="%1."/>
      <w:lvlJc w:val="left"/>
      <w:pPr>
        <w:tabs>
          <w:tab w:val="num" w:pos="360"/>
        </w:tabs>
        <w:ind w:left="360" w:hanging="360"/>
      </w:pPr>
    </w:lvl>
  </w:abstractNum>
  <w:abstractNum w:abstractNumId="1" w15:restartNumberingAfterBreak="0">
    <w:nsid w:val="013F7DC3"/>
    <w:multiLevelType w:val="hybridMultilevel"/>
    <w:tmpl w:val="9AA434CA"/>
    <w:lvl w:ilvl="0" w:tplc="43323B06">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4616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5E372F4"/>
    <w:multiLevelType w:val="hybridMultilevel"/>
    <w:tmpl w:val="8A0EB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AD54B53"/>
    <w:multiLevelType w:val="multilevel"/>
    <w:tmpl w:val="89FAAB4A"/>
    <w:lvl w:ilvl="0">
      <w:start w:val="1"/>
      <w:numFmt w:val="decimal"/>
      <w:lvlRestart w:val="0"/>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B637EE6"/>
    <w:multiLevelType w:val="multilevel"/>
    <w:tmpl w:val="24C62A30"/>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417F96"/>
    <w:multiLevelType w:val="multilevel"/>
    <w:tmpl w:val="24C62A30"/>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F8F17BE"/>
    <w:multiLevelType w:val="multilevel"/>
    <w:tmpl w:val="24C62A30"/>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C5F19"/>
    <w:multiLevelType w:val="multilevel"/>
    <w:tmpl w:val="24C62A30"/>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8616767"/>
    <w:multiLevelType w:val="multilevel"/>
    <w:tmpl w:val="89FAAB4A"/>
    <w:lvl w:ilvl="0">
      <w:start w:val="1"/>
      <w:numFmt w:val="decimal"/>
      <w:lvlRestart w:val="0"/>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93C4D77"/>
    <w:multiLevelType w:val="hybridMultilevel"/>
    <w:tmpl w:val="8996BD84"/>
    <w:lvl w:ilvl="0" w:tplc="43323B06">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83A0C"/>
    <w:multiLevelType w:val="multilevel"/>
    <w:tmpl w:val="89FAAB4A"/>
    <w:lvl w:ilvl="0">
      <w:start w:val="1"/>
      <w:numFmt w:val="decimal"/>
      <w:lvlRestart w:val="0"/>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556D5E"/>
    <w:multiLevelType w:val="hybridMultilevel"/>
    <w:tmpl w:val="1646FCDA"/>
    <w:lvl w:ilvl="0" w:tplc="38BAB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7788D"/>
    <w:multiLevelType w:val="hybridMultilevel"/>
    <w:tmpl w:val="17A6AECC"/>
    <w:lvl w:ilvl="0" w:tplc="43323B06">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2F0739"/>
    <w:multiLevelType w:val="hybridMultilevel"/>
    <w:tmpl w:val="69705F7E"/>
    <w:lvl w:ilvl="0" w:tplc="43323B06">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52E35"/>
    <w:multiLevelType w:val="hybridMultilevel"/>
    <w:tmpl w:val="C652D2BC"/>
    <w:lvl w:ilvl="0" w:tplc="43323B06">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2B1454"/>
    <w:multiLevelType w:val="multilevel"/>
    <w:tmpl w:val="89FAAB4A"/>
    <w:lvl w:ilvl="0">
      <w:start w:val="1"/>
      <w:numFmt w:val="decimal"/>
      <w:lvlRestart w:val="0"/>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44B2D60"/>
    <w:multiLevelType w:val="hybridMultilevel"/>
    <w:tmpl w:val="8E9EE2FA"/>
    <w:lvl w:ilvl="0" w:tplc="F2D6AE92">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D7A8D"/>
    <w:multiLevelType w:val="multilevel"/>
    <w:tmpl w:val="89FAAB4A"/>
    <w:lvl w:ilvl="0">
      <w:start w:val="1"/>
      <w:numFmt w:val="decimal"/>
      <w:lvlRestart w:val="0"/>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C84EB7"/>
    <w:multiLevelType w:val="multilevel"/>
    <w:tmpl w:val="89FAAB4A"/>
    <w:lvl w:ilvl="0">
      <w:start w:val="1"/>
      <w:numFmt w:val="decimal"/>
      <w:lvlRestart w:val="0"/>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C824CB6"/>
    <w:multiLevelType w:val="hybridMultilevel"/>
    <w:tmpl w:val="72B4C71E"/>
    <w:lvl w:ilvl="0" w:tplc="43323B06">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9E107F"/>
    <w:multiLevelType w:val="multilevel"/>
    <w:tmpl w:val="24C62A30"/>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E924AE1"/>
    <w:multiLevelType w:val="multilevel"/>
    <w:tmpl w:val="89FAAB4A"/>
    <w:lvl w:ilvl="0">
      <w:start w:val="1"/>
      <w:numFmt w:val="decimal"/>
      <w:lvlRestart w:val="0"/>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8D51254"/>
    <w:multiLevelType w:val="hybridMultilevel"/>
    <w:tmpl w:val="8D5CA60A"/>
    <w:lvl w:ilvl="0" w:tplc="43323B06">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3C270A"/>
    <w:multiLevelType w:val="hybridMultilevel"/>
    <w:tmpl w:val="EF682CA8"/>
    <w:lvl w:ilvl="0" w:tplc="43323B06">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F56779"/>
    <w:multiLevelType w:val="multilevel"/>
    <w:tmpl w:val="89FAAB4A"/>
    <w:lvl w:ilvl="0">
      <w:start w:val="1"/>
      <w:numFmt w:val="decimal"/>
      <w:lvlRestart w:val="0"/>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ECE771E"/>
    <w:multiLevelType w:val="multilevel"/>
    <w:tmpl w:val="24C62A30"/>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397283684">
    <w:abstractNumId w:val="0"/>
  </w:num>
  <w:num w:numId="2" w16cid:durableId="2059282816">
    <w:abstractNumId w:val="27"/>
  </w:num>
  <w:num w:numId="3" w16cid:durableId="353727412">
    <w:abstractNumId w:val="11"/>
  </w:num>
  <w:num w:numId="4" w16cid:durableId="1179806729">
    <w:abstractNumId w:val="33"/>
  </w:num>
  <w:num w:numId="5" w16cid:durableId="915044304">
    <w:abstractNumId w:val="18"/>
  </w:num>
  <w:num w:numId="6" w16cid:durableId="1464813258">
    <w:abstractNumId w:val="19"/>
  </w:num>
  <w:num w:numId="7" w16cid:durableId="1180588421">
    <w:abstractNumId w:val="34"/>
  </w:num>
  <w:num w:numId="8" w16cid:durableId="1692106029">
    <w:abstractNumId w:val="21"/>
  </w:num>
  <w:num w:numId="9" w16cid:durableId="1718890191">
    <w:abstractNumId w:val="13"/>
  </w:num>
  <w:num w:numId="10" w16cid:durableId="91124319">
    <w:abstractNumId w:val="1"/>
  </w:num>
  <w:num w:numId="11" w16cid:durableId="1803575620">
    <w:abstractNumId w:val="28"/>
  </w:num>
  <w:num w:numId="12" w16cid:durableId="872424804">
    <w:abstractNumId w:val="27"/>
  </w:num>
  <w:num w:numId="13" w16cid:durableId="330378497">
    <w:abstractNumId w:val="36"/>
  </w:num>
  <w:num w:numId="14" w16cid:durableId="1624261767">
    <w:abstractNumId w:val="12"/>
  </w:num>
  <w:num w:numId="15" w16cid:durableId="1785029251">
    <w:abstractNumId w:val="7"/>
  </w:num>
  <w:num w:numId="16" w16cid:durableId="2068185354">
    <w:abstractNumId w:val="8"/>
  </w:num>
  <w:num w:numId="17" w16cid:durableId="730537606">
    <w:abstractNumId w:val="15"/>
  </w:num>
  <w:num w:numId="18" w16cid:durableId="7845468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4703506">
    <w:abstractNumId w:val="22"/>
  </w:num>
  <w:num w:numId="20" w16cid:durableId="9810851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1849642">
    <w:abstractNumId w:val="24"/>
  </w:num>
  <w:num w:numId="22" w16cid:durableId="5737781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0514300">
    <w:abstractNumId w:val="32"/>
  </w:num>
  <w:num w:numId="24" w16cid:durableId="18111700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6556498">
    <w:abstractNumId w:val="35"/>
  </w:num>
  <w:num w:numId="26" w16cid:durableId="4982281">
    <w:abstractNumId w:val="9"/>
  </w:num>
  <w:num w:numId="27" w16cid:durableId="1937861973">
    <w:abstractNumId w:val="31"/>
  </w:num>
  <w:num w:numId="28" w16cid:durableId="790781666">
    <w:abstractNumId w:val="27"/>
  </w:num>
  <w:num w:numId="29" w16cid:durableId="1600138921">
    <w:abstractNumId w:val="36"/>
  </w:num>
  <w:num w:numId="30" w16cid:durableId="785585900">
    <w:abstractNumId w:val="6"/>
  </w:num>
  <w:num w:numId="31" w16cid:durableId="3153819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75649248">
    <w:abstractNumId w:val="5"/>
  </w:num>
  <w:num w:numId="33" w16cid:durableId="2009553047">
    <w:abstractNumId w:val="3"/>
  </w:num>
  <w:num w:numId="34" w16cid:durableId="565145449">
    <w:abstractNumId w:val="4"/>
  </w:num>
  <w:num w:numId="35" w16cid:durableId="983969599">
    <w:abstractNumId w:val="29"/>
  </w:num>
  <w:num w:numId="36" w16cid:durableId="2012833696">
    <w:abstractNumId w:val="10"/>
  </w:num>
  <w:num w:numId="37" w16cid:durableId="2057854158">
    <w:abstractNumId w:val="30"/>
  </w:num>
  <w:num w:numId="38" w16cid:durableId="383719328">
    <w:abstractNumId w:val="16"/>
  </w:num>
  <w:num w:numId="39" w16cid:durableId="43255565">
    <w:abstractNumId w:val="17"/>
  </w:num>
  <w:num w:numId="40" w16cid:durableId="1695569356">
    <w:abstractNumId w:val="2"/>
  </w:num>
  <w:num w:numId="41" w16cid:durableId="145896821">
    <w:abstractNumId w:val="26"/>
  </w:num>
  <w:num w:numId="42" w16cid:durableId="800269333">
    <w:abstractNumId w:val="25"/>
  </w:num>
  <w:num w:numId="43" w16cid:durableId="1705979774">
    <w:abstractNumId w:val="23"/>
  </w:num>
  <w:num w:numId="44" w16cid:durableId="1327633992">
    <w:abstractNumId w:val="20"/>
  </w:num>
  <w:num w:numId="45" w16cid:durableId="13154534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3C"/>
    <w:rsid w:val="00015F8C"/>
    <w:rsid w:val="00024C83"/>
    <w:rsid w:val="00052303"/>
    <w:rsid w:val="00065992"/>
    <w:rsid w:val="0007707C"/>
    <w:rsid w:val="000862A4"/>
    <w:rsid w:val="000B3D83"/>
    <w:rsid w:val="000C69ED"/>
    <w:rsid w:val="000C7E50"/>
    <w:rsid w:val="000D28AE"/>
    <w:rsid w:val="000D6FA8"/>
    <w:rsid w:val="00113B06"/>
    <w:rsid w:val="0015052F"/>
    <w:rsid w:val="001524EA"/>
    <w:rsid w:val="00165EC1"/>
    <w:rsid w:val="00173499"/>
    <w:rsid w:val="00182CC3"/>
    <w:rsid w:val="00195438"/>
    <w:rsid w:val="001A4D8B"/>
    <w:rsid w:val="001A652A"/>
    <w:rsid w:val="001B77EB"/>
    <w:rsid w:val="001D69A8"/>
    <w:rsid w:val="001D78B7"/>
    <w:rsid w:val="001E5E51"/>
    <w:rsid w:val="00203740"/>
    <w:rsid w:val="002303E5"/>
    <w:rsid w:val="00267BC1"/>
    <w:rsid w:val="002771F6"/>
    <w:rsid w:val="002A6EA1"/>
    <w:rsid w:val="002B317A"/>
    <w:rsid w:val="002C594E"/>
    <w:rsid w:val="002D1D51"/>
    <w:rsid w:val="002D5CC5"/>
    <w:rsid w:val="002F4731"/>
    <w:rsid w:val="00334A12"/>
    <w:rsid w:val="00336E31"/>
    <w:rsid w:val="00347387"/>
    <w:rsid w:val="003A4A19"/>
    <w:rsid w:val="003B4C91"/>
    <w:rsid w:val="003C18FF"/>
    <w:rsid w:val="00416054"/>
    <w:rsid w:val="00421959"/>
    <w:rsid w:val="0046324B"/>
    <w:rsid w:val="004E712E"/>
    <w:rsid w:val="004F11B6"/>
    <w:rsid w:val="004F6CC5"/>
    <w:rsid w:val="00545CB3"/>
    <w:rsid w:val="0057200D"/>
    <w:rsid w:val="005802AC"/>
    <w:rsid w:val="0059462B"/>
    <w:rsid w:val="005A205A"/>
    <w:rsid w:val="005C2CB6"/>
    <w:rsid w:val="005F2D09"/>
    <w:rsid w:val="005F5893"/>
    <w:rsid w:val="0060656D"/>
    <w:rsid w:val="00606892"/>
    <w:rsid w:val="00606D22"/>
    <w:rsid w:val="006270D4"/>
    <w:rsid w:val="00637348"/>
    <w:rsid w:val="0066433A"/>
    <w:rsid w:val="0067499B"/>
    <w:rsid w:val="0069686A"/>
    <w:rsid w:val="006F5A28"/>
    <w:rsid w:val="006F7841"/>
    <w:rsid w:val="0074351C"/>
    <w:rsid w:val="0074647E"/>
    <w:rsid w:val="007647C1"/>
    <w:rsid w:val="007667EA"/>
    <w:rsid w:val="007A27DB"/>
    <w:rsid w:val="007E612D"/>
    <w:rsid w:val="008205B5"/>
    <w:rsid w:val="00840EBC"/>
    <w:rsid w:val="00843D25"/>
    <w:rsid w:val="00844211"/>
    <w:rsid w:val="008574AC"/>
    <w:rsid w:val="00860488"/>
    <w:rsid w:val="00863721"/>
    <w:rsid w:val="008849F2"/>
    <w:rsid w:val="008B4E3F"/>
    <w:rsid w:val="008B5C27"/>
    <w:rsid w:val="008C3590"/>
    <w:rsid w:val="008C5872"/>
    <w:rsid w:val="008D6BBE"/>
    <w:rsid w:val="008F0005"/>
    <w:rsid w:val="008F0A29"/>
    <w:rsid w:val="00915F2A"/>
    <w:rsid w:val="009424FA"/>
    <w:rsid w:val="00942F3E"/>
    <w:rsid w:val="00955150"/>
    <w:rsid w:val="00966F64"/>
    <w:rsid w:val="00973D94"/>
    <w:rsid w:val="00981F1E"/>
    <w:rsid w:val="009B1CBA"/>
    <w:rsid w:val="009D6B8E"/>
    <w:rsid w:val="009D7DEC"/>
    <w:rsid w:val="009E7E57"/>
    <w:rsid w:val="009F7083"/>
    <w:rsid w:val="00A14808"/>
    <w:rsid w:val="00A47B05"/>
    <w:rsid w:val="00A55A81"/>
    <w:rsid w:val="00A73D33"/>
    <w:rsid w:val="00A87F71"/>
    <w:rsid w:val="00AB6EE2"/>
    <w:rsid w:val="00B2156D"/>
    <w:rsid w:val="00B637D0"/>
    <w:rsid w:val="00B74795"/>
    <w:rsid w:val="00B74C28"/>
    <w:rsid w:val="00B80CDA"/>
    <w:rsid w:val="00BB6BC6"/>
    <w:rsid w:val="00BC2261"/>
    <w:rsid w:val="00BC4AA5"/>
    <w:rsid w:val="00BE4E5B"/>
    <w:rsid w:val="00BE51C1"/>
    <w:rsid w:val="00C00ED3"/>
    <w:rsid w:val="00C0123F"/>
    <w:rsid w:val="00C0388E"/>
    <w:rsid w:val="00C03A4A"/>
    <w:rsid w:val="00C212EE"/>
    <w:rsid w:val="00C218E8"/>
    <w:rsid w:val="00C3424D"/>
    <w:rsid w:val="00C353A3"/>
    <w:rsid w:val="00C45115"/>
    <w:rsid w:val="00C769AB"/>
    <w:rsid w:val="00CA5913"/>
    <w:rsid w:val="00CC5548"/>
    <w:rsid w:val="00CC603C"/>
    <w:rsid w:val="00CD0860"/>
    <w:rsid w:val="00CE72CF"/>
    <w:rsid w:val="00CF0460"/>
    <w:rsid w:val="00CF36F0"/>
    <w:rsid w:val="00CF528A"/>
    <w:rsid w:val="00D01F50"/>
    <w:rsid w:val="00D52A73"/>
    <w:rsid w:val="00D6165F"/>
    <w:rsid w:val="00D74B00"/>
    <w:rsid w:val="00D8104B"/>
    <w:rsid w:val="00DA4A0D"/>
    <w:rsid w:val="00DA5ED3"/>
    <w:rsid w:val="00DC2FDE"/>
    <w:rsid w:val="00DC3DCB"/>
    <w:rsid w:val="00DC73BF"/>
    <w:rsid w:val="00DE7513"/>
    <w:rsid w:val="00DF0D76"/>
    <w:rsid w:val="00DF5529"/>
    <w:rsid w:val="00E03BB3"/>
    <w:rsid w:val="00E100A9"/>
    <w:rsid w:val="00E109AC"/>
    <w:rsid w:val="00E111A8"/>
    <w:rsid w:val="00E27001"/>
    <w:rsid w:val="00E31871"/>
    <w:rsid w:val="00E4763B"/>
    <w:rsid w:val="00E6263C"/>
    <w:rsid w:val="00E87BEA"/>
    <w:rsid w:val="00EE5A18"/>
    <w:rsid w:val="00EE79A0"/>
    <w:rsid w:val="00EF7944"/>
    <w:rsid w:val="00F30023"/>
    <w:rsid w:val="00F325F3"/>
    <w:rsid w:val="00F504CA"/>
    <w:rsid w:val="00F86990"/>
    <w:rsid w:val="00F96056"/>
    <w:rsid w:val="00FA6A03"/>
    <w:rsid w:val="00FB067D"/>
    <w:rsid w:val="00FB6071"/>
    <w:rsid w:val="00FC407A"/>
    <w:rsid w:val="00FD077B"/>
    <w:rsid w:val="00FD4324"/>
    <w:rsid w:val="00FD59E7"/>
    <w:rsid w:val="00FE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2D1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652A"/>
    <w:rPr>
      <w:rFonts w:ascii="Arial" w:hAnsi="Arial"/>
      <w:sz w:val="22"/>
    </w:rPr>
  </w:style>
  <w:style w:type="paragraph" w:styleId="Heading2">
    <w:name w:val="heading 2"/>
    <w:basedOn w:val="Normal"/>
    <w:next w:val="Normal"/>
    <w:qFormat/>
    <w:rsid w:val="00347387"/>
    <w:pPr>
      <w:keepNext/>
      <w:numPr>
        <w:ilvl w:val="1"/>
        <w:numId w:val="32"/>
      </w:numPr>
      <w:spacing w:before="240" w:after="60"/>
      <w:outlineLvl w:val="1"/>
    </w:pPr>
    <w:rPr>
      <w:b/>
      <w:sz w:val="28"/>
    </w:rPr>
  </w:style>
  <w:style w:type="paragraph" w:styleId="Heading3">
    <w:name w:val="heading 3"/>
    <w:basedOn w:val="Normal"/>
    <w:next w:val="Normal"/>
    <w:qFormat/>
    <w:rsid w:val="00606D22"/>
    <w:pPr>
      <w:keepNext/>
      <w:numPr>
        <w:ilvl w:val="2"/>
        <w:numId w:val="32"/>
      </w:numPr>
      <w:jc w:val="center"/>
      <w:outlineLvl w:val="2"/>
    </w:pPr>
    <w:rPr>
      <w:b/>
    </w:rPr>
  </w:style>
  <w:style w:type="paragraph" w:styleId="Heading4">
    <w:name w:val="heading 4"/>
    <w:basedOn w:val="Normal"/>
    <w:next w:val="Normal"/>
    <w:qFormat/>
    <w:rsid w:val="00606D22"/>
    <w:pPr>
      <w:keepNext/>
      <w:numPr>
        <w:ilvl w:val="3"/>
        <w:numId w:val="32"/>
      </w:numPr>
      <w:spacing w:before="240" w:after="60"/>
      <w:outlineLvl w:val="3"/>
    </w:pPr>
    <w:rPr>
      <w:b/>
      <w:sz w:val="24"/>
    </w:rPr>
  </w:style>
  <w:style w:type="paragraph" w:styleId="Heading5">
    <w:name w:val="heading 5"/>
    <w:basedOn w:val="Normal"/>
    <w:next w:val="Normal"/>
    <w:qFormat/>
    <w:rsid w:val="00606D22"/>
    <w:pPr>
      <w:numPr>
        <w:ilvl w:val="4"/>
        <w:numId w:val="32"/>
      </w:numPr>
      <w:spacing w:before="240" w:after="60"/>
      <w:outlineLvl w:val="4"/>
    </w:pPr>
  </w:style>
  <w:style w:type="paragraph" w:styleId="Heading6">
    <w:name w:val="heading 6"/>
    <w:basedOn w:val="Normal"/>
    <w:next w:val="Normal"/>
    <w:qFormat/>
    <w:rsid w:val="00606D22"/>
    <w:pPr>
      <w:numPr>
        <w:ilvl w:val="5"/>
        <w:numId w:val="32"/>
      </w:numPr>
      <w:spacing w:before="240" w:after="60"/>
      <w:outlineLvl w:val="5"/>
    </w:pPr>
    <w:rPr>
      <w:rFonts w:ascii="Times New Roman" w:hAnsi="Times New Roman"/>
      <w:i/>
    </w:rPr>
  </w:style>
  <w:style w:type="paragraph" w:styleId="Heading7">
    <w:name w:val="heading 7"/>
    <w:basedOn w:val="Normal"/>
    <w:next w:val="Normal"/>
    <w:qFormat/>
    <w:rsid w:val="00606D22"/>
    <w:pPr>
      <w:numPr>
        <w:ilvl w:val="6"/>
        <w:numId w:val="32"/>
      </w:numPr>
      <w:spacing w:before="240" w:after="60"/>
      <w:outlineLvl w:val="6"/>
    </w:pPr>
    <w:rPr>
      <w:sz w:val="20"/>
    </w:rPr>
  </w:style>
  <w:style w:type="paragraph" w:styleId="Heading8">
    <w:name w:val="heading 8"/>
    <w:basedOn w:val="Normal"/>
    <w:next w:val="Normal"/>
    <w:qFormat/>
    <w:rsid w:val="00606D22"/>
    <w:pPr>
      <w:numPr>
        <w:ilvl w:val="7"/>
        <w:numId w:val="32"/>
      </w:numPr>
      <w:spacing w:before="240" w:after="60"/>
      <w:outlineLvl w:val="7"/>
    </w:pPr>
    <w:rPr>
      <w:i/>
      <w:sz w:val="20"/>
    </w:rPr>
  </w:style>
  <w:style w:type="paragraph" w:styleId="Heading9">
    <w:name w:val="heading 9"/>
    <w:basedOn w:val="Normal"/>
    <w:next w:val="Normal"/>
    <w:qFormat/>
    <w:rsid w:val="00606D22"/>
    <w:pPr>
      <w:numPr>
        <w:ilvl w:val="8"/>
        <w:numId w:val="3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528A"/>
    <w:pPr>
      <w:tabs>
        <w:tab w:val="center" w:pos="4680"/>
        <w:tab w:val="right" w:pos="9360"/>
      </w:tabs>
    </w:pPr>
  </w:style>
  <w:style w:type="paragraph" w:styleId="ListNumber">
    <w:name w:val="List Number"/>
    <w:basedOn w:val="Normal"/>
    <w:rsid w:val="00B74795"/>
    <w:pPr>
      <w:numPr>
        <w:numId w:val="1"/>
      </w:numPr>
    </w:pPr>
  </w:style>
  <w:style w:type="character" w:customStyle="1" w:styleId="HeaderChar">
    <w:name w:val="Header Char"/>
    <w:link w:val="Header"/>
    <w:rsid w:val="00CF528A"/>
    <w:rPr>
      <w:rFonts w:ascii="Arial" w:hAnsi="Arial"/>
      <w:sz w:val="22"/>
    </w:rPr>
  </w:style>
  <w:style w:type="paragraph" w:styleId="Footer">
    <w:name w:val="footer"/>
    <w:basedOn w:val="Normal"/>
    <w:link w:val="FooterChar"/>
    <w:rsid w:val="00CF528A"/>
    <w:pPr>
      <w:tabs>
        <w:tab w:val="center" w:pos="4680"/>
        <w:tab w:val="right" w:pos="9360"/>
      </w:tabs>
    </w:pPr>
  </w:style>
  <w:style w:type="character" w:customStyle="1" w:styleId="FooterChar">
    <w:name w:val="Footer Char"/>
    <w:link w:val="Footer"/>
    <w:rsid w:val="00CF528A"/>
    <w:rPr>
      <w:rFonts w:ascii="Arial" w:hAnsi="Arial"/>
      <w:sz w:val="22"/>
    </w:rPr>
  </w:style>
  <w:style w:type="paragraph" w:styleId="ListParagraph">
    <w:name w:val="List Paragraph"/>
    <w:basedOn w:val="Normal"/>
    <w:uiPriority w:val="34"/>
    <w:qFormat/>
    <w:rsid w:val="00EE79A0"/>
    <w:pPr>
      <w:ind w:left="720"/>
    </w:pPr>
  </w:style>
  <w:style w:type="paragraph" w:styleId="BalloonText">
    <w:name w:val="Balloon Text"/>
    <w:basedOn w:val="Normal"/>
    <w:link w:val="BalloonTextChar"/>
    <w:rsid w:val="00024C83"/>
    <w:rPr>
      <w:rFonts w:ascii="Tahoma" w:hAnsi="Tahoma" w:cs="Tahoma"/>
      <w:sz w:val="16"/>
      <w:szCs w:val="16"/>
    </w:rPr>
  </w:style>
  <w:style w:type="character" w:customStyle="1" w:styleId="BalloonTextChar">
    <w:name w:val="Balloon Text Char"/>
    <w:link w:val="BalloonText"/>
    <w:rsid w:val="00024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1210">
      <w:bodyDiv w:val="1"/>
      <w:marLeft w:val="0"/>
      <w:marRight w:val="0"/>
      <w:marTop w:val="0"/>
      <w:marBottom w:val="0"/>
      <w:divBdr>
        <w:top w:val="none" w:sz="0" w:space="0" w:color="auto"/>
        <w:left w:val="none" w:sz="0" w:space="0" w:color="auto"/>
        <w:bottom w:val="none" w:sz="0" w:space="0" w:color="auto"/>
        <w:right w:val="none" w:sz="0" w:space="0" w:color="auto"/>
      </w:divBdr>
    </w:div>
    <w:div w:id="203557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8987D-0A50-4FB6-8CD0-F8BF8643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rop-conditions-flexible-group.dotx</Template>
  <TotalTime>0</TotalTime>
  <Pages>3</Pages>
  <Words>849</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ROP Template for Flexible Group Conditions</vt:lpstr>
    </vt:vector>
  </TitlesOfParts>
  <Manager>EGLE AQD Field</Manager>
  <Company>EGLE - Air Quality Division</Company>
  <LinksUpToDate>false</LinksUpToDate>
  <CharactersWithSpaces>5265</CharactersWithSpaces>
  <SharedDoc>false</SharedDoc>
  <HyperlinkBase>www.egle.state.mi.us/aps/downloads/rop/templates/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Flexible Group Conditions</dc:title>
  <dc:subject>ROP Template for Flexible Group Conditions</dc:subject>
  <dc:creator/>
  <cp:keywords>AQD, AIR, ROP, TITLE V, Flexible Group Conditions</cp:keywords>
  <dc:description/>
  <cp:lastModifiedBy>Orent, Kelly (EGLE)</cp:lastModifiedBy>
  <cp:revision>3</cp:revision>
  <dcterms:created xsi:type="dcterms:W3CDTF">2022-04-26T20:00:00Z</dcterms:created>
  <dcterms:modified xsi:type="dcterms:W3CDTF">2022-12-15T19:34:00Z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2022-04-19T15:49:48Z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8fac2823-fd55-498d-ae47-275a82e3858f</vt:lpwstr>
  </property>
  <property fmtid="{D5CDD505-2E9C-101B-9397-08002B2CF9AE}" pid="8" name="MSIP_Label_2f46dfe0-534f-4c95-815c-5b1af86b9823_ContentBits">
    <vt:lpwstr>0</vt:lpwstr>
  </property>
</Properties>
</file>